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635</wp:posOffset>
            </wp:positionH>
            <wp:positionV relativeFrom="paragraph">
              <wp:posOffset>57785</wp:posOffset>
            </wp:positionV>
            <wp:extent cx="659511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595110" cy="34290"/>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100330</wp:posOffset>
            </wp:positionV>
            <wp:extent cx="659511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595110" cy="8890"/>
                    </a:xfrm>
                    <a:prstGeom prst="rect">
                      <a:avLst/>
                    </a:prstGeom>
                    <a:noFill/>
                  </pic:spPr>
                </pic:pic>
              </a:graphicData>
            </a:graphic>
          </wp:anchor>
        </w:drawing>
      </w:r>
    </w:p>
    <w:p>
      <w:pPr>
        <w:spacing w:after="0" w:line="143"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UNITED STATES</w:t>
      </w:r>
    </w:p>
    <w:p>
      <w:pPr>
        <w:spacing w:after="0" w:line="50"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6"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2701925</wp:posOffset>
            </wp:positionH>
            <wp:positionV relativeFrom="paragraph">
              <wp:posOffset>135255</wp:posOffset>
            </wp:positionV>
            <wp:extent cx="119189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191895" cy="8890"/>
                    </a:xfrm>
                    <a:prstGeom prst="rect">
                      <a:avLst/>
                    </a:prstGeom>
                    <a:noFill/>
                  </pic:spPr>
                </pic:pic>
              </a:graphicData>
            </a:graphic>
          </wp:anchor>
        </w:drawing>
      </w:r>
    </w:p>
    <w:p>
      <w:pPr>
        <w:spacing w:after="0" w:line="264"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2701925</wp:posOffset>
            </wp:positionH>
            <wp:positionV relativeFrom="paragraph">
              <wp:posOffset>97790</wp:posOffset>
            </wp:positionV>
            <wp:extent cx="119189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191895" cy="8890"/>
                    </a:xfrm>
                    <a:prstGeom prst="rect">
                      <a:avLst/>
                    </a:prstGeom>
                    <a:noFill/>
                  </pic:spPr>
                </pic:pic>
              </a:graphicData>
            </a:graphic>
          </wp:anchor>
        </w:drawing>
      </w:r>
    </w:p>
    <w:p>
      <w:pPr>
        <w:spacing w:after="0" w:line="328" w:lineRule="exact"/>
        <w:rPr>
          <w:sz w:val="24"/>
          <w:szCs w:val="24"/>
          <w:color w:val="auto"/>
        </w:rPr>
      </w:pPr>
    </w:p>
    <w:p>
      <w:pPr>
        <w:ind w:left="760" w:hanging="363"/>
        <w:spacing w:after="0"/>
        <w:tabs>
          <w:tab w:leader="none" w:pos="760" w:val="left"/>
        </w:tabs>
        <w:numPr>
          <w:ilvl w:val="0"/>
          <w:numId w:val="1"/>
        </w:numPr>
        <w:rPr>
          <w:rFonts w:ascii="MS PGothic" w:cs="MS PGothic" w:eastAsia="MS PGothic" w:hAnsi="MS PGothic"/>
          <w:sz w:val="17"/>
          <w:szCs w:val="17"/>
          <w:color w:val="auto"/>
        </w:rPr>
      </w:pPr>
      <w:r>
        <w:rPr>
          <w:rFonts w:ascii="Arial" w:cs="Arial" w:eastAsia="Arial" w:hAnsi="Arial"/>
          <w:sz w:val="17"/>
          <w:szCs w:val="17"/>
          <w:b w:val="1"/>
          <w:bCs w:val="1"/>
          <w:color w:val="auto"/>
        </w:rPr>
        <w:t>QUARTERLY REPORT PURSUANT TO SECTION 13 OR 15(d) OF THE SECURITIES EXCHANGE ACT OF 1934</w:t>
      </w:r>
    </w:p>
    <w:p>
      <w:pPr>
        <w:spacing w:after="0" w:line="12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For the quarterly period ended: June 30, 2019</w:t>
      </w:r>
    </w:p>
    <w:p>
      <w:pPr>
        <w:spacing w:after="0" w:line="104"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or</w:t>
      </w:r>
    </w:p>
    <w:p>
      <w:pPr>
        <w:spacing w:after="0" w:line="104" w:lineRule="exact"/>
        <w:rPr>
          <w:sz w:val="24"/>
          <w:szCs w:val="24"/>
          <w:color w:val="auto"/>
        </w:rPr>
      </w:pPr>
    </w:p>
    <w:p>
      <w:pPr>
        <w:ind w:left="760" w:hanging="361"/>
        <w:spacing w:after="0"/>
        <w:tabs>
          <w:tab w:leader="none" w:pos="760" w:val="left"/>
        </w:tabs>
        <w:numPr>
          <w:ilvl w:val="0"/>
          <w:numId w:val="2"/>
        </w:numPr>
        <w:rPr>
          <w:rFonts w:ascii="MS PGothic" w:cs="MS PGothic" w:eastAsia="MS PGothic" w:hAnsi="MS PGothic"/>
          <w:sz w:val="18"/>
          <w:szCs w:val="18"/>
          <w:color w:val="auto"/>
        </w:rPr>
      </w:pPr>
      <w:r>
        <w:rPr>
          <w:rFonts w:ascii="Arial" w:cs="Arial" w:eastAsia="Arial" w:hAnsi="Arial"/>
          <w:sz w:val="18"/>
          <w:szCs w:val="18"/>
          <w:b w:val="1"/>
          <w:bCs w:val="1"/>
          <w:color w:val="auto"/>
        </w:rPr>
        <w:t>TRANSITION REPORT PURSUANT TO SECTION 13 OR 15(d) OF THE SECURITIES EXCHANGE ACT OF 1934</w:t>
      </w:r>
    </w:p>
    <w:p>
      <w:pPr>
        <w:spacing w:after="0" w:line="117" w:lineRule="exact"/>
        <w:rPr>
          <w:sz w:val="24"/>
          <w:szCs w:val="24"/>
          <w:color w:val="auto"/>
        </w:rPr>
      </w:pPr>
    </w:p>
    <w:p>
      <w:pPr>
        <w:ind w:left="3600"/>
        <w:spacing w:after="0"/>
        <w:tabs>
          <w:tab w:leader="none" w:pos="636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6"/>
          <w:szCs w:val="16"/>
          <w:b w:val="1"/>
          <w:bCs w:val="1"/>
          <w:color w:val="auto"/>
        </w:rPr>
        <w:t>to</w:t>
      </w:r>
    </w:p>
    <w:p>
      <w:pPr>
        <w:spacing w:after="0" w:line="104" w:lineRule="exact"/>
        <w:rPr>
          <w:sz w:val="24"/>
          <w:szCs w:val="24"/>
          <w:color w:val="auto"/>
        </w:rPr>
      </w:pPr>
    </w:p>
    <w:p>
      <w:pPr>
        <w:ind w:left="3660"/>
        <w:spacing w:after="0"/>
        <w:rPr>
          <w:sz w:val="20"/>
          <w:szCs w:val="20"/>
          <w:color w:val="auto"/>
        </w:rPr>
      </w:pPr>
      <w:r>
        <w:rPr>
          <w:rFonts w:ascii="Arial" w:cs="Arial" w:eastAsia="Arial" w:hAnsi="Arial"/>
          <w:sz w:val="18"/>
          <w:szCs w:val="18"/>
          <w:b w:val="1"/>
          <w:bCs w:val="1"/>
          <w:color w:val="auto"/>
        </w:rPr>
        <w:t>Commission File Number 001-37799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1612900</wp:posOffset>
            </wp:positionH>
            <wp:positionV relativeFrom="paragraph">
              <wp:posOffset>114935</wp:posOffset>
            </wp:positionV>
            <wp:extent cx="337058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370580" cy="8890"/>
                    </a:xfrm>
                    <a:prstGeom prst="rect">
                      <a:avLst/>
                    </a:prstGeom>
                    <a:noFill/>
                  </pic:spPr>
                </pic:pic>
              </a:graphicData>
            </a:graphic>
          </wp:anchor>
        </w:drawing>
      </w:r>
    </w:p>
    <w:p>
      <w:pPr>
        <w:spacing w:after="0" w:line="232"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Tactile Systems Technology, Inc.</w:t>
      </w:r>
    </w:p>
    <w:p>
      <w:pPr>
        <w:sectPr>
          <w:pgSz w:w="11900" w:h="16838" w:orient="portrait"/>
          <w:cols w:equalWidth="0" w:num="1">
            <w:col w:w="10380"/>
          </w:cols>
          <w:pgMar w:left="760" w:top="665" w:right="759" w:bottom="1440" w:gutter="0" w:footer="0" w:header="0"/>
        </w:sectPr>
      </w:pPr>
    </w:p>
    <w:p>
      <w:pPr>
        <w:spacing w:after="0" w:line="200" w:lineRule="exact"/>
        <w:rPr>
          <w:sz w:val="24"/>
          <w:szCs w:val="24"/>
          <w:color w:val="auto"/>
        </w:rPr>
      </w:pPr>
    </w:p>
    <w:p>
      <w:pPr>
        <w:spacing w:after="0" w:line="377" w:lineRule="exact"/>
        <w:rPr>
          <w:sz w:val="24"/>
          <w:szCs w:val="24"/>
          <w:color w:val="auto"/>
        </w:rPr>
      </w:pPr>
    </w:p>
    <w:p>
      <w:pPr>
        <w:jc w:val="center"/>
        <w:ind w:left="620"/>
        <w:spacing w:after="0"/>
        <w:rPr>
          <w:sz w:val="20"/>
          <w:szCs w:val="20"/>
          <w:color w:val="auto"/>
        </w:rPr>
      </w:pPr>
      <w:r>
        <w:rPr>
          <w:rFonts w:ascii="Arial" w:cs="Arial" w:eastAsia="Arial" w:hAnsi="Arial"/>
          <w:sz w:val="18"/>
          <w:szCs w:val="18"/>
          <w:b w:val="1"/>
          <w:bCs w:val="1"/>
          <w:color w:val="auto"/>
        </w:rPr>
        <w:t>Delaware</w:t>
      </w:r>
    </w:p>
    <w:p>
      <w:pPr>
        <w:spacing w:after="0" w:line="23" w:lineRule="exact"/>
        <w:rPr>
          <w:sz w:val="24"/>
          <w:szCs w:val="24"/>
          <w:color w:val="auto"/>
        </w:rPr>
      </w:pPr>
    </w:p>
    <w:p>
      <w:pPr>
        <w:jc w:val="both"/>
        <w:ind w:left="760" w:right="140" w:firstLine="36"/>
        <w:spacing w:after="0" w:line="258" w:lineRule="auto"/>
        <w:rPr>
          <w:sz w:val="20"/>
          <w:szCs w:val="20"/>
          <w:color w:val="auto"/>
        </w:rPr>
      </w:pPr>
      <w:r>
        <w:rPr>
          <w:rFonts w:ascii="Arial" w:cs="Arial" w:eastAsia="Arial" w:hAnsi="Arial"/>
          <w:sz w:val="14"/>
          <w:szCs w:val="14"/>
          <w:color w:val="auto"/>
        </w:rPr>
        <w:t>(State or other jurisdiction of incorporation or organization)</w:t>
      </w:r>
    </w:p>
    <w:p>
      <w:pPr>
        <w:spacing w:after="0" w:line="20" w:lineRule="exact"/>
        <w:rPr>
          <w:sz w:val="24"/>
          <w:szCs w:val="24"/>
          <w:color w:val="auto"/>
        </w:rPr>
      </w:pPr>
      <w:r>
        <w:rPr>
          <w:sz w:val="24"/>
          <w:szCs w:val="24"/>
          <w:color w:val="auto"/>
        </w:rPr>
        <w:br w:type="column"/>
      </w:r>
    </w:p>
    <w:p>
      <w:pPr>
        <w:spacing w:after="0" w:line="85" w:lineRule="exact"/>
        <w:rPr>
          <w:sz w:val="24"/>
          <w:szCs w:val="24"/>
          <w:color w:val="auto"/>
        </w:rPr>
      </w:pPr>
    </w:p>
    <w:p>
      <w:pPr>
        <w:ind w:left="60"/>
        <w:spacing w:after="0"/>
        <w:rPr>
          <w:sz w:val="20"/>
          <w:szCs w:val="20"/>
          <w:color w:val="auto"/>
        </w:rPr>
      </w:pPr>
      <w:r>
        <w:rPr>
          <w:rFonts w:ascii="Arial" w:cs="Arial" w:eastAsia="Arial" w:hAnsi="Arial"/>
          <w:sz w:val="14"/>
          <w:szCs w:val="14"/>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-608965</wp:posOffset>
            </wp:positionH>
            <wp:positionV relativeFrom="paragraph">
              <wp:posOffset>66040</wp:posOffset>
            </wp:positionV>
            <wp:extent cx="337058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370580" cy="8890"/>
                    </a:xfrm>
                    <a:prstGeom prst="rect">
                      <a:avLst/>
                    </a:prstGeom>
                    <a:noFill/>
                  </pic:spPr>
                </pic:pic>
              </a:graphicData>
            </a:graphic>
          </wp:anchor>
        </w:drawing>
      </w:r>
    </w:p>
    <w:p>
      <w:pPr>
        <w:spacing w:after="0" w:line="278" w:lineRule="exact"/>
        <w:rPr>
          <w:sz w:val="24"/>
          <w:szCs w:val="24"/>
          <w:color w:val="auto"/>
        </w:rPr>
      </w:pPr>
    </w:p>
    <w:tbl>
      <w:tblPr>
        <w:tblLayout w:type="fixed"/>
        <w:tblInd w:w="0" w:type="dxa"/>
        <w:tblCellMar>
          <w:top w:w="0" w:type="dxa"/>
          <w:left w:w="0" w:type="dxa"/>
          <w:bottom w:w="0" w:type="dxa"/>
          <w:right w:w="0" w:type="dxa"/>
        </w:tblCellMar>
      </w:tblPr>
      <w:tr>
        <w:trPr>
          <w:trHeight w:val="244"/>
        </w:trPr>
        <w:tc>
          <w:tcPr>
            <w:tcW w:w="3940" w:type="dxa"/>
            <w:vAlign w:val="bottom"/>
          </w:tcPr>
          <w:p>
            <w:pPr>
              <w:jc w:val="center"/>
              <w:ind w:right="476"/>
              <w:spacing w:after="0"/>
              <w:rPr>
                <w:sz w:val="20"/>
                <w:szCs w:val="20"/>
                <w:color w:val="auto"/>
              </w:rPr>
            </w:pPr>
            <w:r>
              <w:rPr>
                <w:rFonts w:ascii="Arial" w:cs="Arial" w:eastAsia="Arial" w:hAnsi="Arial"/>
                <w:sz w:val="18"/>
                <w:szCs w:val="18"/>
                <w:b w:val="1"/>
                <w:bCs w:val="1"/>
                <w:color w:val="auto"/>
                <w:w w:val="99"/>
              </w:rPr>
              <w:t>1331 Tyler Street NE, Suite 200</w:t>
            </w:r>
          </w:p>
        </w:tc>
        <w:tc>
          <w:tcPr>
            <w:tcW w:w="1920" w:type="dxa"/>
            <w:vAlign w:val="bottom"/>
          </w:tcPr>
          <w:p>
            <w:pPr>
              <w:jc w:val="center"/>
              <w:ind w:left="482"/>
              <w:spacing w:after="0"/>
              <w:rPr>
                <w:sz w:val="20"/>
                <w:szCs w:val="20"/>
                <w:color w:val="auto"/>
              </w:rPr>
            </w:pPr>
            <w:r>
              <w:rPr>
                <w:rFonts w:ascii="Arial" w:cs="Arial" w:eastAsia="Arial" w:hAnsi="Arial"/>
                <w:sz w:val="18"/>
                <w:szCs w:val="18"/>
                <w:b w:val="1"/>
                <w:bCs w:val="1"/>
                <w:color w:val="auto"/>
                <w:w w:val="99"/>
              </w:rPr>
              <w:t>41-1801204</w:t>
            </w:r>
          </w:p>
        </w:tc>
        <w:tc>
          <w:tcPr>
            <w:tcW w:w="0" w:type="dxa"/>
            <w:vAlign w:val="bottom"/>
          </w:tcPr>
          <w:p>
            <w:pPr>
              <w:spacing w:after="0"/>
              <w:rPr>
                <w:sz w:val="1"/>
                <w:szCs w:val="1"/>
                <w:color w:val="auto"/>
              </w:rPr>
            </w:pPr>
          </w:p>
        </w:tc>
      </w:tr>
      <w:tr>
        <w:trPr>
          <w:trHeight w:val="162"/>
        </w:trPr>
        <w:tc>
          <w:tcPr>
            <w:tcW w:w="3940" w:type="dxa"/>
            <w:vAlign w:val="bottom"/>
            <w:vMerge w:val="restart"/>
          </w:tcPr>
          <w:p>
            <w:pPr>
              <w:jc w:val="center"/>
              <w:ind w:right="476"/>
              <w:spacing w:after="0"/>
              <w:rPr>
                <w:sz w:val="20"/>
                <w:szCs w:val="20"/>
                <w:color w:val="auto"/>
              </w:rPr>
            </w:pPr>
            <w:r>
              <w:rPr>
                <w:rFonts w:ascii="Arial" w:cs="Arial" w:eastAsia="Arial" w:hAnsi="Arial"/>
                <w:sz w:val="18"/>
                <w:szCs w:val="18"/>
                <w:b w:val="1"/>
                <w:bCs w:val="1"/>
                <w:color w:val="auto"/>
                <w:w w:val="99"/>
              </w:rPr>
              <w:t>Minneapolis, Minnesota 55413</w:t>
            </w:r>
          </w:p>
        </w:tc>
        <w:tc>
          <w:tcPr>
            <w:tcW w:w="1920" w:type="dxa"/>
            <w:vAlign w:val="bottom"/>
          </w:tcPr>
          <w:p>
            <w:pPr>
              <w:jc w:val="center"/>
              <w:ind w:left="482"/>
              <w:spacing w:after="0"/>
              <w:rPr>
                <w:sz w:val="20"/>
                <w:szCs w:val="20"/>
                <w:color w:val="auto"/>
              </w:rPr>
            </w:pPr>
            <w:r>
              <w:rPr>
                <w:rFonts w:ascii="Arial" w:cs="Arial" w:eastAsia="Arial" w:hAnsi="Arial"/>
                <w:sz w:val="14"/>
                <w:szCs w:val="14"/>
                <w:color w:val="auto"/>
              </w:rPr>
              <w:t>(I.R.S. employer</w:t>
            </w:r>
          </w:p>
        </w:tc>
        <w:tc>
          <w:tcPr>
            <w:tcW w:w="0" w:type="dxa"/>
            <w:vAlign w:val="bottom"/>
          </w:tcPr>
          <w:p>
            <w:pPr>
              <w:spacing w:after="0"/>
              <w:rPr>
                <w:sz w:val="1"/>
                <w:szCs w:val="1"/>
                <w:color w:val="auto"/>
              </w:rPr>
            </w:pPr>
          </w:p>
        </w:tc>
      </w:tr>
      <w:tr>
        <w:trPr>
          <w:trHeight w:val="103"/>
        </w:trPr>
        <w:tc>
          <w:tcPr>
            <w:tcW w:w="3940" w:type="dxa"/>
            <w:vAlign w:val="bottom"/>
            <w:vMerge w:val="continue"/>
          </w:tcPr>
          <w:p>
            <w:pPr>
              <w:spacing w:after="0"/>
              <w:rPr>
                <w:sz w:val="8"/>
                <w:szCs w:val="8"/>
                <w:color w:val="auto"/>
              </w:rPr>
            </w:pPr>
          </w:p>
        </w:tc>
        <w:tc>
          <w:tcPr>
            <w:tcW w:w="1920" w:type="dxa"/>
            <w:vAlign w:val="bottom"/>
            <w:vMerge w:val="restart"/>
          </w:tcPr>
          <w:p>
            <w:pPr>
              <w:jc w:val="center"/>
              <w:ind w:left="482"/>
              <w:spacing w:after="0"/>
              <w:rPr>
                <w:sz w:val="20"/>
                <w:szCs w:val="20"/>
                <w:color w:val="auto"/>
              </w:rPr>
            </w:pPr>
            <w:r>
              <w:rPr>
                <w:rFonts w:ascii="Arial" w:cs="Arial" w:eastAsia="Arial" w:hAnsi="Arial"/>
                <w:sz w:val="14"/>
                <w:szCs w:val="14"/>
                <w:color w:val="auto"/>
              </w:rPr>
              <w:t>identification number)</w:t>
            </w:r>
          </w:p>
        </w:tc>
        <w:tc>
          <w:tcPr>
            <w:tcW w:w="0" w:type="dxa"/>
            <w:vAlign w:val="bottom"/>
          </w:tcPr>
          <w:p>
            <w:pPr>
              <w:spacing w:after="0"/>
              <w:rPr>
                <w:sz w:val="1"/>
                <w:szCs w:val="1"/>
                <w:color w:val="auto"/>
              </w:rPr>
            </w:pPr>
          </w:p>
        </w:tc>
      </w:tr>
      <w:tr>
        <w:trPr>
          <w:trHeight w:val="69"/>
        </w:trPr>
        <w:tc>
          <w:tcPr>
            <w:tcW w:w="3940" w:type="dxa"/>
            <w:vAlign w:val="bottom"/>
            <w:vMerge w:val="restart"/>
          </w:tcPr>
          <w:p>
            <w:pPr>
              <w:jc w:val="center"/>
              <w:ind w:right="496"/>
              <w:spacing w:after="0"/>
              <w:rPr>
                <w:sz w:val="20"/>
                <w:szCs w:val="20"/>
                <w:color w:val="auto"/>
              </w:rPr>
            </w:pPr>
            <w:r>
              <w:rPr>
                <w:rFonts w:ascii="Arial" w:cs="Arial" w:eastAsia="Arial" w:hAnsi="Arial"/>
                <w:sz w:val="14"/>
                <w:szCs w:val="14"/>
                <w:color w:val="auto"/>
              </w:rPr>
              <w:t>(Address and Zip Code of principal executive offices)</w:t>
            </w:r>
          </w:p>
        </w:tc>
        <w:tc>
          <w:tcPr>
            <w:tcW w:w="19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62"/>
        </w:trPr>
        <w:tc>
          <w:tcPr>
            <w:tcW w:w="3940" w:type="dxa"/>
            <w:vAlign w:val="bottom"/>
            <w:vMerge w:val="continue"/>
          </w:tcPr>
          <w:p>
            <w:pPr>
              <w:spacing w:after="0"/>
              <w:rPr>
                <w:sz w:val="14"/>
                <w:szCs w:val="14"/>
                <w:color w:val="auto"/>
              </w:rPr>
            </w:pPr>
          </w:p>
        </w:tc>
        <w:tc>
          <w:tcPr>
            <w:tcW w:w="19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165" w:lineRule="exact"/>
        <w:rPr>
          <w:sz w:val="24"/>
          <w:szCs w:val="24"/>
          <w:color w:val="auto"/>
        </w:rPr>
      </w:pPr>
    </w:p>
    <w:p>
      <w:pPr>
        <w:sectPr>
          <w:pgSz w:w="11900" w:h="16838" w:orient="portrait"/>
          <w:cols w:equalWidth="0" w:num="2">
            <w:col w:w="2780" w:space="720"/>
            <w:col w:w="6880"/>
          </w:cols>
          <w:pgMar w:left="760" w:top="665" w:right="75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(612) 355-5100</w:t>
      </w:r>
    </w:p>
    <w:p>
      <w:pPr>
        <w:spacing w:after="0" w:line="77"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(Registrant’s telephone number, including area code)</w:t>
      </w:r>
    </w:p>
    <w:p>
      <w:pPr>
        <w:spacing w:after="0" w:line="19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registered pursuant to Section 12(b) of the Act:</w:t>
      </w:r>
    </w:p>
    <w:p>
      <w:pPr>
        <w:spacing w:after="0" w:line="117" w:lineRule="exact"/>
        <w:rPr>
          <w:sz w:val="24"/>
          <w:szCs w:val="24"/>
          <w:color w:val="auto"/>
        </w:rPr>
      </w:pPr>
    </w:p>
    <w:p>
      <w:pPr>
        <w:ind w:left="1260"/>
        <w:spacing w:after="0"/>
        <w:tabs>
          <w:tab w:leader="none" w:pos="4280" w:val="left"/>
          <w:tab w:leader="none" w:pos="6320" w:val="left"/>
        </w:tabs>
        <w:rPr>
          <w:sz w:val="20"/>
          <w:szCs w:val="20"/>
          <w:color w:val="auto"/>
        </w:rPr>
      </w:pPr>
      <w:r>
        <w:rPr>
          <w:rFonts w:ascii="Arial" w:cs="Arial" w:eastAsia="Arial" w:hAnsi="Arial"/>
          <w:sz w:val="18"/>
          <w:szCs w:val="18"/>
          <w:b w:val="1"/>
          <w:bCs w:val="1"/>
          <w:color w:val="auto"/>
        </w:rPr>
        <w:t>Title of each class</w:t>
      </w:r>
      <w:r>
        <w:rPr>
          <w:sz w:val="20"/>
          <w:szCs w:val="20"/>
          <w:color w:val="auto"/>
        </w:rPr>
        <w:tab/>
      </w:r>
      <w:r>
        <w:rPr>
          <w:rFonts w:ascii="Arial" w:cs="Arial" w:eastAsia="Arial" w:hAnsi="Arial"/>
          <w:sz w:val="18"/>
          <w:szCs w:val="18"/>
          <w:b w:val="1"/>
          <w:bCs w:val="1"/>
          <w:color w:val="auto"/>
        </w:rPr>
        <w:t>Trading Symbol(s)</w:t>
      </w:r>
      <w:r>
        <w:rPr>
          <w:sz w:val="20"/>
          <w:szCs w:val="20"/>
          <w:color w:val="auto"/>
        </w:rPr>
        <w:tab/>
      </w:r>
      <w:r>
        <w:rPr>
          <w:rFonts w:ascii="Arial" w:cs="Arial" w:eastAsia="Arial" w:hAnsi="Arial"/>
          <w:sz w:val="17"/>
          <w:szCs w:val="17"/>
          <w:b w:val="1"/>
          <w:bCs w:val="1"/>
          <w:color w:val="auto"/>
        </w:rPr>
        <w:t>Name of each exchange on which registered</w:t>
      </w:r>
    </w:p>
    <w:p>
      <w:pPr>
        <w:spacing w:after="0" w:line="58" w:lineRule="exact"/>
        <w:rPr>
          <w:sz w:val="24"/>
          <w:szCs w:val="24"/>
          <w:color w:val="auto"/>
        </w:rPr>
      </w:pPr>
    </w:p>
    <w:p>
      <w:pPr>
        <w:ind w:left="240"/>
        <w:spacing w:after="0"/>
        <w:tabs>
          <w:tab w:leader="none" w:pos="4800" w:val="left"/>
          <w:tab w:leader="none" w:pos="7180" w:val="left"/>
        </w:tabs>
        <w:rPr>
          <w:sz w:val="20"/>
          <w:szCs w:val="20"/>
          <w:color w:val="auto"/>
        </w:rPr>
      </w:pPr>
      <w:r>
        <w:rPr>
          <w:rFonts w:ascii="Arial" w:cs="Arial" w:eastAsia="Arial" w:hAnsi="Arial"/>
          <w:sz w:val="18"/>
          <w:szCs w:val="18"/>
          <w:color w:val="auto"/>
        </w:rPr>
        <w:t>Common Stock, Par Value $0.001 Per Share</w:t>
      </w:r>
      <w:r>
        <w:rPr>
          <w:sz w:val="20"/>
          <w:szCs w:val="20"/>
          <w:color w:val="auto"/>
        </w:rPr>
        <w:tab/>
      </w:r>
      <w:r>
        <w:rPr>
          <w:rFonts w:ascii="Arial" w:cs="Arial" w:eastAsia="Arial" w:hAnsi="Arial"/>
          <w:sz w:val="18"/>
          <w:szCs w:val="18"/>
          <w:color w:val="auto"/>
        </w:rPr>
        <w:t>TCMD</w:t>
      </w:r>
      <w:r>
        <w:rPr>
          <w:sz w:val="20"/>
          <w:szCs w:val="20"/>
          <w:color w:val="auto"/>
        </w:rPr>
        <w:tab/>
      </w:r>
      <w:r>
        <w:rPr>
          <w:rFonts w:ascii="Arial" w:cs="Arial" w:eastAsia="Arial" w:hAnsi="Arial"/>
          <w:sz w:val="17"/>
          <w:szCs w:val="17"/>
          <w:color w:val="auto"/>
        </w:rPr>
        <w:t>The Nasdaq Stock Market</w:t>
      </w:r>
    </w:p>
    <w:p>
      <w:pPr>
        <w:spacing w:after="0" w:line="144" w:lineRule="exact"/>
        <w:rPr>
          <w:sz w:val="24"/>
          <w:szCs w:val="24"/>
          <w:color w:val="auto"/>
        </w:rPr>
      </w:pPr>
    </w:p>
    <w:p>
      <w:pPr>
        <w:jc w:val="both"/>
        <w:ind w:firstLine="648"/>
        <w:spacing w:after="0" w:line="214"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88" w:lineRule="exact"/>
        <w:rPr>
          <w:sz w:val="24"/>
          <w:szCs w:val="24"/>
          <w:color w:val="auto"/>
        </w:rPr>
      </w:pPr>
    </w:p>
    <w:p>
      <w:pPr>
        <w:jc w:val="both"/>
        <w:ind w:firstLine="648"/>
        <w:spacing w:after="0" w:line="214" w:lineRule="exact"/>
        <w:rPr>
          <w:sz w:val="20"/>
          <w:szCs w:val="20"/>
          <w:color w:val="auto"/>
        </w:rPr>
      </w:pPr>
      <w:r>
        <w:rPr>
          <w:rFonts w:ascii="Arial" w:cs="Arial" w:eastAsia="Arial" w:hAnsi="Arial"/>
          <w:sz w:val="18"/>
          <w:szCs w:val="18"/>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88" w:lineRule="exact"/>
        <w:rPr>
          <w:sz w:val="24"/>
          <w:szCs w:val="24"/>
          <w:color w:val="auto"/>
        </w:rPr>
      </w:pPr>
    </w:p>
    <w:p>
      <w:pPr>
        <w:jc w:val="both"/>
        <w:ind w:firstLine="648"/>
        <w:spacing w:after="0"/>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332" w:lineRule="exact"/>
        <w:rPr>
          <w:sz w:val="24"/>
          <w:szCs w:val="24"/>
          <w:color w:val="auto"/>
        </w:rPr>
      </w:pPr>
    </w:p>
    <w:p>
      <w:pPr>
        <w:spacing w:after="0" w:line="207" w:lineRule="exact"/>
        <w:tabs>
          <w:tab w:leader="none" w:pos="2260" w:val="left"/>
          <w:tab w:leader="none" w:pos="3920" w:val="left"/>
          <w:tab w:leader="none" w:pos="6180" w:val="left"/>
          <w:tab w:leader="none" w:pos="7880" w:val="left"/>
          <w:tab w:leader="none" w:pos="10160" w:val="left"/>
        </w:tabs>
        <w:rPr>
          <w:sz w:val="20"/>
          <w:szCs w:val="20"/>
          <w:color w:val="auto"/>
        </w:rPr>
      </w:pPr>
      <w:r>
        <w:rPr>
          <w:rFonts w:ascii="Arial" w:cs="Arial" w:eastAsia="Arial" w:hAnsi="Arial"/>
          <w:sz w:val="18"/>
          <w:szCs w:val="18"/>
          <w:color w:val="auto"/>
        </w:rPr>
        <w:t>Large accelerated filer</w:t>
      </w:r>
      <w:r>
        <w:rPr>
          <w:sz w:val="20"/>
          <w:szCs w:val="20"/>
          <w:color w:val="auto"/>
        </w:rPr>
        <w:tab/>
      </w:r>
      <w:r>
        <w:rPr>
          <w:rFonts w:ascii="MS PGothic" w:cs="MS PGothic" w:eastAsia="MS PGothic" w:hAnsi="MS PGothic"/>
          <w:sz w:val="18"/>
          <w:szCs w:val="18"/>
          <w:color w:val="auto"/>
        </w:rPr>
        <w:t>☑</w:t>
      </w:r>
      <w:r>
        <w:rPr>
          <w:sz w:val="20"/>
          <w:szCs w:val="20"/>
          <w:color w:val="auto"/>
        </w:rPr>
        <w:tab/>
      </w:r>
      <w:r>
        <w:rPr>
          <w:rFonts w:ascii="Arial" w:cs="Arial" w:eastAsia="Arial" w:hAnsi="Arial"/>
          <w:sz w:val="18"/>
          <w:szCs w:val="18"/>
          <w:color w:val="auto"/>
        </w:rPr>
        <w:t>Accelerated filer</w:t>
      </w:r>
      <w:r>
        <w:rPr>
          <w:sz w:val="20"/>
          <w:szCs w:val="20"/>
          <w:color w:val="auto"/>
        </w:rPr>
        <w:tab/>
      </w:r>
      <w:r>
        <w:rPr>
          <w:rFonts w:ascii="MS PGothic" w:cs="MS PGothic" w:eastAsia="MS PGothic" w:hAnsi="MS PGothic"/>
          <w:sz w:val="18"/>
          <w:szCs w:val="18"/>
          <w:color w:val="auto"/>
        </w:rPr>
        <w:t>☐</w:t>
      </w:r>
      <w:r>
        <w:rPr>
          <w:sz w:val="20"/>
          <w:szCs w:val="20"/>
          <w:color w:val="auto"/>
        </w:rPr>
        <w:tab/>
      </w:r>
      <w:r>
        <w:rPr>
          <w:rFonts w:ascii="Arial" w:cs="Arial" w:eastAsia="Arial" w:hAnsi="Arial"/>
          <w:sz w:val="18"/>
          <w:szCs w:val="18"/>
          <w:color w:val="auto"/>
        </w:rPr>
        <w:t>Non-accelerated filer</w:t>
      </w:r>
      <w:r>
        <w:rPr>
          <w:sz w:val="20"/>
          <w:szCs w:val="20"/>
          <w:color w:val="auto"/>
        </w:rPr>
        <w:tab/>
      </w:r>
      <w:r>
        <w:rPr>
          <w:rFonts w:ascii="MS PGothic" w:cs="MS PGothic" w:eastAsia="MS PGothic" w:hAnsi="MS PGothic"/>
          <w:sz w:val="16"/>
          <w:szCs w:val="16"/>
          <w:color w:val="auto"/>
        </w:rPr>
        <w:t>☐</w:t>
      </w:r>
    </w:p>
    <w:p>
      <w:pPr>
        <w:spacing w:after="0" w:line="104" w:lineRule="exact"/>
        <w:rPr>
          <w:sz w:val="24"/>
          <w:szCs w:val="24"/>
          <w:color w:val="auto"/>
        </w:rPr>
      </w:pPr>
    </w:p>
    <w:p>
      <w:pPr>
        <w:spacing w:after="0" w:line="207" w:lineRule="exact"/>
        <w:tabs>
          <w:tab w:leader="none" w:pos="3920" w:val="left"/>
        </w:tabs>
        <w:rPr>
          <w:sz w:val="20"/>
          <w:szCs w:val="20"/>
          <w:color w:val="auto"/>
        </w:rPr>
      </w:pPr>
      <w:r>
        <w:rPr>
          <w:rFonts w:ascii="Arial" w:cs="Arial" w:eastAsia="Arial" w:hAnsi="Arial"/>
          <w:sz w:val="18"/>
          <w:szCs w:val="18"/>
          <w:color w:val="auto"/>
        </w:rPr>
        <w:t xml:space="preserve">Smaller reporting company  </w:t>
      </w:r>
      <w:r>
        <w:rPr>
          <w:rFonts w:ascii="MS PGothic" w:cs="MS PGothic" w:eastAsia="MS PGothic" w:hAnsi="MS PGothic"/>
          <w:sz w:val="18"/>
          <w:szCs w:val="18"/>
          <w:color w:val="auto"/>
        </w:rPr>
        <w:t>☐</w:t>
      </w:r>
      <w:r>
        <w:rPr>
          <w:sz w:val="20"/>
          <w:szCs w:val="20"/>
          <w:color w:val="auto"/>
        </w:rPr>
        <w:tab/>
      </w:r>
      <w:r>
        <w:rPr>
          <w:rFonts w:ascii="Arial" w:cs="Arial" w:eastAsia="Arial" w:hAnsi="Arial"/>
          <w:sz w:val="17"/>
          <w:szCs w:val="17"/>
          <w:color w:val="auto"/>
        </w:rPr>
        <w:t xml:space="preserve">Emerging growth company  </w:t>
      </w:r>
      <w:r>
        <w:rPr>
          <w:rFonts w:ascii="MS PGothic" w:cs="MS PGothic" w:eastAsia="MS PGothic" w:hAnsi="MS PGothic"/>
          <w:sz w:val="17"/>
          <w:szCs w:val="17"/>
          <w:color w:val="auto"/>
        </w:rPr>
        <w:t>☐</w:t>
      </w:r>
    </w:p>
    <w:p>
      <w:pPr>
        <w:spacing w:after="0" w:line="163" w:lineRule="exact"/>
        <w:rPr>
          <w:sz w:val="24"/>
          <w:szCs w:val="24"/>
          <w:color w:val="auto"/>
        </w:rPr>
      </w:pPr>
    </w:p>
    <w:p>
      <w:pPr>
        <w:jc w:val="both"/>
        <w:ind w:firstLine="648"/>
        <w:spacing w:after="0" w:line="214"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41" w:lineRule="exact"/>
        <w:rPr>
          <w:sz w:val="24"/>
          <w:szCs w:val="24"/>
          <w:color w:val="auto"/>
        </w:rPr>
      </w:pPr>
    </w:p>
    <w:p>
      <w:pPr>
        <w:ind w:left="640"/>
        <w:spacing w:after="0" w:line="207" w:lineRule="exact"/>
        <w:rPr>
          <w:sz w:val="20"/>
          <w:szCs w:val="20"/>
          <w:color w:val="auto"/>
        </w:rPr>
      </w:pPr>
      <w:r>
        <w:rPr>
          <w:rFonts w:ascii="Arial" w:cs="Arial" w:eastAsia="Arial" w:hAnsi="Arial"/>
          <w:sz w:val="18"/>
          <w:szCs w:val="18"/>
          <w:color w:val="auto"/>
        </w:rPr>
        <w:t xml:space="preserve">Indicate by check mark whether the registrant is a shell company (as defined in Rule 12b-2 of the Exchange Act). Yes </w:t>
      </w:r>
      <w:r>
        <w:rPr>
          <w:rFonts w:ascii="MS PGothic" w:cs="MS PGothic" w:eastAsia="MS PGothic" w:hAnsi="MS PGothic"/>
          <w:sz w:val="18"/>
          <w:szCs w:val="18"/>
          <w:color w:val="auto"/>
        </w:rPr>
        <w:t>☐</w:t>
      </w:r>
    </w:p>
    <w:p>
      <w:pPr>
        <w:spacing w:after="0" w:line="51" w:lineRule="exact"/>
        <w:rPr>
          <w:sz w:val="24"/>
          <w:szCs w:val="24"/>
          <w:color w:val="auto"/>
        </w:rPr>
      </w:pPr>
    </w:p>
    <w:p>
      <w:pPr>
        <w:ind w:left="40"/>
        <w:spacing w:after="0" w:line="207" w:lineRule="exact"/>
        <w:rPr>
          <w:sz w:val="20"/>
          <w:szCs w:val="20"/>
          <w:color w:val="auto"/>
        </w:rPr>
      </w:pPr>
      <w:r>
        <w:rPr>
          <w:rFonts w:ascii="Arial" w:cs="Arial" w:eastAsia="Arial" w:hAnsi="Arial"/>
          <w:sz w:val="18"/>
          <w:szCs w:val="18"/>
          <w:color w:val="auto"/>
        </w:rPr>
        <w:t xml:space="preserve">No </w:t>
      </w:r>
      <w:r>
        <w:rPr>
          <w:rFonts w:ascii="MS PGothic" w:cs="MS PGothic" w:eastAsia="MS PGothic" w:hAnsi="MS PGothic"/>
          <w:sz w:val="18"/>
          <w:szCs w:val="18"/>
          <w:color w:val="auto"/>
        </w:rPr>
        <w:t>☑</w:t>
      </w:r>
    </w:p>
    <w:p>
      <w:pPr>
        <w:spacing w:after="0" w:line="121"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18,968,162 shares of common stock, par value $0.001 per share, were outstanding as of August 1,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635</wp:posOffset>
            </wp:positionH>
            <wp:positionV relativeFrom="paragraph">
              <wp:posOffset>417830</wp:posOffset>
            </wp:positionV>
            <wp:extent cx="6595110" cy="260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595110" cy="2603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31750</wp:posOffset>
            </wp:positionV>
            <wp:extent cx="6595110"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595110" cy="34290"/>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14605</wp:posOffset>
            </wp:positionV>
            <wp:extent cx="659511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595110" cy="8890"/>
                    </a:xfrm>
                    <a:prstGeom prst="rect">
                      <a:avLst/>
                    </a:prstGeom>
                    <a:noFill/>
                  </pic:spPr>
                </pic:pic>
              </a:graphicData>
            </a:graphic>
          </wp:anchor>
        </w:drawing>
      </w:r>
    </w:p>
    <w:p>
      <w:pPr>
        <w:sectPr>
          <w:pgSz w:w="11900" w:h="16838" w:orient="portrait"/>
          <w:cols w:equalWidth="0" w:num="1">
            <w:col w:w="10380"/>
          </w:cols>
          <w:pgMar w:left="760" w:top="665" w:right="759" w:bottom="144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07"/>
        </w:trPr>
        <w:tc>
          <w:tcPr>
            <w:tcW w:w="8440" w:type="dxa"/>
            <w:vAlign w:val="bottom"/>
            <w:gridSpan w:val="21"/>
          </w:tcPr>
          <w:p>
            <w:pPr>
              <w:spacing w:after="0"/>
              <w:rPr>
                <w:rFonts w:ascii="Arial" w:cs="Arial" w:eastAsia="Arial" w:hAnsi="Arial"/>
                <w:sz w:val="18"/>
                <w:szCs w:val="18"/>
                <w:color w:val="0000EE"/>
              </w:rPr>
            </w:pPr>
            <w:hyperlink w:anchor="page2">
              <w:r>
                <w:rPr>
                  <w:rFonts w:ascii="Arial" w:cs="Arial" w:eastAsia="Arial" w:hAnsi="Arial"/>
                  <w:sz w:val="18"/>
                  <w:szCs w:val="18"/>
                  <w:color w:val="0000EE"/>
                </w:rPr>
                <w:t>Table of Contents</w:t>
              </w:r>
            </w:hyperlink>
          </w:p>
        </w:tc>
        <w:tc>
          <w:tcPr>
            <w:tcW w:w="620" w:type="dxa"/>
            <w:vAlign w:val="bottom"/>
          </w:tcPr>
          <w:p>
            <w:pPr>
              <w:spacing w:after="0"/>
              <w:rPr>
                <w:sz w:val="17"/>
                <w:szCs w:val="17"/>
                <w:color w:val="auto"/>
              </w:rPr>
            </w:pPr>
          </w:p>
        </w:tc>
      </w:tr>
      <w:tr>
        <w:trPr>
          <w:trHeight w:val="763"/>
        </w:trPr>
        <w:tc>
          <w:tcPr>
            <w:tcW w:w="56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340" w:type="dxa"/>
            <w:vAlign w:val="bottom"/>
            <w:tcBorders>
              <w:top w:val="single" w:sz="8" w:color="0000EE"/>
            </w:tcBorders>
          </w:tcPr>
          <w:p>
            <w:pPr>
              <w:spacing w:after="0"/>
              <w:rPr>
                <w:sz w:val="24"/>
                <w:szCs w:val="24"/>
                <w:color w:val="auto"/>
              </w:rPr>
            </w:pP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940" w:type="dxa"/>
            <w:vAlign w:val="bottom"/>
            <w:gridSpan w:val="6"/>
          </w:tcPr>
          <w:p>
            <w:pPr>
              <w:ind w:left="80"/>
              <w:spacing w:after="0"/>
              <w:rPr>
                <w:sz w:val="20"/>
                <w:szCs w:val="20"/>
                <w:color w:val="auto"/>
              </w:rPr>
            </w:pPr>
            <w:r>
              <w:rPr>
                <w:rFonts w:ascii="Arial" w:cs="Arial" w:eastAsia="Arial" w:hAnsi="Arial"/>
                <w:sz w:val="18"/>
                <w:szCs w:val="18"/>
                <w:b w:val="1"/>
                <w:bCs w:val="1"/>
                <w:color w:val="auto"/>
              </w:rPr>
              <w:t>TABLE OF CONTENTS</w:t>
            </w:r>
          </w:p>
        </w:tc>
        <w:tc>
          <w:tcPr>
            <w:tcW w:w="620" w:type="dxa"/>
            <w:vAlign w:val="bottom"/>
          </w:tcPr>
          <w:p>
            <w:pPr>
              <w:spacing w:after="0"/>
              <w:rPr>
                <w:sz w:val="24"/>
                <w:szCs w:val="24"/>
                <w:color w:val="auto"/>
              </w:rPr>
            </w:pPr>
          </w:p>
        </w:tc>
      </w:tr>
      <w:tr>
        <w:trPr>
          <w:trHeight w:val="392"/>
        </w:trPr>
        <w:tc>
          <w:tcPr>
            <w:tcW w:w="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280" w:type="dxa"/>
            <w:vAlign w:val="bottom"/>
            <w:gridSpan w:val="8"/>
          </w:tcPr>
          <w:p>
            <w:pPr>
              <w:jc w:val="center"/>
              <w:ind w:right="2260"/>
              <w:spacing w:after="0"/>
              <w:rPr>
                <w:rFonts w:ascii="Arial" w:cs="Arial" w:eastAsia="Arial" w:hAnsi="Arial"/>
                <w:sz w:val="18"/>
                <w:szCs w:val="18"/>
                <w:b w:val="1"/>
                <w:bCs w:val="1"/>
                <w:color w:val="0000EE"/>
                <w:w w:val="98"/>
              </w:rPr>
            </w:pPr>
            <w:hyperlink w:anchor="page4">
              <w:r>
                <w:rPr>
                  <w:rFonts w:ascii="Arial" w:cs="Arial" w:eastAsia="Arial" w:hAnsi="Arial"/>
                  <w:sz w:val="18"/>
                  <w:szCs w:val="18"/>
                  <w:b w:val="1"/>
                  <w:bCs w:val="1"/>
                  <w:color w:val="0000EE"/>
                  <w:w w:val="98"/>
                </w:rPr>
                <w:t>PART I—FINANCIAL INFORMATION</w:t>
              </w:r>
            </w:hyperlink>
          </w:p>
        </w:tc>
        <w:tc>
          <w:tcPr>
            <w:tcW w:w="620" w:type="dxa"/>
            <w:vAlign w:val="bottom"/>
          </w:tcPr>
          <w:p>
            <w:pPr>
              <w:spacing w:after="0"/>
              <w:rPr>
                <w:sz w:val="24"/>
                <w:szCs w:val="24"/>
                <w:color w:val="auto"/>
              </w:rPr>
            </w:pPr>
          </w:p>
        </w:tc>
      </w:tr>
      <w:tr>
        <w:trPr>
          <w:trHeight w:val="385"/>
        </w:trPr>
        <w:tc>
          <w:tcPr>
            <w:tcW w:w="560" w:type="dxa"/>
            <w:vAlign w:val="bottom"/>
          </w:tcPr>
          <w:p>
            <w:pPr>
              <w:spacing w:after="0"/>
              <w:rPr>
                <w:rFonts w:ascii="Arial" w:cs="Arial" w:eastAsia="Arial" w:hAnsi="Arial"/>
                <w:sz w:val="18"/>
                <w:szCs w:val="18"/>
                <w:color w:val="0000EE"/>
                <w:w w:val="98"/>
              </w:rPr>
            </w:pPr>
            <w:hyperlink w:anchor="page4">
              <w:r>
                <w:rPr>
                  <w:rFonts w:ascii="Arial" w:cs="Arial" w:eastAsia="Arial" w:hAnsi="Arial"/>
                  <w:sz w:val="18"/>
                  <w:szCs w:val="18"/>
                  <w:color w:val="0000EE"/>
                  <w:w w:val="98"/>
                </w:rPr>
                <w:t>Item 1.</w:t>
              </w:r>
            </w:hyperlink>
          </w:p>
        </w:tc>
        <w:tc>
          <w:tcPr>
            <w:tcW w:w="260" w:type="dxa"/>
            <w:vAlign w:val="bottom"/>
            <w:gridSpan w:val="2"/>
          </w:tcPr>
          <w:p>
            <w:pPr>
              <w:spacing w:after="0"/>
              <w:rPr>
                <w:sz w:val="24"/>
                <w:szCs w:val="24"/>
                <w:color w:val="auto"/>
              </w:rPr>
            </w:pPr>
          </w:p>
        </w:tc>
        <w:tc>
          <w:tcPr>
            <w:tcW w:w="120" w:type="dxa"/>
            <w:vAlign w:val="bottom"/>
          </w:tcPr>
          <w:p>
            <w:pPr>
              <w:spacing w:after="0"/>
              <w:rPr>
                <w:sz w:val="24"/>
                <w:szCs w:val="24"/>
                <w:color w:val="auto"/>
              </w:rPr>
            </w:pPr>
          </w:p>
        </w:tc>
        <w:tc>
          <w:tcPr>
            <w:tcW w:w="2220" w:type="dxa"/>
            <w:vAlign w:val="bottom"/>
            <w:gridSpan w:val="9"/>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Financial Statements</w:t>
              </w:r>
            </w:hyperlink>
          </w:p>
        </w:tc>
        <w:tc>
          <w:tcPr>
            <w:tcW w:w="3020" w:type="dxa"/>
            <w:vAlign w:val="bottom"/>
            <w:tcBorders>
              <w:top w:val="single" w:sz="8" w:color="0000EE"/>
            </w:tcBorders>
            <w:gridSpan w:val="6"/>
          </w:tcPr>
          <w:p>
            <w:pPr>
              <w:spacing w:after="0"/>
              <w:rPr>
                <w:sz w:val="24"/>
                <w:szCs w:val="24"/>
                <w:color w:val="auto"/>
              </w:rPr>
            </w:pPr>
          </w:p>
        </w:tc>
        <w:tc>
          <w:tcPr>
            <w:tcW w:w="2260" w:type="dxa"/>
            <w:vAlign w:val="bottom"/>
            <w:gridSpan w:val="2"/>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0"/>
        </w:trPr>
        <w:tc>
          <w:tcPr>
            <w:tcW w:w="56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40" w:type="dxa"/>
            <w:vAlign w:val="bottom"/>
            <w:gridSpan w:val="2"/>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980" w:type="dxa"/>
            <w:vAlign w:val="bottom"/>
            <w:gridSpan w:val="2"/>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r>
      <w:tr>
        <w:trPr>
          <w:trHeight w:val="183"/>
        </w:trPr>
        <w:tc>
          <w:tcPr>
            <w:tcW w:w="560" w:type="dxa"/>
            <w:vAlign w:val="bottom"/>
          </w:tcPr>
          <w:p>
            <w:pPr>
              <w:spacing w:after="0" w:line="182" w:lineRule="exact"/>
              <w:rPr>
                <w:rFonts w:ascii="Arial" w:cs="Arial" w:eastAsia="Arial" w:hAnsi="Arial"/>
                <w:sz w:val="18"/>
                <w:szCs w:val="18"/>
                <w:color w:val="0000EE"/>
                <w:w w:val="98"/>
              </w:rPr>
            </w:pPr>
            <w:hyperlink w:anchor="page24">
              <w:r>
                <w:rPr>
                  <w:rFonts w:ascii="Arial" w:cs="Arial" w:eastAsia="Arial" w:hAnsi="Arial"/>
                  <w:sz w:val="18"/>
                  <w:szCs w:val="18"/>
                  <w:color w:val="0000EE"/>
                  <w:w w:val="98"/>
                </w:rPr>
                <w:t>Item 2.</w:t>
              </w:r>
            </w:hyperlink>
          </w:p>
        </w:tc>
        <w:tc>
          <w:tcPr>
            <w:tcW w:w="260" w:type="dxa"/>
            <w:vAlign w:val="bottom"/>
            <w:gridSpan w:val="2"/>
          </w:tcPr>
          <w:p>
            <w:pPr>
              <w:spacing w:after="0"/>
              <w:rPr>
                <w:sz w:val="15"/>
                <w:szCs w:val="15"/>
                <w:color w:val="auto"/>
              </w:rPr>
            </w:pPr>
          </w:p>
        </w:tc>
        <w:tc>
          <w:tcPr>
            <w:tcW w:w="120" w:type="dxa"/>
            <w:vAlign w:val="bottom"/>
          </w:tcPr>
          <w:p>
            <w:pPr>
              <w:spacing w:after="0"/>
              <w:rPr>
                <w:sz w:val="15"/>
                <w:szCs w:val="15"/>
                <w:color w:val="auto"/>
              </w:rPr>
            </w:pPr>
          </w:p>
        </w:tc>
        <w:tc>
          <w:tcPr>
            <w:tcW w:w="7500" w:type="dxa"/>
            <w:vAlign w:val="bottom"/>
            <w:gridSpan w:val="17"/>
          </w:tcPr>
          <w:p>
            <w:pPr>
              <w:spacing w:after="0" w:line="182" w:lineRule="exact"/>
              <w:rPr>
                <w:rFonts w:ascii="Arial" w:cs="Arial" w:eastAsia="Arial" w:hAnsi="Arial"/>
                <w:sz w:val="18"/>
                <w:szCs w:val="18"/>
                <w:color w:val="0000EE"/>
              </w:rPr>
            </w:pPr>
            <w:hyperlink w:anchor="page24">
              <w:r>
                <w:rPr>
                  <w:rFonts w:ascii="Arial" w:cs="Arial" w:eastAsia="Arial" w:hAnsi="Arial"/>
                  <w:sz w:val="18"/>
                  <w:szCs w:val="18"/>
                  <w:color w:val="0000EE"/>
                </w:rPr>
                <w:t>Management’s Discussion and Analysis of Financial Condition and Results of Operations</w:t>
              </w:r>
            </w:hyperlink>
          </w:p>
        </w:tc>
        <w:tc>
          <w:tcPr>
            <w:tcW w:w="620" w:type="dxa"/>
            <w:vAlign w:val="bottom"/>
          </w:tcPr>
          <w:p>
            <w:pPr>
              <w:jc w:val="right"/>
              <w:spacing w:after="0" w:line="182" w:lineRule="exact"/>
              <w:rPr>
                <w:sz w:val="20"/>
                <w:szCs w:val="20"/>
                <w:color w:val="auto"/>
              </w:rPr>
            </w:pPr>
            <w:r>
              <w:rPr>
                <w:rFonts w:ascii="Arial" w:cs="Arial" w:eastAsia="Arial" w:hAnsi="Arial"/>
                <w:sz w:val="18"/>
                <w:szCs w:val="18"/>
                <w:color w:val="auto"/>
              </w:rPr>
              <w:t>23</w:t>
            </w:r>
          </w:p>
        </w:tc>
      </w:tr>
      <w:tr>
        <w:trPr>
          <w:trHeight w:val="183"/>
        </w:trPr>
        <w:tc>
          <w:tcPr>
            <w:tcW w:w="560" w:type="dxa"/>
            <w:vAlign w:val="bottom"/>
            <w:tcBorders>
              <w:top w:val="single" w:sz="8" w:color="0000EE"/>
              <w:bottom w:val="single" w:sz="8" w:color="0000EE"/>
            </w:tcBorders>
          </w:tcPr>
          <w:p>
            <w:pPr>
              <w:spacing w:after="0" w:line="182" w:lineRule="exact"/>
              <w:rPr>
                <w:rFonts w:ascii="Arial" w:cs="Arial" w:eastAsia="Arial" w:hAnsi="Arial"/>
                <w:sz w:val="18"/>
                <w:szCs w:val="18"/>
                <w:color w:val="0000EE"/>
                <w:w w:val="98"/>
              </w:rPr>
            </w:pPr>
            <w:hyperlink w:anchor="page33">
              <w:r>
                <w:rPr>
                  <w:rFonts w:ascii="Arial" w:cs="Arial" w:eastAsia="Arial" w:hAnsi="Arial"/>
                  <w:sz w:val="18"/>
                  <w:szCs w:val="18"/>
                  <w:color w:val="0000EE"/>
                  <w:w w:val="98"/>
                </w:rPr>
                <w:t>Item 3.</w:t>
              </w:r>
            </w:hyperlink>
          </w:p>
        </w:tc>
        <w:tc>
          <w:tcPr>
            <w:tcW w:w="260" w:type="dxa"/>
            <w:vAlign w:val="bottom"/>
            <w:gridSpan w:val="2"/>
          </w:tcPr>
          <w:p>
            <w:pPr>
              <w:spacing w:after="0"/>
              <w:rPr>
                <w:sz w:val="15"/>
                <w:szCs w:val="15"/>
                <w:color w:val="auto"/>
              </w:rPr>
            </w:pPr>
          </w:p>
        </w:tc>
        <w:tc>
          <w:tcPr>
            <w:tcW w:w="120" w:type="dxa"/>
            <w:vAlign w:val="bottom"/>
          </w:tcPr>
          <w:p>
            <w:pPr>
              <w:spacing w:after="0"/>
              <w:rPr>
                <w:sz w:val="15"/>
                <w:szCs w:val="15"/>
                <w:color w:val="auto"/>
              </w:rPr>
            </w:pPr>
          </w:p>
        </w:tc>
        <w:tc>
          <w:tcPr>
            <w:tcW w:w="4720" w:type="dxa"/>
            <w:vAlign w:val="bottom"/>
            <w:tcBorders>
              <w:top w:val="single" w:sz="8" w:color="0000EE"/>
              <w:bottom w:val="single" w:sz="8" w:color="0000EE"/>
            </w:tcBorders>
            <w:gridSpan w:val="12"/>
          </w:tcPr>
          <w:p>
            <w:pPr>
              <w:spacing w:after="0" w:line="182" w:lineRule="exact"/>
              <w:rPr>
                <w:rFonts w:ascii="Arial" w:cs="Arial" w:eastAsia="Arial" w:hAnsi="Arial"/>
                <w:sz w:val="18"/>
                <w:szCs w:val="18"/>
                <w:color w:val="0000EE"/>
                <w:w w:val="99"/>
              </w:rPr>
            </w:pPr>
            <w:hyperlink w:anchor="page33">
              <w:r>
                <w:rPr>
                  <w:rFonts w:ascii="Arial" w:cs="Arial" w:eastAsia="Arial" w:hAnsi="Arial"/>
                  <w:sz w:val="18"/>
                  <w:szCs w:val="18"/>
                  <w:color w:val="0000EE"/>
                  <w:w w:val="99"/>
                </w:rPr>
                <w:t>Quantitative and Qualitative Disclosures About Market Risk</w:t>
              </w:r>
            </w:hyperlink>
          </w:p>
        </w:tc>
        <w:tc>
          <w:tcPr>
            <w:tcW w:w="2360" w:type="dxa"/>
            <w:vAlign w:val="bottom"/>
            <w:tcBorders>
              <w:top w:val="single" w:sz="8" w:color="0000EE"/>
            </w:tcBorders>
            <w:gridSpan w:val="4"/>
          </w:tcPr>
          <w:p>
            <w:pPr>
              <w:spacing w:after="0"/>
              <w:rPr>
                <w:sz w:val="15"/>
                <w:szCs w:val="15"/>
                <w:color w:val="auto"/>
              </w:rPr>
            </w:pPr>
          </w:p>
        </w:tc>
        <w:tc>
          <w:tcPr>
            <w:tcW w:w="420" w:type="dxa"/>
            <w:vAlign w:val="bottom"/>
          </w:tcPr>
          <w:p>
            <w:pPr>
              <w:spacing w:after="0"/>
              <w:rPr>
                <w:sz w:val="15"/>
                <w:szCs w:val="15"/>
                <w:color w:val="auto"/>
              </w:rPr>
            </w:pPr>
          </w:p>
        </w:tc>
        <w:tc>
          <w:tcPr>
            <w:tcW w:w="620" w:type="dxa"/>
            <w:vAlign w:val="bottom"/>
          </w:tcPr>
          <w:p>
            <w:pPr>
              <w:jc w:val="right"/>
              <w:spacing w:after="0" w:line="182" w:lineRule="exact"/>
              <w:rPr>
                <w:sz w:val="20"/>
                <w:szCs w:val="20"/>
                <w:color w:val="auto"/>
              </w:rPr>
            </w:pPr>
            <w:r>
              <w:rPr>
                <w:rFonts w:ascii="Arial" w:cs="Arial" w:eastAsia="Arial" w:hAnsi="Arial"/>
                <w:sz w:val="18"/>
                <w:szCs w:val="18"/>
                <w:color w:val="auto"/>
              </w:rPr>
              <w:t>32</w:t>
            </w:r>
          </w:p>
        </w:tc>
      </w:tr>
      <w:tr>
        <w:trPr>
          <w:trHeight w:val="183"/>
        </w:trPr>
        <w:tc>
          <w:tcPr>
            <w:tcW w:w="820" w:type="dxa"/>
            <w:vAlign w:val="bottom"/>
            <w:gridSpan w:val="3"/>
          </w:tcPr>
          <w:p>
            <w:pPr>
              <w:spacing w:after="0" w:line="182" w:lineRule="exact"/>
              <w:rPr>
                <w:rFonts w:ascii="Arial" w:cs="Arial" w:eastAsia="Arial" w:hAnsi="Arial"/>
                <w:sz w:val="18"/>
                <w:szCs w:val="18"/>
                <w:color w:val="0000EE"/>
              </w:rPr>
            </w:pPr>
            <w:hyperlink w:anchor="page33">
              <w:r>
                <w:rPr>
                  <w:rFonts w:ascii="Arial" w:cs="Arial" w:eastAsia="Arial" w:hAnsi="Arial"/>
                  <w:sz w:val="18"/>
                  <w:szCs w:val="18"/>
                  <w:color w:val="0000EE"/>
                </w:rPr>
                <w:t>Item 4.</w:t>
              </w:r>
            </w:hyperlink>
          </w:p>
        </w:tc>
        <w:tc>
          <w:tcPr>
            <w:tcW w:w="7620" w:type="dxa"/>
            <w:vAlign w:val="bottom"/>
            <w:gridSpan w:val="18"/>
          </w:tcPr>
          <w:p>
            <w:pPr>
              <w:ind w:left="120"/>
              <w:spacing w:after="0" w:line="182" w:lineRule="exact"/>
              <w:rPr>
                <w:rFonts w:ascii="Arial" w:cs="Arial" w:eastAsia="Arial" w:hAnsi="Arial"/>
                <w:sz w:val="18"/>
                <w:szCs w:val="18"/>
                <w:color w:val="0000EE"/>
              </w:rPr>
            </w:pPr>
            <w:hyperlink w:anchor="page33">
              <w:r>
                <w:rPr>
                  <w:rFonts w:ascii="Arial" w:cs="Arial" w:eastAsia="Arial" w:hAnsi="Arial"/>
                  <w:sz w:val="18"/>
                  <w:szCs w:val="18"/>
                  <w:color w:val="0000EE"/>
                </w:rPr>
                <w:t>Controls and Procedures</w:t>
              </w:r>
            </w:hyperlink>
          </w:p>
        </w:tc>
        <w:tc>
          <w:tcPr>
            <w:tcW w:w="620" w:type="dxa"/>
            <w:vAlign w:val="bottom"/>
          </w:tcPr>
          <w:p>
            <w:pPr>
              <w:jc w:val="right"/>
              <w:spacing w:after="0" w:line="182" w:lineRule="exact"/>
              <w:rPr>
                <w:sz w:val="20"/>
                <w:szCs w:val="20"/>
                <w:color w:val="auto"/>
              </w:rPr>
            </w:pPr>
            <w:r>
              <w:rPr>
                <w:rFonts w:ascii="Arial" w:cs="Arial" w:eastAsia="Arial" w:hAnsi="Arial"/>
                <w:sz w:val="18"/>
                <w:szCs w:val="18"/>
                <w:color w:val="auto"/>
              </w:rPr>
              <w:t>32</w:t>
            </w:r>
          </w:p>
        </w:tc>
      </w:tr>
      <w:tr>
        <w:trPr>
          <w:trHeight w:val="385"/>
        </w:trPr>
        <w:tc>
          <w:tcPr>
            <w:tcW w:w="560" w:type="dxa"/>
            <w:vAlign w:val="bottom"/>
            <w:tcBorders>
              <w:top w:val="single" w:sz="8" w:color="0000EE"/>
            </w:tcBorders>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Borders>
              <w:top w:val="single" w:sz="8" w:color="0000EE"/>
            </w:tcBorders>
          </w:tcPr>
          <w:p>
            <w:pPr>
              <w:spacing w:after="0"/>
              <w:rPr>
                <w:sz w:val="24"/>
                <w:szCs w:val="24"/>
                <w:color w:val="auto"/>
              </w:rPr>
            </w:pPr>
          </w:p>
        </w:tc>
        <w:tc>
          <w:tcPr>
            <w:tcW w:w="300" w:type="dxa"/>
            <w:vAlign w:val="bottom"/>
            <w:tcBorders>
              <w:top w:val="single" w:sz="8" w:color="0000EE"/>
            </w:tcBorders>
          </w:tcPr>
          <w:p>
            <w:pPr>
              <w:spacing w:after="0"/>
              <w:rPr>
                <w:sz w:val="24"/>
                <w:szCs w:val="24"/>
                <w:color w:val="auto"/>
              </w:rPr>
            </w:pPr>
          </w:p>
        </w:tc>
        <w:tc>
          <w:tcPr>
            <w:tcW w:w="360" w:type="dxa"/>
            <w:vAlign w:val="bottom"/>
            <w:tcBorders>
              <w:top w:val="single" w:sz="8" w:color="0000EE"/>
            </w:tcBorders>
          </w:tcPr>
          <w:p>
            <w:pPr>
              <w:spacing w:after="0"/>
              <w:rPr>
                <w:sz w:val="24"/>
                <w:szCs w:val="24"/>
                <w:color w:val="auto"/>
              </w:rPr>
            </w:pPr>
          </w:p>
        </w:tc>
        <w:tc>
          <w:tcPr>
            <w:tcW w:w="40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26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220" w:type="dxa"/>
            <w:vAlign w:val="bottom"/>
          </w:tcPr>
          <w:p>
            <w:pPr>
              <w:spacing w:after="0"/>
              <w:rPr>
                <w:sz w:val="24"/>
                <w:szCs w:val="24"/>
                <w:color w:val="auto"/>
              </w:rPr>
            </w:pPr>
          </w:p>
        </w:tc>
        <w:tc>
          <w:tcPr>
            <w:tcW w:w="5280" w:type="dxa"/>
            <w:vAlign w:val="bottom"/>
            <w:gridSpan w:val="8"/>
          </w:tcPr>
          <w:p>
            <w:pPr>
              <w:jc w:val="center"/>
              <w:ind w:right="2260"/>
              <w:spacing w:after="0"/>
              <w:rPr>
                <w:rFonts w:ascii="Arial" w:cs="Arial" w:eastAsia="Arial" w:hAnsi="Arial"/>
                <w:sz w:val="18"/>
                <w:szCs w:val="18"/>
                <w:b w:val="1"/>
                <w:bCs w:val="1"/>
                <w:color w:val="0000EE"/>
                <w:w w:val="98"/>
              </w:rPr>
            </w:pPr>
            <w:hyperlink w:anchor="page34">
              <w:r>
                <w:rPr>
                  <w:rFonts w:ascii="Arial" w:cs="Arial" w:eastAsia="Arial" w:hAnsi="Arial"/>
                  <w:sz w:val="18"/>
                  <w:szCs w:val="18"/>
                  <w:b w:val="1"/>
                  <w:bCs w:val="1"/>
                  <w:color w:val="0000EE"/>
                  <w:w w:val="98"/>
                </w:rPr>
                <w:t>PART II—OTHER INFORMATION</w:t>
              </w:r>
            </w:hyperlink>
          </w:p>
        </w:tc>
        <w:tc>
          <w:tcPr>
            <w:tcW w:w="620" w:type="dxa"/>
            <w:vAlign w:val="bottom"/>
          </w:tcPr>
          <w:p>
            <w:pPr>
              <w:spacing w:after="0"/>
              <w:rPr>
                <w:sz w:val="24"/>
                <w:szCs w:val="24"/>
                <w:color w:val="auto"/>
              </w:rPr>
            </w:pPr>
          </w:p>
        </w:tc>
      </w:tr>
      <w:tr>
        <w:trPr>
          <w:trHeight w:val="385"/>
        </w:trPr>
        <w:tc>
          <w:tcPr>
            <w:tcW w:w="560" w:type="dxa"/>
            <w:vAlign w:val="bottom"/>
            <w:tcBorders>
              <w:bottom w:val="single" w:sz="8" w:color="0000EE"/>
            </w:tcBorders>
          </w:tcPr>
          <w:p>
            <w:pPr>
              <w:spacing w:after="0"/>
              <w:rPr>
                <w:rFonts w:ascii="Arial" w:cs="Arial" w:eastAsia="Arial" w:hAnsi="Arial"/>
                <w:sz w:val="18"/>
                <w:szCs w:val="18"/>
                <w:color w:val="0000EE"/>
                <w:w w:val="98"/>
              </w:rPr>
            </w:pPr>
            <w:hyperlink w:anchor="page34">
              <w:r>
                <w:rPr>
                  <w:rFonts w:ascii="Arial" w:cs="Arial" w:eastAsia="Arial" w:hAnsi="Arial"/>
                  <w:sz w:val="18"/>
                  <w:szCs w:val="18"/>
                  <w:color w:val="0000EE"/>
                  <w:w w:val="98"/>
                </w:rPr>
                <w:t>Item 1.</w:t>
              </w:r>
            </w:hyperlink>
          </w:p>
        </w:tc>
        <w:tc>
          <w:tcPr>
            <w:tcW w:w="260" w:type="dxa"/>
            <w:vAlign w:val="bottom"/>
            <w:gridSpan w:val="2"/>
          </w:tcPr>
          <w:p>
            <w:pPr>
              <w:spacing w:after="0"/>
              <w:rPr>
                <w:sz w:val="24"/>
                <w:szCs w:val="24"/>
                <w:color w:val="auto"/>
              </w:rPr>
            </w:pPr>
          </w:p>
        </w:tc>
        <w:tc>
          <w:tcPr>
            <w:tcW w:w="120" w:type="dxa"/>
            <w:vAlign w:val="bottom"/>
          </w:tcPr>
          <w:p>
            <w:pPr>
              <w:spacing w:after="0"/>
              <w:rPr>
                <w:sz w:val="24"/>
                <w:szCs w:val="24"/>
                <w:color w:val="auto"/>
              </w:rPr>
            </w:pPr>
          </w:p>
        </w:tc>
        <w:tc>
          <w:tcPr>
            <w:tcW w:w="1500" w:type="dxa"/>
            <w:vAlign w:val="bottom"/>
            <w:tcBorders>
              <w:bottom w:val="single" w:sz="8" w:color="0000EE"/>
            </w:tcBorders>
            <w:gridSpan w:val="5"/>
          </w:tcPr>
          <w:p>
            <w:pPr>
              <w:spacing w:after="0"/>
              <w:rPr>
                <w:rFonts w:ascii="Arial" w:cs="Arial" w:eastAsia="Arial" w:hAnsi="Arial"/>
                <w:sz w:val="18"/>
                <w:szCs w:val="18"/>
                <w:color w:val="0000EE"/>
                <w:w w:val="99"/>
              </w:rPr>
            </w:pPr>
            <w:hyperlink w:anchor="page34">
              <w:r>
                <w:rPr>
                  <w:rFonts w:ascii="Arial" w:cs="Arial" w:eastAsia="Arial" w:hAnsi="Arial"/>
                  <w:sz w:val="18"/>
                  <w:szCs w:val="18"/>
                  <w:color w:val="0000EE"/>
                  <w:w w:val="99"/>
                </w:rPr>
                <w:t>Legal Proceedings</w:t>
              </w:r>
            </w:hyperlink>
          </w:p>
        </w:tc>
        <w:tc>
          <w:tcPr>
            <w:tcW w:w="860" w:type="dxa"/>
            <w:vAlign w:val="bottom"/>
            <w:gridSpan w:val="5"/>
          </w:tcPr>
          <w:p>
            <w:pPr>
              <w:spacing w:after="0"/>
              <w:rPr>
                <w:sz w:val="24"/>
                <w:szCs w:val="24"/>
                <w:color w:val="auto"/>
              </w:rPr>
            </w:pPr>
          </w:p>
        </w:tc>
        <w:tc>
          <w:tcPr>
            <w:tcW w:w="2740" w:type="dxa"/>
            <w:vAlign w:val="bottom"/>
            <w:tcBorders>
              <w:top w:val="single" w:sz="8" w:color="0000EE"/>
            </w:tcBorders>
            <w:gridSpan w:val="4"/>
          </w:tcPr>
          <w:p>
            <w:pPr>
              <w:spacing w:after="0"/>
              <w:rPr>
                <w:sz w:val="24"/>
                <w:szCs w:val="24"/>
                <w:color w:val="auto"/>
              </w:rPr>
            </w:pPr>
          </w:p>
        </w:tc>
        <w:tc>
          <w:tcPr>
            <w:tcW w:w="2400" w:type="dxa"/>
            <w:vAlign w:val="bottom"/>
            <w:gridSpan w:val="3"/>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33</w:t>
            </w:r>
          </w:p>
        </w:tc>
      </w:tr>
      <w:tr>
        <w:trPr>
          <w:trHeight w:val="183"/>
        </w:trPr>
        <w:tc>
          <w:tcPr>
            <w:tcW w:w="680" w:type="dxa"/>
            <w:vAlign w:val="bottom"/>
            <w:gridSpan w:val="2"/>
          </w:tcPr>
          <w:p>
            <w:pPr>
              <w:spacing w:after="0" w:line="182" w:lineRule="exact"/>
              <w:rPr>
                <w:rFonts w:ascii="Arial" w:cs="Arial" w:eastAsia="Arial" w:hAnsi="Arial"/>
                <w:sz w:val="18"/>
                <w:szCs w:val="18"/>
                <w:color w:val="0000EE"/>
                <w:w w:val="98"/>
              </w:rPr>
            </w:pPr>
            <w:hyperlink w:anchor="page34">
              <w:r>
                <w:rPr>
                  <w:rFonts w:ascii="Arial" w:cs="Arial" w:eastAsia="Arial" w:hAnsi="Arial"/>
                  <w:sz w:val="18"/>
                  <w:szCs w:val="18"/>
                  <w:color w:val="0000EE"/>
                  <w:w w:val="98"/>
                </w:rPr>
                <w:t>Item 1A.</w:t>
              </w:r>
            </w:hyperlink>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500" w:type="dxa"/>
            <w:vAlign w:val="bottom"/>
            <w:gridSpan w:val="17"/>
          </w:tcPr>
          <w:p>
            <w:pPr>
              <w:spacing w:after="0" w:line="182" w:lineRule="exact"/>
              <w:rPr>
                <w:rFonts w:ascii="Arial" w:cs="Arial" w:eastAsia="Arial" w:hAnsi="Arial"/>
                <w:sz w:val="18"/>
                <w:szCs w:val="18"/>
                <w:color w:val="0000EE"/>
              </w:rPr>
            </w:pPr>
            <w:hyperlink w:anchor="page34">
              <w:r>
                <w:rPr>
                  <w:rFonts w:ascii="Arial" w:cs="Arial" w:eastAsia="Arial" w:hAnsi="Arial"/>
                  <w:sz w:val="18"/>
                  <w:szCs w:val="18"/>
                  <w:color w:val="0000EE"/>
                </w:rPr>
                <w:t>Risk Factors</w:t>
              </w:r>
            </w:hyperlink>
          </w:p>
        </w:tc>
        <w:tc>
          <w:tcPr>
            <w:tcW w:w="620" w:type="dxa"/>
            <w:vAlign w:val="bottom"/>
          </w:tcPr>
          <w:p>
            <w:pPr>
              <w:jc w:val="right"/>
              <w:spacing w:after="0" w:line="182" w:lineRule="exact"/>
              <w:rPr>
                <w:sz w:val="20"/>
                <w:szCs w:val="20"/>
                <w:color w:val="auto"/>
              </w:rPr>
            </w:pPr>
            <w:r>
              <w:rPr>
                <w:rFonts w:ascii="Arial" w:cs="Arial" w:eastAsia="Arial" w:hAnsi="Arial"/>
                <w:sz w:val="18"/>
                <w:szCs w:val="18"/>
                <w:color w:val="auto"/>
              </w:rPr>
              <w:t>33</w:t>
            </w:r>
          </w:p>
        </w:tc>
      </w:tr>
      <w:tr>
        <w:trPr>
          <w:trHeight w:val="20"/>
        </w:trPr>
        <w:tc>
          <w:tcPr>
            <w:tcW w:w="680" w:type="dxa"/>
            <w:vAlign w:val="bottom"/>
            <w:gridSpan w:val="2"/>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40" w:type="dxa"/>
            <w:vAlign w:val="bottom"/>
            <w:gridSpan w:val="2"/>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540" w:type="dxa"/>
            <w:vAlign w:val="bottom"/>
            <w:gridSpan w:val="3"/>
          </w:tcPr>
          <w:p>
            <w:pPr>
              <w:spacing w:after="0" w:line="20" w:lineRule="exact"/>
              <w:rPr>
                <w:sz w:val="1"/>
                <w:szCs w:val="1"/>
                <w:color w:val="auto"/>
              </w:rPr>
            </w:pPr>
          </w:p>
        </w:tc>
        <w:tc>
          <w:tcPr>
            <w:tcW w:w="620" w:type="dxa"/>
            <w:vAlign w:val="bottom"/>
            <w:gridSpan w:val="4"/>
          </w:tcPr>
          <w:p>
            <w:pPr>
              <w:spacing w:after="0" w:line="20" w:lineRule="exact"/>
              <w:rPr>
                <w:sz w:val="1"/>
                <w:szCs w:val="1"/>
                <w:color w:val="auto"/>
              </w:rPr>
            </w:pPr>
          </w:p>
        </w:tc>
        <w:tc>
          <w:tcPr>
            <w:tcW w:w="2300" w:type="dxa"/>
            <w:vAlign w:val="bottom"/>
            <w:gridSpan w:val="2"/>
          </w:tcPr>
          <w:p>
            <w:pPr>
              <w:spacing w:after="0" w:line="20" w:lineRule="exact"/>
              <w:rPr>
                <w:sz w:val="1"/>
                <w:szCs w:val="1"/>
                <w:color w:val="auto"/>
              </w:rPr>
            </w:pPr>
          </w:p>
        </w:tc>
        <w:tc>
          <w:tcPr>
            <w:tcW w:w="2640" w:type="dxa"/>
            <w:vAlign w:val="bottom"/>
            <w:gridSpan w:val="4"/>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r>
      <w:tr>
        <w:trPr>
          <w:trHeight w:val="183"/>
        </w:trPr>
        <w:tc>
          <w:tcPr>
            <w:tcW w:w="560" w:type="dxa"/>
            <w:vAlign w:val="bottom"/>
            <w:tcBorders>
              <w:bottom w:val="single" w:sz="8" w:color="0000EE"/>
            </w:tcBorders>
          </w:tcPr>
          <w:p>
            <w:pPr>
              <w:spacing w:after="0" w:line="182" w:lineRule="exact"/>
              <w:rPr>
                <w:rFonts w:ascii="Arial" w:cs="Arial" w:eastAsia="Arial" w:hAnsi="Arial"/>
                <w:sz w:val="18"/>
                <w:szCs w:val="18"/>
                <w:color w:val="0000EE"/>
                <w:w w:val="98"/>
              </w:rPr>
            </w:pPr>
            <w:hyperlink w:anchor="page34">
              <w:r>
                <w:rPr>
                  <w:rFonts w:ascii="Arial" w:cs="Arial" w:eastAsia="Arial" w:hAnsi="Arial"/>
                  <w:sz w:val="18"/>
                  <w:szCs w:val="18"/>
                  <w:color w:val="0000EE"/>
                  <w:w w:val="98"/>
                </w:rPr>
                <w:t>Item 2.</w:t>
              </w:r>
            </w:hyperlink>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860" w:type="dxa"/>
            <w:vAlign w:val="bottom"/>
            <w:tcBorders>
              <w:bottom w:val="single" w:sz="8" w:color="0000EE"/>
            </w:tcBorders>
            <w:gridSpan w:val="13"/>
          </w:tcPr>
          <w:p>
            <w:pPr>
              <w:spacing w:after="0" w:line="182" w:lineRule="exact"/>
              <w:rPr>
                <w:rFonts w:ascii="Arial" w:cs="Arial" w:eastAsia="Arial" w:hAnsi="Arial"/>
                <w:sz w:val="18"/>
                <w:szCs w:val="18"/>
                <w:color w:val="0000EE"/>
                <w:w w:val="99"/>
              </w:rPr>
            </w:pPr>
            <w:hyperlink w:anchor="page34">
              <w:r>
                <w:rPr>
                  <w:rFonts w:ascii="Arial" w:cs="Arial" w:eastAsia="Arial" w:hAnsi="Arial"/>
                  <w:sz w:val="18"/>
                  <w:szCs w:val="18"/>
                  <w:color w:val="0000EE"/>
                  <w:w w:val="99"/>
                </w:rPr>
                <w:t>Unregistered Sales of Equity Securities and Use of Proceeds</w:t>
              </w:r>
            </w:hyperlink>
          </w:p>
        </w:tc>
        <w:tc>
          <w:tcPr>
            <w:tcW w:w="2640" w:type="dxa"/>
            <w:vAlign w:val="bottom"/>
            <w:gridSpan w:val="4"/>
          </w:tcPr>
          <w:p>
            <w:pPr>
              <w:spacing w:after="0"/>
              <w:rPr>
                <w:sz w:val="15"/>
                <w:szCs w:val="15"/>
                <w:color w:val="auto"/>
              </w:rPr>
            </w:pPr>
          </w:p>
        </w:tc>
        <w:tc>
          <w:tcPr>
            <w:tcW w:w="620" w:type="dxa"/>
            <w:vAlign w:val="bottom"/>
          </w:tcPr>
          <w:p>
            <w:pPr>
              <w:jc w:val="right"/>
              <w:spacing w:after="0" w:line="182" w:lineRule="exact"/>
              <w:rPr>
                <w:sz w:val="20"/>
                <w:szCs w:val="20"/>
                <w:color w:val="auto"/>
              </w:rPr>
            </w:pPr>
            <w:r>
              <w:rPr>
                <w:rFonts w:ascii="Arial" w:cs="Arial" w:eastAsia="Arial" w:hAnsi="Arial"/>
                <w:sz w:val="18"/>
                <w:szCs w:val="18"/>
                <w:color w:val="auto"/>
              </w:rPr>
              <w:t>33</w:t>
            </w:r>
          </w:p>
        </w:tc>
      </w:tr>
      <w:tr>
        <w:trPr>
          <w:trHeight w:val="183"/>
        </w:trPr>
        <w:tc>
          <w:tcPr>
            <w:tcW w:w="560" w:type="dxa"/>
            <w:vAlign w:val="bottom"/>
            <w:tcBorders>
              <w:bottom w:val="single" w:sz="8" w:color="0000EE"/>
            </w:tcBorders>
          </w:tcPr>
          <w:p>
            <w:pPr>
              <w:spacing w:after="0" w:line="182" w:lineRule="exact"/>
              <w:rPr>
                <w:rFonts w:ascii="Arial" w:cs="Arial" w:eastAsia="Arial" w:hAnsi="Arial"/>
                <w:sz w:val="18"/>
                <w:szCs w:val="18"/>
                <w:color w:val="0000EE"/>
                <w:w w:val="98"/>
              </w:rPr>
            </w:pPr>
            <w:hyperlink w:anchor="page35">
              <w:r>
                <w:rPr>
                  <w:rFonts w:ascii="Arial" w:cs="Arial" w:eastAsia="Arial" w:hAnsi="Arial"/>
                  <w:sz w:val="18"/>
                  <w:szCs w:val="18"/>
                  <w:color w:val="0000EE"/>
                  <w:w w:val="98"/>
                </w:rPr>
                <w:t>Item 3.</w:t>
              </w:r>
            </w:hyperlink>
          </w:p>
        </w:tc>
        <w:tc>
          <w:tcPr>
            <w:tcW w:w="260" w:type="dxa"/>
            <w:vAlign w:val="bottom"/>
            <w:gridSpan w:val="2"/>
          </w:tcPr>
          <w:p>
            <w:pPr>
              <w:spacing w:after="0"/>
              <w:rPr>
                <w:sz w:val="15"/>
                <w:szCs w:val="15"/>
                <w:color w:val="auto"/>
              </w:rPr>
            </w:pPr>
          </w:p>
        </w:tc>
        <w:tc>
          <w:tcPr>
            <w:tcW w:w="120" w:type="dxa"/>
            <w:vAlign w:val="bottom"/>
          </w:tcPr>
          <w:p>
            <w:pPr>
              <w:spacing w:after="0"/>
              <w:rPr>
                <w:sz w:val="15"/>
                <w:szCs w:val="15"/>
                <w:color w:val="auto"/>
              </w:rPr>
            </w:pPr>
          </w:p>
        </w:tc>
        <w:tc>
          <w:tcPr>
            <w:tcW w:w="2560" w:type="dxa"/>
            <w:vAlign w:val="bottom"/>
            <w:tcBorders>
              <w:bottom w:val="single" w:sz="8" w:color="0000EE"/>
            </w:tcBorders>
            <w:gridSpan w:val="11"/>
          </w:tcPr>
          <w:p>
            <w:pPr>
              <w:spacing w:after="0" w:line="182" w:lineRule="exact"/>
              <w:rPr>
                <w:rFonts w:ascii="Arial" w:cs="Arial" w:eastAsia="Arial" w:hAnsi="Arial"/>
                <w:sz w:val="18"/>
                <w:szCs w:val="18"/>
                <w:color w:val="0000EE"/>
                <w:w w:val="99"/>
              </w:rPr>
            </w:pPr>
            <w:hyperlink w:anchor="page35">
              <w:r>
                <w:rPr>
                  <w:rFonts w:ascii="Arial" w:cs="Arial" w:eastAsia="Arial" w:hAnsi="Arial"/>
                  <w:sz w:val="18"/>
                  <w:szCs w:val="18"/>
                  <w:color w:val="0000EE"/>
                  <w:w w:val="99"/>
                </w:rPr>
                <w:t>Defaults Upon Senior Securities</w:t>
              </w:r>
            </w:hyperlink>
          </w:p>
        </w:tc>
        <w:tc>
          <w:tcPr>
            <w:tcW w:w="4940" w:type="dxa"/>
            <w:vAlign w:val="bottom"/>
            <w:gridSpan w:val="6"/>
          </w:tcPr>
          <w:p>
            <w:pPr>
              <w:spacing w:after="0"/>
              <w:rPr>
                <w:sz w:val="15"/>
                <w:szCs w:val="15"/>
                <w:color w:val="auto"/>
              </w:rPr>
            </w:pPr>
          </w:p>
        </w:tc>
        <w:tc>
          <w:tcPr>
            <w:tcW w:w="620" w:type="dxa"/>
            <w:vAlign w:val="bottom"/>
          </w:tcPr>
          <w:p>
            <w:pPr>
              <w:jc w:val="right"/>
              <w:spacing w:after="0" w:line="182" w:lineRule="exact"/>
              <w:rPr>
                <w:sz w:val="20"/>
                <w:szCs w:val="20"/>
                <w:color w:val="auto"/>
              </w:rPr>
            </w:pPr>
            <w:r>
              <w:rPr>
                <w:rFonts w:ascii="Arial" w:cs="Arial" w:eastAsia="Arial" w:hAnsi="Arial"/>
                <w:sz w:val="18"/>
                <w:szCs w:val="18"/>
                <w:color w:val="auto"/>
              </w:rPr>
              <w:t>34</w:t>
            </w:r>
          </w:p>
        </w:tc>
      </w:tr>
      <w:tr>
        <w:trPr>
          <w:trHeight w:val="183"/>
        </w:trPr>
        <w:tc>
          <w:tcPr>
            <w:tcW w:w="560" w:type="dxa"/>
            <w:vAlign w:val="bottom"/>
            <w:tcBorders>
              <w:bottom w:val="single" w:sz="8" w:color="0000EE"/>
            </w:tcBorders>
          </w:tcPr>
          <w:p>
            <w:pPr>
              <w:spacing w:after="0" w:line="182" w:lineRule="exact"/>
              <w:rPr>
                <w:rFonts w:ascii="Arial" w:cs="Arial" w:eastAsia="Arial" w:hAnsi="Arial"/>
                <w:sz w:val="18"/>
                <w:szCs w:val="18"/>
                <w:color w:val="0000EE"/>
                <w:w w:val="98"/>
              </w:rPr>
            </w:pPr>
            <w:hyperlink w:anchor="page35">
              <w:r>
                <w:rPr>
                  <w:rFonts w:ascii="Arial" w:cs="Arial" w:eastAsia="Arial" w:hAnsi="Arial"/>
                  <w:sz w:val="18"/>
                  <w:szCs w:val="18"/>
                  <w:color w:val="0000EE"/>
                  <w:w w:val="98"/>
                </w:rPr>
                <w:t>Item 4.</w:t>
              </w:r>
            </w:hyperlink>
          </w:p>
        </w:tc>
        <w:tc>
          <w:tcPr>
            <w:tcW w:w="260" w:type="dxa"/>
            <w:vAlign w:val="bottom"/>
            <w:gridSpan w:val="2"/>
          </w:tcPr>
          <w:p>
            <w:pPr>
              <w:spacing w:after="0"/>
              <w:rPr>
                <w:sz w:val="15"/>
                <w:szCs w:val="15"/>
                <w:color w:val="auto"/>
              </w:rPr>
            </w:pPr>
          </w:p>
        </w:tc>
        <w:tc>
          <w:tcPr>
            <w:tcW w:w="120" w:type="dxa"/>
            <w:vAlign w:val="bottom"/>
          </w:tcPr>
          <w:p>
            <w:pPr>
              <w:spacing w:after="0"/>
              <w:rPr>
                <w:sz w:val="15"/>
                <w:szCs w:val="15"/>
                <w:color w:val="auto"/>
              </w:rPr>
            </w:pPr>
          </w:p>
        </w:tc>
        <w:tc>
          <w:tcPr>
            <w:tcW w:w="1940" w:type="dxa"/>
            <w:vAlign w:val="bottom"/>
            <w:tcBorders>
              <w:bottom w:val="single" w:sz="8" w:color="0000EE"/>
            </w:tcBorders>
            <w:gridSpan w:val="7"/>
          </w:tcPr>
          <w:p>
            <w:pPr>
              <w:spacing w:after="0" w:line="182" w:lineRule="exact"/>
              <w:rPr>
                <w:rFonts w:ascii="Arial" w:cs="Arial" w:eastAsia="Arial" w:hAnsi="Arial"/>
                <w:sz w:val="18"/>
                <w:szCs w:val="18"/>
                <w:color w:val="0000EE"/>
                <w:w w:val="99"/>
              </w:rPr>
            </w:pPr>
            <w:hyperlink w:anchor="page35">
              <w:r>
                <w:rPr>
                  <w:rFonts w:ascii="Arial" w:cs="Arial" w:eastAsia="Arial" w:hAnsi="Arial"/>
                  <w:sz w:val="18"/>
                  <w:szCs w:val="18"/>
                  <w:color w:val="0000EE"/>
                  <w:w w:val="99"/>
                </w:rPr>
                <w:t>Mine Safety Disclosures</w:t>
              </w:r>
            </w:hyperlink>
          </w:p>
        </w:tc>
        <w:tc>
          <w:tcPr>
            <w:tcW w:w="5560" w:type="dxa"/>
            <w:vAlign w:val="bottom"/>
            <w:gridSpan w:val="10"/>
          </w:tcPr>
          <w:p>
            <w:pPr>
              <w:spacing w:after="0"/>
              <w:rPr>
                <w:sz w:val="15"/>
                <w:szCs w:val="15"/>
                <w:color w:val="auto"/>
              </w:rPr>
            </w:pPr>
          </w:p>
        </w:tc>
        <w:tc>
          <w:tcPr>
            <w:tcW w:w="620" w:type="dxa"/>
            <w:vAlign w:val="bottom"/>
          </w:tcPr>
          <w:p>
            <w:pPr>
              <w:jc w:val="right"/>
              <w:spacing w:after="0" w:line="182" w:lineRule="exact"/>
              <w:rPr>
                <w:sz w:val="20"/>
                <w:szCs w:val="20"/>
                <w:color w:val="auto"/>
              </w:rPr>
            </w:pPr>
            <w:r>
              <w:rPr>
                <w:rFonts w:ascii="Arial" w:cs="Arial" w:eastAsia="Arial" w:hAnsi="Arial"/>
                <w:sz w:val="18"/>
                <w:szCs w:val="18"/>
                <w:color w:val="auto"/>
              </w:rPr>
              <w:t>34</w:t>
            </w:r>
          </w:p>
        </w:tc>
      </w:tr>
      <w:tr>
        <w:trPr>
          <w:trHeight w:val="183"/>
        </w:trPr>
        <w:tc>
          <w:tcPr>
            <w:tcW w:w="560" w:type="dxa"/>
            <w:vAlign w:val="bottom"/>
          </w:tcPr>
          <w:p>
            <w:pPr>
              <w:spacing w:after="0" w:line="182" w:lineRule="exact"/>
              <w:rPr>
                <w:rFonts w:ascii="Arial" w:cs="Arial" w:eastAsia="Arial" w:hAnsi="Arial"/>
                <w:sz w:val="18"/>
                <w:szCs w:val="18"/>
                <w:color w:val="0000EE"/>
                <w:w w:val="98"/>
              </w:rPr>
            </w:pPr>
            <w:hyperlink w:anchor="page35">
              <w:r>
                <w:rPr>
                  <w:rFonts w:ascii="Arial" w:cs="Arial" w:eastAsia="Arial" w:hAnsi="Arial"/>
                  <w:sz w:val="18"/>
                  <w:szCs w:val="18"/>
                  <w:color w:val="0000EE"/>
                  <w:w w:val="98"/>
                </w:rPr>
                <w:t>Item 5.</w:t>
              </w:r>
            </w:hyperlink>
          </w:p>
        </w:tc>
        <w:tc>
          <w:tcPr>
            <w:tcW w:w="260" w:type="dxa"/>
            <w:vAlign w:val="bottom"/>
            <w:gridSpan w:val="2"/>
          </w:tcPr>
          <w:p>
            <w:pPr>
              <w:spacing w:after="0"/>
              <w:rPr>
                <w:sz w:val="15"/>
                <w:szCs w:val="15"/>
                <w:color w:val="auto"/>
              </w:rPr>
            </w:pPr>
          </w:p>
        </w:tc>
        <w:tc>
          <w:tcPr>
            <w:tcW w:w="120" w:type="dxa"/>
            <w:vAlign w:val="bottom"/>
          </w:tcPr>
          <w:p>
            <w:pPr>
              <w:spacing w:after="0"/>
              <w:rPr>
                <w:sz w:val="15"/>
                <w:szCs w:val="15"/>
                <w:color w:val="auto"/>
              </w:rPr>
            </w:pPr>
          </w:p>
        </w:tc>
        <w:tc>
          <w:tcPr>
            <w:tcW w:w="7500" w:type="dxa"/>
            <w:vAlign w:val="bottom"/>
            <w:gridSpan w:val="17"/>
          </w:tcPr>
          <w:p>
            <w:pPr>
              <w:spacing w:after="0" w:line="182" w:lineRule="exact"/>
              <w:rPr>
                <w:rFonts w:ascii="Arial" w:cs="Arial" w:eastAsia="Arial" w:hAnsi="Arial"/>
                <w:sz w:val="18"/>
                <w:szCs w:val="18"/>
                <w:color w:val="0000EE"/>
              </w:rPr>
            </w:pPr>
            <w:hyperlink w:anchor="page35">
              <w:r>
                <w:rPr>
                  <w:rFonts w:ascii="Arial" w:cs="Arial" w:eastAsia="Arial" w:hAnsi="Arial"/>
                  <w:sz w:val="18"/>
                  <w:szCs w:val="18"/>
                  <w:color w:val="0000EE"/>
                </w:rPr>
                <w:t>Other Information</w:t>
              </w:r>
            </w:hyperlink>
          </w:p>
        </w:tc>
        <w:tc>
          <w:tcPr>
            <w:tcW w:w="620" w:type="dxa"/>
            <w:vAlign w:val="bottom"/>
          </w:tcPr>
          <w:p>
            <w:pPr>
              <w:jc w:val="right"/>
              <w:spacing w:after="0" w:line="182" w:lineRule="exact"/>
              <w:rPr>
                <w:sz w:val="20"/>
                <w:szCs w:val="20"/>
                <w:color w:val="auto"/>
              </w:rPr>
            </w:pPr>
            <w:r>
              <w:rPr>
                <w:rFonts w:ascii="Arial" w:cs="Arial" w:eastAsia="Arial" w:hAnsi="Arial"/>
                <w:sz w:val="18"/>
                <w:szCs w:val="18"/>
                <w:color w:val="auto"/>
              </w:rPr>
              <w:t>34</w:t>
            </w:r>
          </w:p>
        </w:tc>
      </w:tr>
      <w:tr>
        <w:trPr>
          <w:trHeight w:val="183"/>
        </w:trPr>
        <w:tc>
          <w:tcPr>
            <w:tcW w:w="560" w:type="dxa"/>
            <w:vAlign w:val="bottom"/>
            <w:tcBorders>
              <w:top w:val="single" w:sz="8" w:color="0000EE"/>
              <w:bottom w:val="single" w:sz="8" w:color="0000EE"/>
            </w:tcBorders>
          </w:tcPr>
          <w:p>
            <w:pPr>
              <w:spacing w:after="0" w:line="182" w:lineRule="exact"/>
              <w:rPr>
                <w:rFonts w:ascii="Arial" w:cs="Arial" w:eastAsia="Arial" w:hAnsi="Arial"/>
                <w:sz w:val="18"/>
                <w:szCs w:val="18"/>
                <w:color w:val="0000EE"/>
                <w:w w:val="98"/>
              </w:rPr>
            </w:pPr>
            <w:hyperlink w:anchor="page35">
              <w:r>
                <w:rPr>
                  <w:rFonts w:ascii="Arial" w:cs="Arial" w:eastAsia="Arial" w:hAnsi="Arial"/>
                  <w:sz w:val="18"/>
                  <w:szCs w:val="18"/>
                  <w:color w:val="0000EE"/>
                  <w:w w:val="98"/>
                </w:rPr>
                <w:t>Item 6.</w:t>
              </w:r>
            </w:hyperlink>
          </w:p>
        </w:tc>
        <w:tc>
          <w:tcPr>
            <w:tcW w:w="260" w:type="dxa"/>
            <w:vAlign w:val="bottom"/>
            <w:gridSpan w:val="2"/>
          </w:tcPr>
          <w:p>
            <w:pPr>
              <w:spacing w:after="0"/>
              <w:rPr>
                <w:sz w:val="15"/>
                <w:szCs w:val="15"/>
                <w:color w:val="auto"/>
              </w:rPr>
            </w:pPr>
          </w:p>
        </w:tc>
        <w:tc>
          <w:tcPr>
            <w:tcW w:w="120" w:type="dxa"/>
            <w:vAlign w:val="bottom"/>
          </w:tcPr>
          <w:p>
            <w:pPr>
              <w:spacing w:after="0"/>
              <w:rPr>
                <w:sz w:val="15"/>
                <w:szCs w:val="15"/>
                <w:color w:val="auto"/>
              </w:rPr>
            </w:pPr>
          </w:p>
        </w:tc>
        <w:tc>
          <w:tcPr>
            <w:tcW w:w="640" w:type="dxa"/>
            <w:vAlign w:val="bottom"/>
            <w:tcBorders>
              <w:top w:val="single" w:sz="8" w:color="0000EE"/>
              <w:bottom w:val="single" w:sz="8" w:color="0000EE"/>
            </w:tcBorders>
            <w:gridSpan w:val="2"/>
          </w:tcPr>
          <w:p>
            <w:pPr>
              <w:spacing w:after="0" w:line="182" w:lineRule="exact"/>
              <w:rPr>
                <w:rFonts w:ascii="Arial" w:cs="Arial" w:eastAsia="Arial" w:hAnsi="Arial"/>
                <w:sz w:val="18"/>
                <w:szCs w:val="18"/>
                <w:color w:val="0000EE"/>
                <w:w w:val="98"/>
              </w:rPr>
            </w:pPr>
            <w:hyperlink w:anchor="page35">
              <w:r>
                <w:rPr>
                  <w:rFonts w:ascii="Arial" w:cs="Arial" w:eastAsia="Arial" w:hAnsi="Arial"/>
                  <w:sz w:val="18"/>
                  <w:szCs w:val="18"/>
                  <w:color w:val="0000EE"/>
                  <w:w w:val="98"/>
                </w:rPr>
                <w:t>Exhibits</w:t>
              </w:r>
            </w:hyperlink>
          </w:p>
        </w:tc>
        <w:tc>
          <w:tcPr>
            <w:tcW w:w="760" w:type="dxa"/>
            <w:vAlign w:val="bottom"/>
            <w:tcBorders>
              <w:top w:val="single" w:sz="8" w:color="0000EE"/>
            </w:tcBorders>
            <w:gridSpan w:val="2"/>
          </w:tcPr>
          <w:p>
            <w:pPr>
              <w:spacing w:after="0"/>
              <w:rPr>
                <w:sz w:val="15"/>
                <w:szCs w:val="15"/>
                <w:color w:val="auto"/>
              </w:rPr>
            </w:pPr>
          </w:p>
        </w:tc>
        <w:tc>
          <w:tcPr>
            <w:tcW w:w="6100" w:type="dxa"/>
            <w:vAlign w:val="bottom"/>
            <w:gridSpan w:val="13"/>
          </w:tcPr>
          <w:p>
            <w:pPr>
              <w:spacing w:after="0"/>
              <w:rPr>
                <w:sz w:val="15"/>
                <w:szCs w:val="15"/>
                <w:color w:val="auto"/>
              </w:rPr>
            </w:pPr>
          </w:p>
        </w:tc>
        <w:tc>
          <w:tcPr>
            <w:tcW w:w="620" w:type="dxa"/>
            <w:vAlign w:val="bottom"/>
          </w:tcPr>
          <w:p>
            <w:pPr>
              <w:jc w:val="right"/>
              <w:spacing w:after="0" w:line="182" w:lineRule="exact"/>
              <w:rPr>
                <w:sz w:val="20"/>
                <w:szCs w:val="20"/>
                <w:color w:val="auto"/>
              </w:rPr>
            </w:pPr>
            <w:r>
              <w:rPr>
                <w:rFonts w:ascii="Arial" w:cs="Arial" w:eastAsia="Arial" w:hAnsi="Arial"/>
                <w:sz w:val="18"/>
                <w:szCs w:val="18"/>
                <w:color w:val="auto"/>
              </w:rPr>
              <w:t>34</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00" w:right="1419" w:bottom="1440" w:gutter="0" w:footer="0" w:header="0"/>
        </w:sectPr>
      </w:pPr>
    </w:p>
    <w:bookmarkStart w:id="2" w:name="page3"/>
    <w:bookmarkEnd w:id="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Information</w:t>
      </w:r>
    </w:p>
    <w:p>
      <w:pPr>
        <w:spacing w:after="0" w:line="234"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All statements, other than statements of historical facts, contained in this Quarterly Report on Form 10-Q, including statements regarding our business, operations and financial performance and condition, as well as our plans, objectives and expectations for our business, operations and financial performance and condition, are forward-looking statements. In some cases, you can identify forward-looking statements by the following words: "anticipate," "believe," "continue," "could," "estimate," "expect," "intend," "may," "might," "target," "ongoing," "plan," "potential," "predict," "project," "should," "will," "would," or the negative of these terms or other comparable terminology, although not all forward-looking statements contain these words. Forward-looking statements involve known and unknown risks, uncertainties and other factors that may cause our results, levels of activity, performance or achievements to be materially different from the information expressed or implied by the forward-looking statements in this Quarterly Report on Form 10-Q. These risks, uncertainties and other factors include, but are not limited to:</w:t>
      </w:r>
    </w:p>
    <w:p>
      <w:pPr>
        <w:spacing w:after="0" w:line="206" w:lineRule="exact"/>
        <w:rPr>
          <w:sz w:val="20"/>
          <w:szCs w:val="20"/>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adequacy of our liquidity to pursue our complete business objectives;</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obtain reimbursement from third party payers for our products;</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loss or retirement of key executives;</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adverse economic conditions or intense competition;</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loss of a key supplier;</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entry of new competitors and products;</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adverse federal, state and local government regulation;</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technological obsolescence of our products;</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technical problems with our research and products;</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expand our business through strategic acquisitions;</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integrate acquisitions and related businesses;</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price increases for supplies and components;</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effects of current and future U.S. and foreign trade policy and tariff actions; and</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inability to carry out research, development and commercialization plans.</w:t>
      </w:r>
    </w:p>
    <w:p>
      <w:pPr>
        <w:spacing w:after="0" w:line="225"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You should read the matters described in "Risk Factors" and the other cautionary statements made in our Annual Report on Form 10-K for the year ended December 31, 2018 and in this Quarterly Report on Form 10-Q. We cannot assure you that the forward-looking statements in this report will prove to be accurate and therefore you are encouraged not to place undue reliance on forward-looking statements. Actual results or events could differ materially from the plans, intentions and expectations disclosed in the forward-looking statements we make. You are urged to carefully review and consider the various disclosures made by us in this report and in other filings with the Securities and Exchange Commission (the “SEC”) that advise of the risks and factors that may affect our business. Other than as required by law, we undertake no obligation to update or revise these forward-looking statements, even though our situation may change in the future. Our forward-looking statements do not reflect the potential impact of any future acquisitions, mergers, dispositions, joint ventures or investments that we may make.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I—FINANCIAL INFORMATION</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Financial Statements</w:t>
      </w:r>
    </w:p>
    <w:p>
      <w:pPr>
        <w:spacing w:after="0" w:line="13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Tactile Systems Technology, Inc.</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Balance Sheets</w:t>
      </w:r>
    </w:p>
    <w:p>
      <w:pPr>
        <w:jc w:val="center"/>
        <w:spacing w:after="0" w:line="235" w:lineRule="auto"/>
        <w:rPr>
          <w:sz w:val="20"/>
          <w:szCs w:val="20"/>
          <w:color w:val="auto"/>
        </w:rPr>
      </w:pPr>
      <w:r>
        <w:rPr>
          <w:rFonts w:ascii="Arial" w:cs="Arial" w:eastAsia="Arial" w:hAnsi="Arial"/>
          <w:sz w:val="14"/>
          <w:szCs w:val="14"/>
          <w:color w:val="auto"/>
        </w:rPr>
        <w:t>(Unaudited)</w:t>
      </w:r>
    </w:p>
    <w:tbl>
      <w:tblPr>
        <w:tblLayout w:type="fixed"/>
        <w:tblInd w:w="0" w:type="dxa"/>
        <w:tblCellMar>
          <w:top w:w="0" w:type="dxa"/>
          <w:left w:w="0" w:type="dxa"/>
          <w:bottom w:w="0" w:type="dxa"/>
          <w:right w:w="0" w:type="dxa"/>
        </w:tblCellMar>
      </w:tblPr>
      <w:tr>
        <w:trPr>
          <w:trHeight w:val="181"/>
        </w:trPr>
        <w:tc>
          <w:tcPr>
            <w:tcW w:w="20" w:type="dxa"/>
            <w:vAlign w:val="bottom"/>
          </w:tcPr>
          <w:p>
            <w:pPr>
              <w:spacing w:after="0"/>
              <w:rPr>
                <w:sz w:val="15"/>
                <w:szCs w:val="15"/>
                <w:color w:val="auto"/>
              </w:rPr>
            </w:pPr>
          </w:p>
        </w:tc>
        <w:tc>
          <w:tcPr>
            <w:tcW w:w="63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60" w:type="dxa"/>
            <w:vAlign w:val="bottom"/>
            <w:gridSpan w:val="2"/>
          </w:tcPr>
          <w:p>
            <w:pPr>
              <w:ind w:left="40"/>
              <w:spacing w:after="0" w:line="181" w:lineRule="exact"/>
              <w:rPr>
                <w:sz w:val="20"/>
                <w:szCs w:val="20"/>
                <w:color w:val="auto"/>
              </w:rPr>
            </w:pPr>
            <w:r>
              <w:rPr>
                <w:rFonts w:ascii="Arial" w:cs="Arial" w:eastAsia="Arial" w:hAnsi="Arial"/>
                <w:sz w:val="18"/>
                <w:szCs w:val="18"/>
                <w:b w:val="1"/>
                <w:bCs w:val="1"/>
                <w:color w:val="auto"/>
              </w:rPr>
              <w:t>June 30,</w:t>
            </w:r>
          </w:p>
        </w:tc>
        <w:tc>
          <w:tcPr>
            <w:tcW w:w="20" w:type="dxa"/>
            <w:vAlign w:val="bottom"/>
          </w:tcPr>
          <w:p>
            <w:pPr>
              <w:spacing w:after="0"/>
              <w:rPr>
                <w:sz w:val="15"/>
                <w:szCs w:val="15"/>
                <w:color w:val="auto"/>
              </w:rPr>
            </w:pPr>
          </w:p>
        </w:tc>
        <w:tc>
          <w:tcPr>
            <w:tcW w:w="1200" w:type="dxa"/>
            <w:vAlign w:val="bottom"/>
            <w:gridSpan w:val="2"/>
          </w:tcPr>
          <w:p>
            <w:pPr>
              <w:jc w:val="right"/>
              <w:spacing w:after="0" w:line="181" w:lineRule="exact"/>
              <w:rPr>
                <w:sz w:val="20"/>
                <w:szCs w:val="20"/>
                <w:color w:val="auto"/>
              </w:rPr>
            </w:pPr>
            <w:r>
              <w:rPr>
                <w:rFonts w:ascii="Arial" w:cs="Arial" w:eastAsia="Arial" w:hAnsi="Arial"/>
                <w:sz w:val="18"/>
                <w:szCs w:val="18"/>
                <w:b w:val="1"/>
                <w:bCs w:val="1"/>
                <w:color w:val="auto"/>
                <w:w w:val="99"/>
              </w:rPr>
              <w:t>December 31,</w:t>
            </w:r>
          </w:p>
        </w:tc>
        <w:tc>
          <w:tcPr>
            <w:tcW w:w="0" w:type="dxa"/>
            <w:vAlign w:val="bottom"/>
          </w:tcPr>
          <w:p>
            <w:pPr>
              <w:spacing w:after="0"/>
              <w:rPr>
                <w:sz w:val="1"/>
                <w:szCs w:val="1"/>
                <w:color w:val="auto"/>
              </w:rPr>
            </w:pPr>
          </w:p>
        </w:tc>
      </w:tr>
      <w:tr>
        <w:trPr>
          <w:trHeight w:val="225"/>
        </w:trPr>
        <w:tc>
          <w:tcPr>
            <w:tcW w:w="6360" w:type="dxa"/>
            <w:vAlign w:val="bottom"/>
            <w:gridSpan w:val="2"/>
          </w:tcPr>
          <w:p>
            <w:pPr>
              <w:spacing w:after="0"/>
              <w:rPr>
                <w:sz w:val="20"/>
                <w:szCs w:val="20"/>
                <w:color w:val="auto"/>
              </w:rPr>
            </w:pPr>
            <w:r>
              <w:rPr>
                <w:rFonts w:ascii="Arial" w:cs="Arial" w:eastAsia="Arial" w:hAnsi="Arial"/>
                <w:sz w:val="14"/>
                <w:szCs w:val="14"/>
                <w:color w:val="auto"/>
              </w:rPr>
              <w:t>(In thousands, except share and per share data)</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60" w:type="dxa"/>
            <w:vAlign w:val="bottom"/>
          </w:tcPr>
          <w:p>
            <w:pPr>
              <w:jc w:val="right"/>
              <w:ind w:right="270"/>
              <w:spacing w:after="0"/>
              <w:rPr>
                <w:sz w:val="20"/>
                <w:szCs w:val="20"/>
                <w:color w:val="auto"/>
              </w:rPr>
            </w:pPr>
            <w:r>
              <w:rPr>
                <w:rFonts w:ascii="Arial" w:cs="Arial" w:eastAsia="Arial" w:hAnsi="Arial"/>
                <w:sz w:val="18"/>
                <w:szCs w:val="18"/>
                <w:b w:val="1"/>
                <w:bCs w:val="1"/>
                <w:color w:val="auto"/>
              </w:rPr>
              <w:t>2019</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60" w:type="dxa"/>
            <w:vAlign w:val="bottom"/>
          </w:tcPr>
          <w:p>
            <w:pPr>
              <w:jc w:val="right"/>
              <w:ind w:right="310"/>
              <w:spacing w:after="0"/>
              <w:rPr>
                <w:sz w:val="20"/>
                <w:szCs w:val="20"/>
                <w:color w:val="auto"/>
              </w:rPr>
            </w:pPr>
            <w:r>
              <w:rPr>
                <w:rFonts w:ascii="Arial" w:cs="Arial" w:eastAsia="Arial" w:hAnsi="Arial"/>
                <w:sz w:val="18"/>
                <w:szCs w:val="18"/>
                <w:b w:val="1"/>
                <w:bCs w:val="1"/>
                <w:color w:val="auto"/>
              </w:rPr>
              <w:t>2018</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34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i w:val="1"/>
                <w:iCs w:val="1"/>
                <w:color w:val="auto"/>
              </w:rPr>
              <w:t>Assets</w:t>
            </w:r>
          </w:p>
        </w:tc>
        <w:tc>
          <w:tcPr>
            <w:tcW w:w="18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2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tcPr>
          <w:p>
            <w:pPr>
              <w:spacing w:after="0" w:line="202" w:lineRule="exact"/>
              <w:rPr>
                <w:sz w:val="20"/>
                <w:szCs w:val="20"/>
                <w:color w:val="auto"/>
              </w:rPr>
            </w:pPr>
            <w:r>
              <w:rPr>
                <w:rFonts w:ascii="Arial" w:cs="Arial" w:eastAsia="Arial" w:hAnsi="Arial"/>
                <w:sz w:val="18"/>
                <w:szCs w:val="18"/>
                <w:b w:val="1"/>
                <w:bCs w:val="1"/>
                <w:color w:val="auto"/>
              </w:rPr>
              <w:t>Current assets</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shd w:val="clear" w:color="auto" w:fill="CCEEFF"/>
          </w:tcPr>
          <w:p>
            <w:pPr>
              <w:ind w:left="200"/>
              <w:spacing w:after="0" w:line="202" w:lineRule="exact"/>
              <w:rPr>
                <w:sz w:val="20"/>
                <w:szCs w:val="20"/>
                <w:color w:val="auto"/>
              </w:rPr>
            </w:pPr>
            <w:r>
              <w:rPr>
                <w:rFonts w:ascii="Arial" w:cs="Arial" w:eastAsia="Arial" w:hAnsi="Arial"/>
                <w:sz w:val="18"/>
                <w:szCs w:val="18"/>
                <w:color w:val="auto"/>
              </w:rPr>
              <w:t>Cash and cash equivalents</w:t>
            </w:r>
          </w:p>
        </w:tc>
        <w:tc>
          <w:tcPr>
            <w:tcW w:w="32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25,040</w:t>
            </w:r>
          </w:p>
        </w:tc>
        <w:tc>
          <w:tcPr>
            <w:tcW w:w="200" w:type="dxa"/>
            <w:vAlign w:val="bottom"/>
            <w:shd w:val="clear" w:color="auto" w:fill="CCEEFF"/>
          </w:tcPr>
          <w:p>
            <w:pPr>
              <w:spacing w:after="0"/>
              <w:rPr>
                <w:sz w:val="17"/>
                <w:szCs w:val="17"/>
                <w:color w:val="auto"/>
              </w:rPr>
            </w:pPr>
          </w:p>
        </w:tc>
        <w:tc>
          <w:tcPr>
            <w:tcW w:w="260" w:type="dxa"/>
            <w:vAlign w:val="bottom"/>
            <w:gridSpan w:val="2"/>
            <w:shd w:val="clear" w:color="auto" w:fill="CCEEFF"/>
          </w:tcPr>
          <w:p>
            <w:pPr>
              <w:jc w:val="right"/>
              <w:ind w:right="80"/>
              <w:spacing w:after="0" w:line="202" w:lineRule="exact"/>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20,099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tcPr>
          <w:p>
            <w:pPr>
              <w:ind w:left="200"/>
              <w:spacing w:after="0" w:line="202" w:lineRule="exact"/>
              <w:rPr>
                <w:sz w:val="20"/>
                <w:szCs w:val="20"/>
                <w:color w:val="auto"/>
              </w:rPr>
            </w:pPr>
            <w:r>
              <w:rPr>
                <w:rFonts w:ascii="Arial" w:cs="Arial" w:eastAsia="Arial" w:hAnsi="Arial"/>
                <w:sz w:val="18"/>
                <w:szCs w:val="18"/>
                <w:color w:val="auto"/>
              </w:rPr>
              <w:t>Marketable securities</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20,424</w:t>
            </w: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25,786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shd w:val="clear" w:color="auto" w:fill="CCEEFF"/>
          </w:tcPr>
          <w:p>
            <w:pPr>
              <w:ind w:left="200"/>
              <w:spacing w:after="0" w:line="202" w:lineRule="exact"/>
              <w:rPr>
                <w:sz w:val="20"/>
                <w:szCs w:val="20"/>
                <w:color w:val="auto"/>
              </w:rPr>
            </w:pPr>
            <w:r>
              <w:rPr>
                <w:rFonts w:ascii="Arial" w:cs="Arial" w:eastAsia="Arial" w:hAnsi="Arial"/>
                <w:sz w:val="18"/>
                <w:szCs w:val="18"/>
                <w:color w:val="auto"/>
              </w:rPr>
              <w:t>Accounts receivable, net</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24,758</w:t>
            </w: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24,332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tcPr>
          <w:p>
            <w:pPr>
              <w:ind w:left="200"/>
              <w:spacing w:after="0" w:line="202" w:lineRule="exact"/>
              <w:rPr>
                <w:sz w:val="20"/>
                <w:szCs w:val="20"/>
                <w:color w:val="auto"/>
              </w:rPr>
            </w:pPr>
            <w:r>
              <w:rPr>
                <w:rFonts w:ascii="Arial" w:cs="Arial" w:eastAsia="Arial" w:hAnsi="Arial"/>
                <w:sz w:val="18"/>
                <w:szCs w:val="18"/>
                <w:color w:val="auto"/>
              </w:rPr>
              <w:t>Net investment in leases</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5,869</w:t>
            </w: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shd w:val="clear" w:color="auto" w:fill="CCEEFF"/>
          </w:tcPr>
          <w:p>
            <w:pPr>
              <w:ind w:left="200"/>
              <w:spacing w:after="0" w:line="202" w:lineRule="exact"/>
              <w:rPr>
                <w:sz w:val="20"/>
                <w:szCs w:val="20"/>
                <w:color w:val="auto"/>
              </w:rPr>
            </w:pPr>
            <w:r>
              <w:rPr>
                <w:rFonts w:ascii="Arial" w:cs="Arial" w:eastAsia="Arial" w:hAnsi="Arial"/>
                <w:sz w:val="18"/>
                <w:szCs w:val="18"/>
                <w:color w:val="auto"/>
              </w:rPr>
              <w:t>Inventories</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13,165</w:t>
            </w: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11,189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tcPr>
          <w:p>
            <w:pPr>
              <w:ind w:left="200"/>
              <w:spacing w:after="0" w:line="202" w:lineRule="exact"/>
              <w:rPr>
                <w:sz w:val="20"/>
                <w:szCs w:val="20"/>
                <w:color w:val="auto"/>
              </w:rPr>
            </w:pPr>
            <w:r>
              <w:rPr>
                <w:rFonts w:ascii="Arial" w:cs="Arial" w:eastAsia="Arial" w:hAnsi="Arial"/>
                <w:sz w:val="18"/>
                <w:szCs w:val="18"/>
                <w:color w:val="auto"/>
              </w:rPr>
              <w:t>Income taxes receivable</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3,253</w:t>
            </w: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1,793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shd w:val="clear" w:color="auto" w:fill="CCEEFF"/>
          </w:tcPr>
          <w:p>
            <w:pPr>
              <w:ind w:left="200"/>
              <w:spacing w:after="0" w:line="202" w:lineRule="exact"/>
              <w:rPr>
                <w:sz w:val="20"/>
                <w:szCs w:val="20"/>
                <w:color w:val="auto"/>
              </w:rPr>
            </w:pPr>
            <w:r>
              <w:rPr>
                <w:rFonts w:ascii="Arial" w:cs="Arial" w:eastAsia="Arial" w:hAnsi="Arial"/>
                <w:sz w:val="18"/>
                <w:szCs w:val="18"/>
                <w:color w:val="auto"/>
              </w:rPr>
              <w:t>Prepaid expenses and other current assets</w:t>
            </w:r>
          </w:p>
        </w:tc>
        <w:tc>
          <w:tcPr>
            <w:tcW w:w="18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1,570</w:t>
            </w: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1,762</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340" w:type="dxa"/>
            <w:vAlign w:val="bottom"/>
          </w:tcPr>
          <w:p>
            <w:pPr>
              <w:ind w:left="420"/>
              <w:spacing w:after="0" w:line="196" w:lineRule="exact"/>
              <w:rPr>
                <w:sz w:val="20"/>
                <w:szCs w:val="20"/>
                <w:color w:val="auto"/>
              </w:rPr>
            </w:pPr>
            <w:r>
              <w:rPr>
                <w:rFonts w:ascii="Arial" w:cs="Arial" w:eastAsia="Arial" w:hAnsi="Arial"/>
                <w:sz w:val="18"/>
                <w:szCs w:val="18"/>
                <w:color w:val="auto"/>
              </w:rPr>
              <w:t>Total current assets</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60" w:type="dxa"/>
            <w:vAlign w:val="bottom"/>
          </w:tcPr>
          <w:p>
            <w:pPr>
              <w:jc w:val="right"/>
              <w:spacing w:after="0" w:line="196" w:lineRule="exact"/>
              <w:rPr>
                <w:sz w:val="20"/>
                <w:szCs w:val="20"/>
                <w:color w:val="auto"/>
              </w:rPr>
            </w:pPr>
            <w:r>
              <w:rPr>
                <w:rFonts w:ascii="Arial" w:cs="Arial" w:eastAsia="Arial" w:hAnsi="Arial"/>
                <w:sz w:val="18"/>
                <w:szCs w:val="18"/>
                <w:color w:val="auto"/>
              </w:rPr>
              <w:t>94,079</w:t>
            </w: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60" w:type="dxa"/>
            <w:vAlign w:val="bottom"/>
          </w:tcPr>
          <w:p>
            <w:pPr>
              <w:jc w:val="right"/>
              <w:spacing w:after="0" w:line="196" w:lineRule="exact"/>
              <w:rPr>
                <w:sz w:val="20"/>
                <w:szCs w:val="20"/>
                <w:color w:val="auto"/>
              </w:rPr>
            </w:pPr>
            <w:r>
              <w:rPr>
                <w:rFonts w:ascii="Arial" w:cs="Arial" w:eastAsia="Arial" w:hAnsi="Arial"/>
                <w:sz w:val="18"/>
                <w:szCs w:val="18"/>
                <w:color w:val="auto"/>
              </w:rPr>
              <w:t>84,961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Non-current assets</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tcPr>
          <w:p>
            <w:pPr>
              <w:ind w:left="200"/>
              <w:spacing w:after="0" w:line="202" w:lineRule="exact"/>
              <w:rPr>
                <w:sz w:val="20"/>
                <w:szCs w:val="20"/>
                <w:color w:val="auto"/>
              </w:rPr>
            </w:pPr>
            <w:r>
              <w:rPr>
                <w:rFonts w:ascii="Arial" w:cs="Arial" w:eastAsia="Arial" w:hAnsi="Arial"/>
                <w:sz w:val="18"/>
                <w:szCs w:val="18"/>
                <w:color w:val="auto"/>
              </w:rPr>
              <w:t>Property and equipment, net</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4,978</w:t>
            </w: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4,810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shd w:val="clear" w:color="auto" w:fill="CCEEFF"/>
          </w:tcPr>
          <w:p>
            <w:pPr>
              <w:ind w:left="200"/>
              <w:spacing w:after="0" w:line="202" w:lineRule="exact"/>
              <w:rPr>
                <w:sz w:val="20"/>
                <w:szCs w:val="20"/>
                <w:color w:val="auto"/>
              </w:rPr>
            </w:pPr>
            <w:r>
              <w:rPr>
                <w:rFonts w:ascii="Arial" w:cs="Arial" w:eastAsia="Arial" w:hAnsi="Arial"/>
                <w:sz w:val="18"/>
                <w:szCs w:val="18"/>
                <w:color w:val="auto"/>
              </w:rPr>
              <w:t>Right of use operating lease assets</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3,298</w:t>
            </w: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tcPr>
          <w:p>
            <w:pPr>
              <w:ind w:left="200"/>
              <w:spacing w:after="0" w:line="202" w:lineRule="exact"/>
              <w:rPr>
                <w:sz w:val="20"/>
                <w:szCs w:val="20"/>
                <w:color w:val="auto"/>
              </w:rPr>
            </w:pPr>
            <w:r>
              <w:rPr>
                <w:rFonts w:ascii="Arial" w:cs="Arial" w:eastAsia="Arial" w:hAnsi="Arial"/>
                <w:sz w:val="18"/>
                <w:szCs w:val="18"/>
                <w:color w:val="auto"/>
              </w:rPr>
              <w:t>Intangible assets, net</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5,157</w:t>
            </w: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5,339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shd w:val="clear" w:color="auto" w:fill="CCEEFF"/>
          </w:tcPr>
          <w:p>
            <w:pPr>
              <w:ind w:left="200"/>
              <w:spacing w:after="0" w:line="202" w:lineRule="exact"/>
              <w:rPr>
                <w:sz w:val="20"/>
                <w:szCs w:val="20"/>
                <w:color w:val="auto"/>
              </w:rPr>
            </w:pPr>
            <w:r>
              <w:rPr>
                <w:rFonts w:ascii="Arial" w:cs="Arial" w:eastAsia="Arial" w:hAnsi="Arial"/>
                <w:sz w:val="18"/>
                <w:szCs w:val="18"/>
                <w:color w:val="auto"/>
              </w:rPr>
              <w:t>Medicare accounts receivable, non-current</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2,609</w:t>
            </w: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1,884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tcPr>
          <w:p>
            <w:pPr>
              <w:ind w:left="200"/>
              <w:spacing w:after="0" w:line="202" w:lineRule="exact"/>
              <w:rPr>
                <w:sz w:val="20"/>
                <w:szCs w:val="20"/>
                <w:color w:val="auto"/>
              </w:rPr>
            </w:pPr>
            <w:r>
              <w:rPr>
                <w:rFonts w:ascii="Arial" w:cs="Arial" w:eastAsia="Arial" w:hAnsi="Arial"/>
                <w:sz w:val="18"/>
                <w:szCs w:val="18"/>
                <w:color w:val="auto"/>
              </w:rPr>
              <w:t>Deferred income taxes</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10,357</w:t>
            </w: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8,820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shd w:val="clear" w:color="auto" w:fill="CCEEFF"/>
          </w:tcPr>
          <w:p>
            <w:pPr>
              <w:ind w:left="200"/>
              <w:spacing w:after="0" w:line="202" w:lineRule="exact"/>
              <w:rPr>
                <w:sz w:val="20"/>
                <w:szCs w:val="20"/>
                <w:color w:val="auto"/>
              </w:rPr>
            </w:pPr>
            <w:r>
              <w:rPr>
                <w:rFonts w:ascii="Arial" w:cs="Arial" w:eastAsia="Arial" w:hAnsi="Arial"/>
                <w:sz w:val="18"/>
                <w:szCs w:val="18"/>
                <w:color w:val="auto"/>
              </w:rPr>
              <w:t>Other non-current assets</w:t>
            </w:r>
          </w:p>
        </w:tc>
        <w:tc>
          <w:tcPr>
            <w:tcW w:w="18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1,358</w:t>
            </w: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1,257</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340" w:type="dxa"/>
            <w:vAlign w:val="bottom"/>
            <w:tcBorders>
              <w:bottom w:val="single" w:sz="8" w:color="CCEEFF"/>
            </w:tcBorders>
          </w:tcPr>
          <w:p>
            <w:pPr>
              <w:ind w:left="420"/>
              <w:spacing w:after="0" w:line="196" w:lineRule="exact"/>
              <w:rPr>
                <w:sz w:val="20"/>
                <w:szCs w:val="20"/>
                <w:color w:val="auto"/>
              </w:rPr>
            </w:pPr>
            <w:r>
              <w:rPr>
                <w:rFonts w:ascii="Arial" w:cs="Arial" w:eastAsia="Arial" w:hAnsi="Arial"/>
                <w:sz w:val="18"/>
                <w:szCs w:val="18"/>
                <w:color w:val="auto"/>
              </w:rPr>
              <w:t>Total non-current assets</w:t>
            </w:r>
          </w:p>
        </w:tc>
        <w:tc>
          <w:tcPr>
            <w:tcW w:w="18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27,757</w:t>
            </w:r>
          </w:p>
        </w:tc>
        <w:tc>
          <w:tcPr>
            <w:tcW w:w="20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22,110</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340" w:type="dxa"/>
            <w:vAlign w:val="bottom"/>
            <w:tcBorders>
              <w:bottom w:val="single" w:sz="8" w:color="CCEEFF"/>
            </w:tcBorders>
            <w:shd w:val="clear" w:color="auto" w:fill="CCEEFF"/>
          </w:tcPr>
          <w:p>
            <w:pPr>
              <w:ind w:left="640"/>
              <w:spacing w:after="0" w:line="196" w:lineRule="exact"/>
              <w:rPr>
                <w:sz w:val="20"/>
                <w:szCs w:val="20"/>
                <w:color w:val="auto"/>
              </w:rPr>
            </w:pPr>
            <w:r>
              <w:rPr>
                <w:rFonts w:ascii="Arial" w:cs="Arial" w:eastAsia="Arial" w:hAnsi="Arial"/>
                <w:sz w:val="18"/>
                <w:szCs w:val="18"/>
                <w:b w:val="1"/>
                <w:bCs w:val="1"/>
                <w:color w:val="auto"/>
              </w:rPr>
              <w:t>Total assets</w:t>
            </w:r>
          </w:p>
        </w:tc>
        <w:tc>
          <w:tcPr>
            <w:tcW w:w="18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121,836</w:t>
            </w:r>
          </w:p>
        </w:tc>
        <w:tc>
          <w:tcPr>
            <w:tcW w:w="200" w:type="dxa"/>
            <w:vAlign w:val="bottom"/>
            <w:tcBorders>
              <w:bottom w:val="single" w:sz="8" w:color="CCEEFF"/>
            </w:tcBorders>
            <w:shd w:val="clear" w:color="auto" w:fill="CCEEFF"/>
          </w:tcPr>
          <w:p>
            <w:pPr>
              <w:spacing w:after="0"/>
              <w:rPr>
                <w:sz w:val="17"/>
                <w:szCs w:val="17"/>
                <w:color w:val="auto"/>
              </w:rPr>
            </w:pPr>
          </w:p>
        </w:tc>
        <w:tc>
          <w:tcPr>
            <w:tcW w:w="2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jc w:val="right"/>
              <w:ind w:right="80"/>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107,071</w:t>
            </w:r>
          </w:p>
        </w:tc>
        <w:tc>
          <w:tcPr>
            <w:tcW w:w="0" w:type="dxa"/>
            <w:vAlign w:val="bottom"/>
          </w:tcPr>
          <w:p>
            <w:pPr>
              <w:spacing w:after="0"/>
              <w:rPr>
                <w:sz w:val="1"/>
                <w:szCs w:val="1"/>
                <w:color w:val="auto"/>
              </w:rPr>
            </w:pPr>
          </w:p>
        </w:tc>
      </w:tr>
      <w:tr>
        <w:trPr>
          <w:trHeight w:val="20"/>
        </w:trPr>
        <w:tc>
          <w:tcPr>
            <w:tcW w:w="6360" w:type="dxa"/>
            <w:vAlign w:val="bottom"/>
            <w:gridSpan w:val="2"/>
            <w:vMerge w:val="restart"/>
          </w:tcPr>
          <w:p>
            <w:pPr>
              <w:spacing w:after="0"/>
              <w:rPr>
                <w:sz w:val="20"/>
                <w:szCs w:val="20"/>
                <w:color w:val="auto"/>
              </w:rPr>
            </w:pPr>
            <w:r>
              <w:rPr>
                <w:rFonts w:ascii="Arial" w:cs="Arial" w:eastAsia="Arial" w:hAnsi="Arial"/>
                <w:sz w:val="18"/>
                <w:szCs w:val="18"/>
                <w:b w:val="1"/>
                <w:bCs w:val="1"/>
                <w:i w:val="1"/>
                <w:iCs w:val="1"/>
                <w:color w:val="auto"/>
              </w:rPr>
              <w:t>Liabilities and Stockholders' Equity</w:t>
            </w: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636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Current liabilities</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tcPr>
          <w:p>
            <w:pPr>
              <w:ind w:left="200"/>
              <w:spacing w:after="0" w:line="202" w:lineRule="exact"/>
              <w:rPr>
                <w:sz w:val="20"/>
                <w:szCs w:val="20"/>
                <w:color w:val="auto"/>
              </w:rPr>
            </w:pPr>
            <w:r>
              <w:rPr>
                <w:rFonts w:ascii="Arial" w:cs="Arial" w:eastAsia="Arial" w:hAnsi="Arial"/>
                <w:sz w:val="18"/>
                <w:szCs w:val="18"/>
                <w:color w:val="auto"/>
              </w:rPr>
              <w:t>Accounts payable</w:t>
            </w:r>
          </w:p>
        </w:tc>
        <w:tc>
          <w:tcPr>
            <w:tcW w:w="32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w:t>
            </w: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6,855</w:t>
            </w:r>
          </w:p>
        </w:tc>
        <w:tc>
          <w:tcPr>
            <w:tcW w:w="200" w:type="dxa"/>
            <w:vAlign w:val="bottom"/>
          </w:tcPr>
          <w:p>
            <w:pPr>
              <w:spacing w:after="0"/>
              <w:rPr>
                <w:sz w:val="17"/>
                <w:szCs w:val="17"/>
                <w:color w:val="auto"/>
              </w:rPr>
            </w:pPr>
          </w:p>
        </w:tc>
        <w:tc>
          <w:tcPr>
            <w:tcW w:w="260" w:type="dxa"/>
            <w:vAlign w:val="bottom"/>
            <w:gridSpan w:val="2"/>
          </w:tcPr>
          <w:p>
            <w:pPr>
              <w:jc w:val="right"/>
              <w:ind w:right="80"/>
              <w:spacing w:after="0" w:line="202" w:lineRule="exact"/>
              <w:rPr>
                <w:sz w:val="20"/>
                <w:szCs w:val="20"/>
                <w:color w:val="auto"/>
              </w:rPr>
            </w:pPr>
            <w:r>
              <w:rPr>
                <w:rFonts w:ascii="Arial" w:cs="Arial" w:eastAsia="Arial" w:hAnsi="Arial"/>
                <w:sz w:val="18"/>
                <w:szCs w:val="18"/>
                <w:color w:val="auto"/>
                <w:w w:val="79"/>
              </w:rPr>
              <w:t>$</w:t>
            </w: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5,110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shd w:val="clear" w:color="auto" w:fill="CCEEFF"/>
          </w:tcPr>
          <w:p>
            <w:pPr>
              <w:ind w:left="200"/>
              <w:spacing w:after="0" w:line="202" w:lineRule="exact"/>
              <w:rPr>
                <w:sz w:val="20"/>
                <w:szCs w:val="20"/>
                <w:color w:val="auto"/>
              </w:rPr>
            </w:pPr>
            <w:r>
              <w:rPr>
                <w:rFonts w:ascii="Arial" w:cs="Arial" w:eastAsia="Arial" w:hAnsi="Arial"/>
                <w:sz w:val="18"/>
                <w:szCs w:val="18"/>
                <w:color w:val="auto"/>
              </w:rPr>
              <w:t>Accrued payroll and related taxes</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7,006</w:t>
            </w: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7,421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tcPr>
          <w:p>
            <w:pPr>
              <w:ind w:left="200"/>
              <w:spacing w:after="0" w:line="202" w:lineRule="exact"/>
              <w:rPr>
                <w:sz w:val="20"/>
                <w:szCs w:val="20"/>
                <w:color w:val="auto"/>
              </w:rPr>
            </w:pPr>
            <w:r>
              <w:rPr>
                <w:rFonts w:ascii="Arial" w:cs="Arial" w:eastAsia="Arial" w:hAnsi="Arial"/>
                <w:sz w:val="18"/>
                <w:szCs w:val="18"/>
                <w:color w:val="auto"/>
              </w:rPr>
              <w:t>Accrued expenses</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2,696</w:t>
            </w: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2,785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shd w:val="clear" w:color="auto" w:fill="CCEEFF"/>
          </w:tcPr>
          <w:p>
            <w:pPr>
              <w:ind w:left="200"/>
              <w:spacing w:after="0" w:line="202" w:lineRule="exact"/>
              <w:rPr>
                <w:sz w:val="20"/>
                <w:szCs w:val="20"/>
                <w:color w:val="auto"/>
              </w:rPr>
            </w:pPr>
            <w:r>
              <w:rPr>
                <w:rFonts w:ascii="Arial" w:cs="Arial" w:eastAsia="Arial" w:hAnsi="Arial"/>
                <w:sz w:val="18"/>
                <w:szCs w:val="18"/>
                <w:color w:val="auto"/>
              </w:rPr>
              <w:t>Operating lease liabilities</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1,291</w:t>
            </w: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tcBorders>
              <w:bottom w:val="single" w:sz="8" w:color="CCEEFF"/>
            </w:tcBorders>
          </w:tcPr>
          <w:p>
            <w:pPr>
              <w:ind w:left="200"/>
              <w:spacing w:after="0" w:line="202" w:lineRule="exact"/>
              <w:rPr>
                <w:sz w:val="20"/>
                <w:szCs w:val="20"/>
                <w:color w:val="auto"/>
              </w:rPr>
            </w:pPr>
            <w:r>
              <w:rPr>
                <w:rFonts w:ascii="Arial" w:cs="Arial" w:eastAsia="Arial" w:hAnsi="Arial"/>
                <w:sz w:val="18"/>
                <w:szCs w:val="18"/>
                <w:color w:val="auto"/>
              </w:rPr>
              <w:t>Other current liabilities</w:t>
            </w:r>
          </w:p>
        </w:tc>
        <w:tc>
          <w:tcPr>
            <w:tcW w:w="18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810</w:t>
            </w:r>
          </w:p>
        </w:tc>
        <w:tc>
          <w:tcPr>
            <w:tcW w:w="20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760</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340" w:type="dxa"/>
            <w:vAlign w:val="bottom"/>
            <w:shd w:val="clear" w:color="auto" w:fill="CCEEFF"/>
          </w:tcPr>
          <w:p>
            <w:pPr>
              <w:ind w:left="420"/>
              <w:spacing w:after="0" w:line="196" w:lineRule="exact"/>
              <w:rPr>
                <w:sz w:val="20"/>
                <w:szCs w:val="20"/>
                <w:color w:val="auto"/>
              </w:rPr>
            </w:pPr>
            <w:r>
              <w:rPr>
                <w:rFonts w:ascii="Arial" w:cs="Arial" w:eastAsia="Arial" w:hAnsi="Arial"/>
                <w:sz w:val="18"/>
                <w:szCs w:val="18"/>
                <w:color w:val="auto"/>
              </w:rPr>
              <w:t>Total current liabilities</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18,658</w:t>
            </w: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16,076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tcPr>
          <w:p>
            <w:pPr>
              <w:spacing w:after="0" w:line="202" w:lineRule="exact"/>
              <w:rPr>
                <w:sz w:val="20"/>
                <w:szCs w:val="20"/>
                <w:color w:val="auto"/>
              </w:rPr>
            </w:pPr>
            <w:r>
              <w:rPr>
                <w:rFonts w:ascii="Arial" w:cs="Arial" w:eastAsia="Arial" w:hAnsi="Arial"/>
                <w:sz w:val="18"/>
                <w:szCs w:val="18"/>
                <w:b w:val="1"/>
                <w:bCs w:val="1"/>
                <w:color w:val="auto"/>
              </w:rPr>
              <w:t>Non-current liabilities</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shd w:val="clear" w:color="auto" w:fill="CCEEFF"/>
          </w:tcPr>
          <w:p>
            <w:pPr>
              <w:ind w:left="200"/>
              <w:spacing w:after="0" w:line="202" w:lineRule="exact"/>
              <w:rPr>
                <w:sz w:val="20"/>
                <w:szCs w:val="20"/>
                <w:color w:val="auto"/>
              </w:rPr>
            </w:pPr>
            <w:r>
              <w:rPr>
                <w:rFonts w:ascii="Arial" w:cs="Arial" w:eastAsia="Arial" w:hAnsi="Arial"/>
                <w:sz w:val="18"/>
                <w:szCs w:val="18"/>
                <w:color w:val="auto"/>
              </w:rPr>
              <w:t>Accrued warranty reserve, non-current</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2,044</w:t>
            </w: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1,725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tcPr>
          <w:p>
            <w:pPr>
              <w:ind w:left="200"/>
              <w:spacing w:after="0" w:line="202" w:lineRule="exact"/>
              <w:rPr>
                <w:sz w:val="20"/>
                <w:szCs w:val="20"/>
                <w:color w:val="auto"/>
              </w:rPr>
            </w:pPr>
            <w:r>
              <w:rPr>
                <w:rFonts w:ascii="Arial" w:cs="Arial" w:eastAsia="Arial" w:hAnsi="Arial"/>
                <w:sz w:val="18"/>
                <w:szCs w:val="18"/>
                <w:color w:val="auto"/>
              </w:rPr>
              <w:t>Income taxes, non-current</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53</w:t>
            </w: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shd w:val="clear" w:color="auto" w:fill="CCEEFF"/>
          </w:tcPr>
          <w:p>
            <w:pPr>
              <w:ind w:left="200"/>
              <w:spacing w:after="0" w:line="202" w:lineRule="exact"/>
              <w:rPr>
                <w:sz w:val="20"/>
                <w:szCs w:val="20"/>
                <w:color w:val="auto"/>
              </w:rPr>
            </w:pPr>
            <w:r>
              <w:rPr>
                <w:rFonts w:ascii="Arial" w:cs="Arial" w:eastAsia="Arial" w:hAnsi="Arial"/>
                <w:sz w:val="18"/>
                <w:szCs w:val="18"/>
                <w:color w:val="auto"/>
              </w:rPr>
              <w:t>Operating lease liabilities, non-current</w:t>
            </w:r>
          </w:p>
        </w:tc>
        <w:tc>
          <w:tcPr>
            <w:tcW w:w="18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2,073</w:t>
            </w: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340" w:type="dxa"/>
            <w:vAlign w:val="bottom"/>
            <w:tcBorders>
              <w:bottom w:val="single" w:sz="8" w:color="CCEEFF"/>
            </w:tcBorders>
          </w:tcPr>
          <w:p>
            <w:pPr>
              <w:ind w:left="420"/>
              <w:spacing w:after="0" w:line="196" w:lineRule="exact"/>
              <w:rPr>
                <w:sz w:val="20"/>
                <w:szCs w:val="20"/>
                <w:color w:val="auto"/>
              </w:rPr>
            </w:pPr>
            <w:r>
              <w:rPr>
                <w:rFonts w:ascii="Arial" w:cs="Arial" w:eastAsia="Arial" w:hAnsi="Arial"/>
                <w:sz w:val="18"/>
                <w:szCs w:val="18"/>
                <w:color w:val="auto"/>
              </w:rPr>
              <w:t>Total non-current liabilities</w:t>
            </w:r>
          </w:p>
        </w:tc>
        <w:tc>
          <w:tcPr>
            <w:tcW w:w="18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4,170</w:t>
            </w:r>
          </w:p>
        </w:tc>
        <w:tc>
          <w:tcPr>
            <w:tcW w:w="20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1,725</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340" w:type="dxa"/>
            <w:vAlign w:val="bottom"/>
            <w:shd w:val="clear" w:color="auto" w:fill="CCEEFF"/>
          </w:tcPr>
          <w:p>
            <w:pPr>
              <w:ind w:left="640"/>
              <w:spacing w:after="0" w:line="196" w:lineRule="exact"/>
              <w:rPr>
                <w:sz w:val="20"/>
                <w:szCs w:val="20"/>
                <w:color w:val="auto"/>
              </w:rPr>
            </w:pPr>
            <w:r>
              <w:rPr>
                <w:rFonts w:ascii="Arial" w:cs="Arial" w:eastAsia="Arial" w:hAnsi="Arial"/>
                <w:sz w:val="18"/>
                <w:szCs w:val="18"/>
                <w:b w:val="1"/>
                <w:bCs w:val="1"/>
                <w:color w:val="auto"/>
              </w:rPr>
              <w:t>Total liabilities</w:t>
            </w:r>
          </w:p>
        </w:tc>
        <w:tc>
          <w:tcPr>
            <w:tcW w:w="18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22,828</w:t>
            </w: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17,801</w:t>
            </w: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63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63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 xml:space="preserve">Commitments and Contingencies </w:t>
            </w:r>
            <w:r>
              <w:rPr>
                <w:rFonts w:ascii="Arial" w:cs="Arial" w:eastAsia="Arial" w:hAnsi="Arial"/>
                <w:sz w:val="18"/>
                <w:szCs w:val="18"/>
                <w:color w:val="auto"/>
              </w:rPr>
              <w:t>(see Note 10)</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restart"/>
          </w:tcPr>
          <w:p>
            <w:pPr>
              <w:spacing w:after="0"/>
              <w:rPr>
                <w:sz w:val="17"/>
                <w:szCs w:val="17"/>
                <w:color w:val="auto"/>
              </w:rPr>
            </w:pPr>
          </w:p>
        </w:tc>
        <w:tc>
          <w:tcPr>
            <w:tcW w:w="63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63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Stockholders’ equity:</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6340" w:type="dxa"/>
            <w:vAlign w:val="bottom"/>
          </w:tcPr>
          <w:p>
            <w:pPr>
              <w:ind w:left="200"/>
              <w:spacing w:after="0" w:line="201" w:lineRule="exact"/>
              <w:rPr>
                <w:sz w:val="20"/>
                <w:szCs w:val="20"/>
                <w:color w:val="auto"/>
              </w:rPr>
            </w:pPr>
            <w:r>
              <w:rPr>
                <w:rFonts w:ascii="Arial" w:cs="Arial" w:eastAsia="Arial" w:hAnsi="Arial"/>
                <w:sz w:val="18"/>
                <w:szCs w:val="18"/>
                <w:color w:val="auto"/>
              </w:rPr>
              <w:t>Preferred stock, $0.001 par value, 50,000,000 shares authorized; none</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tcPr>
          <w:p>
            <w:pPr>
              <w:ind w:left="200"/>
              <w:spacing w:after="0" w:line="203" w:lineRule="exact"/>
              <w:rPr>
                <w:sz w:val="20"/>
                <w:szCs w:val="20"/>
                <w:color w:val="auto"/>
              </w:rPr>
            </w:pPr>
            <w:r>
              <w:rPr>
                <w:rFonts w:ascii="Arial" w:cs="Arial" w:eastAsia="Arial" w:hAnsi="Arial"/>
                <w:sz w:val="18"/>
                <w:szCs w:val="18"/>
                <w:color w:val="auto"/>
              </w:rPr>
              <w:t>issued and outstanding as of June 30, 2019 and December 31, 2018</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60" w:type="dxa"/>
            <w:vAlign w:val="bottom"/>
            <w:gridSpan w:val="2"/>
          </w:tcPr>
          <w:p>
            <w:pPr>
              <w:jc w:val="right"/>
              <w:ind w:right="260"/>
              <w:spacing w:after="0" w:line="203" w:lineRule="exact"/>
              <w:rPr>
                <w:sz w:val="20"/>
                <w:szCs w:val="20"/>
                <w:color w:val="auto"/>
              </w:rPr>
            </w:pPr>
            <w:r>
              <w:rPr>
                <w:rFonts w:ascii="Arial" w:cs="Arial" w:eastAsia="Arial" w:hAnsi="Arial"/>
                <w:sz w:val="18"/>
                <w:szCs w:val="18"/>
                <w:color w:val="auto"/>
              </w:rPr>
              <w:t>—</w:t>
            </w: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60" w:type="dxa"/>
            <w:vAlign w:val="bottom"/>
          </w:tcPr>
          <w:p>
            <w:pPr>
              <w:jc w:val="right"/>
              <w:spacing w:after="0" w:line="203"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6340" w:type="dxa"/>
            <w:vAlign w:val="bottom"/>
            <w:shd w:val="clear" w:color="auto" w:fill="CCEEFF"/>
          </w:tcPr>
          <w:p>
            <w:pPr>
              <w:ind w:left="200"/>
              <w:spacing w:after="0" w:line="201" w:lineRule="exact"/>
              <w:rPr>
                <w:sz w:val="20"/>
                <w:szCs w:val="20"/>
                <w:color w:val="auto"/>
              </w:rPr>
            </w:pPr>
            <w:r>
              <w:rPr>
                <w:rFonts w:ascii="Arial" w:cs="Arial" w:eastAsia="Arial" w:hAnsi="Arial"/>
                <w:sz w:val="18"/>
                <w:szCs w:val="18"/>
                <w:color w:val="auto"/>
              </w:rPr>
              <w:t>Common stock, $0.001 par value, 300,000,000 shares authorized;</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shd w:val="clear" w:color="auto" w:fill="CCEEFF"/>
          </w:tcPr>
          <w:p>
            <w:pPr>
              <w:ind w:left="200"/>
              <w:spacing w:after="0" w:line="202" w:lineRule="exact"/>
              <w:rPr>
                <w:sz w:val="20"/>
                <w:szCs w:val="20"/>
                <w:color w:val="auto"/>
              </w:rPr>
            </w:pPr>
            <w:r>
              <w:rPr>
                <w:rFonts w:ascii="Arial" w:cs="Arial" w:eastAsia="Arial" w:hAnsi="Arial"/>
                <w:sz w:val="18"/>
                <w:szCs w:val="18"/>
                <w:color w:val="auto"/>
              </w:rPr>
              <w:t>18,956,912 shares issued and outstanding as of June 30, 2019; 18,631,125</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shd w:val="clear" w:color="auto" w:fill="CCEEFF"/>
          </w:tcPr>
          <w:p>
            <w:pPr>
              <w:ind w:left="200"/>
              <w:spacing w:after="0" w:line="203" w:lineRule="exact"/>
              <w:rPr>
                <w:sz w:val="20"/>
                <w:szCs w:val="20"/>
                <w:color w:val="auto"/>
              </w:rPr>
            </w:pPr>
            <w:r>
              <w:rPr>
                <w:rFonts w:ascii="Arial" w:cs="Arial" w:eastAsia="Arial" w:hAnsi="Arial"/>
                <w:sz w:val="18"/>
                <w:szCs w:val="18"/>
                <w:color w:val="auto"/>
              </w:rPr>
              <w:t>shares issued and outstanding as of December 31, 2018</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19</w:t>
            </w: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tcPr>
          <w:p>
            <w:pPr>
              <w:ind w:left="200"/>
              <w:spacing w:after="0" w:line="202" w:lineRule="exact"/>
              <w:rPr>
                <w:sz w:val="20"/>
                <w:szCs w:val="20"/>
                <w:color w:val="auto"/>
              </w:rPr>
            </w:pPr>
            <w:r>
              <w:rPr>
                <w:rFonts w:ascii="Arial" w:cs="Arial" w:eastAsia="Arial" w:hAnsi="Arial"/>
                <w:sz w:val="18"/>
                <w:szCs w:val="18"/>
                <w:color w:val="auto"/>
              </w:rPr>
              <w:t>Additional paid-in capital</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84,987</w:t>
            </w: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79,554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shd w:val="clear" w:color="auto" w:fill="CCEEFF"/>
          </w:tcPr>
          <w:p>
            <w:pPr>
              <w:ind w:left="200"/>
              <w:spacing w:after="0" w:line="202" w:lineRule="exact"/>
              <w:rPr>
                <w:sz w:val="20"/>
                <w:szCs w:val="20"/>
                <w:color w:val="auto"/>
              </w:rPr>
            </w:pPr>
            <w:r>
              <w:rPr>
                <w:rFonts w:ascii="Arial" w:cs="Arial" w:eastAsia="Arial" w:hAnsi="Arial"/>
                <w:sz w:val="18"/>
                <w:szCs w:val="18"/>
                <w:color w:val="auto"/>
              </w:rPr>
              <w:t>Retained earnings</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13,962</w:t>
            </w: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9,705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40" w:type="dxa"/>
            <w:vAlign w:val="bottom"/>
            <w:tcBorders>
              <w:bottom w:val="single" w:sz="8" w:color="CCEEFF"/>
            </w:tcBorders>
          </w:tcPr>
          <w:p>
            <w:pPr>
              <w:ind w:left="200"/>
              <w:spacing w:after="0" w:line="202" w:lineRule="exact"/>
              <w:rPr>
                <w:sz w:val="20"/>
                <w:szCs w:val="20"/>
                <w:color w:val="auto"/>
              </w:rPr>
            </w:pPr>
            <w:r>
              <w:rPr>
                <w:rFonts w:ascii="Arial" w:cs="Arial" w:eastAsia="Arial" w:hAnsi="Arial"/>
                <w:sz w:val="18"/>
                <w:szCs w:val="18"/>
                <w:color w:val="auto"/>
              </w:rPr>
              <w:t>Accumulated other comprehensive income (loss)</w:t>
            </w:r>
          </w:p>
        </w:tc>
        <w:tc>
          <w:tcPr>
            <w:tcW w:w="18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40</w:t>
            </w:r>
          </w:p>
        </w:tc>
        <w:tc>
          <w:tcPr>
            <w:tcW w:w="20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340" w:type="dxa"/>
            <w:vAlign w:val="bottom"/>
            <w:shd w:val="clear" w:color="auto" w:fill="CCEEFF"/>
          </w:tcPr>
          <w:p>
            <w:pPr>
              <w:ind w:left="420"/>
              <w:spacing w:after="0" w:line="196" w:lineRule="exact"/>
              <w:rPr>
                <w:sz w:val="20"/>
                <w:szCs w:val="20"/>
                <w:color w:val="auto"/>
              </w:rPr>
            </w:pPr>
            <w:r>
              <w:rPr>
                <w:rFonts w:ascii="Arial" w:cs="Arial" w:eastAsia="Arial" w:hAnsi="Arial"/>
                <w:sz w:val="18"/>
                <w:szCs w:val="18"/>
                <w:b w:val="1"/>
                <w:bCs w:val="1"/>
                <w:color w:val="auto"/>
              </w:rPr>
              <w:t>Total stockholders’ equity</w:t>
            </w:r>
          </w:p>
        </w:tc>
        <w:tc>
          <w:tcPr>
            <w:tcW w:w="18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99,008</w:t>
            </w: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89,270</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340" w:type="dxa"/>
            <w:vAlign w:val="bottom"/>
          </w:tcPr>
          <w:p>
            <w:pPr>
              <w:ind w:left="640"/>
              <w:spacing w:after="0" w:line="196" w:lineRule="exact"/>
              <w:rPr>
                <w:sz w:val="20"/>
                <w:szCs w:val="20"/>
                <w:color w:val="auto"/>
              </w:rPr>
            </w:pPr>
            <w:r>
              <w:rPr>
                <w:rFonts w:ascii="Arial" w:cs="Arial" w:eastAsia="Arial" w:hAnsi="Arial"/>
                <w:sz w:val="18"/>
                <w:szCs w:val="18"/>
                <w:b w:val="1"/>
                <w:bCs w:val="1"/>
                <w:color w:val="auto"/>
              </w:rPr>
              <w:t>Total liabilities and stockholders’ equity</w:t>
            </w:r>
          </w:p>
        </w:tc>
        <w:tc>
          <w:tcPr>
            <w:tcW w:w="180" w:type="dxa"/>
            <w:vAlign w:val="bottom"/>
          </w:tcPr>
          <w:p>
            <w:pPr>
              <w:spacing w:after="0"/>
              <w:rPr>
                <w:sz w:val="17"/>
                <w:szCs w:val="17"/>
                <w:color w:val="auto"/>
              </w:rPr>
            </w:pPr>
          </w:p>
        </w:tc>
        <w:tc>
          <w:tcPr>
            <w:tcW w:w="1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121,836</w:t>
            </w:r>
          </w:p>
        </w:tc>
        <w:tc>
          <w:tcPr>
            <w:tcW w:w="20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jc w:val="right"/>
              <w:ind w:right="80"/>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107,071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6" w:lineRule="exact"/>
        <w:rPr>
          <w:sz w:val="20"/>
          <w:szCs w:val="20"/>
          <w:color w:val="auto"/>
        </w:rPr>
      </w:pPr>
    </w:p>
    <w:p>
      <w:pPr>
        <w:spacing w:after="0"/>
        <w:rPr>
          <w:sz w:val="20"/>
          <w:szCs w:val="20"/>
          <w:color w:val="auto"/>
        </w:rPr>
      </w:pPr>
      <w:r>
        <w:rPr>
          <w:rFonts w:ascii="Arial" w:cs="Arial" w:eastAsia="Arial" w:hAnsi="Arial"/>
          <w:sz w:val="14"/>
          <w:szCs w:val="14"/>
          <w:color w:val="auto"/>
        </w:rPr>
        <w:t>The accompanying notes are an integral part of these unaudited condensed consolidated financial statements.</w:t>
      </w:r>
    </w:p>
    <w:p>
      <w:pPr>
        <w:sectPr>
          <w:pgSz w:w="11900" w:h="16838" w:orient="portrait"/>
          <w:cols w:equalWidth="0" w:num="1">
            <w:col w:w="9060"/>
          </w:cols>
          <w:pgMar w:left="1420" w:top="517" w:right="1419" w:bottom="1440" w:gutter="0" w:footer="0" w:header="0"/>
        </w:sect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347980</wp:posOffset>
            </wp:positionV>
            <wp:extent cx="5754370" cy="260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type w:val="continuous"/>
        </w:sectPr>
      </w:pPr>
    </w:p>
    <w:bookmarkStart w:id="4" w:name="page5"/>
    <w:bookmarkEnd w:id="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Tactile Systems Technology, Inc.</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Operations</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(Unaudited)</w:t>
      </w:r>
    </w:p>
    <w:p>
      <w:pPr>
        <w:spacing w:after="0" w:line="145"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6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560" w:type="dxa"/>
            <w:vAlign w:val="bottom"/>
            <w:gridSpan w:val="5"/>
          </w:tcPr>
          <w:p>
            <w:pPr>
              <w:jc w:val="center"/>
              <w:ind w:right="340"/>
              <w:spacing w:after="0"/>
              <w:rPr>
                <w:sz w:val="20"/>
                <w:szCs w:val="20"/>
                <w:color w:val="auto"/>
              </w:rPr>
            </w:pPr>
            <w:r>
              <w:rPr>
                <w:rFonts w:ascii="Arial" w:cs="Arial" w:eastAsia="Arial" w:hAnsi="Arial"/>
                <w:sz w:val="18"/>
                <w:szCs w:val="18"/>
                <w:b w:val="1"/>
                <w:bCs w:val="1"/>
                <w:color w:val="auto"/>
                <w:w w:val="99"/>
              </w:rPr>
              <w:t>Three Months Ended</w:t>
            </w:r>
          </w:p>
        </w:tc>
        <w:tc>
          <w:tcPr>
            <w:tcW w:w="140" w:type="dxa"/>
            <w:vAlign w:val="bottom"/>
          </w:tcPr>
          <w:p>
            <w:pPr>
              <w:spacing w:after="0"/>
              <w:rPr>
                <w:sz w:val="17"/>
                <w:szCs w:val="17"/>
                <w:color w:val="auto"/>
              </w:rPr>
            </w:pPr>
          </w:p>
        </w:tc>
        <w:tc>
          <w:tcPr>
            <w:tcW w:w="2380" w:type="dxa"/>
            <w:vAlign w:val="bottom"/>
            <w:gridSpan w:val="5"/>
          </w:tcPr>
          <w:p>
            <w:pPr>
              <w:jc w:val="center"/>
              <w:ind w:right="180"/>
              <w:spacing w:after="0"/>
              <w:rPr>
                <w:sz w:val="20"/>
                <w:szCs w:val="20"/>
                <w:color w:val="auto"/>
              </w:rPr>
            </w:pPr>
            <w:r>
              <w:rPr>
                <w:rFonts w:ascii="Arial" w:cs="Arial" w:eastAsia="Arial" w:hAnsi="Arial"/>
                <w:sz w:val="18"/>
                <w:szCs w:val="18"/>
                <w:b w:val="1"/>
                <w:bCs w:val="1"/>
                <w:color w:val="auto"/>
                <w:w w:val="99"/>
              </w:rPr>
              <w:t>Six Months Ended</w:t>
            </w:r>
          </w:p>
        </w:tc>
      </w:tr>
      <w:tr>
        <w:trPr>
          <w:trHeight w:val="225"/>
        </w:trPr>
        <w:tc>
          <w:tcPr>
            <w:tcW w:w="36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560" w:type="dxa"/>
            <w:vAlign w:val="bottom"/>
            <w:gridSpan w:val="5"/>
          </w:tcPr>
          <w:p>
            <w:pPr>
              <w:jc w:val="center"/>
              <w:ind w:right="360"/>
              <w:spacing w:after="0"/>
              <w:rPr>
                <w:sz w:val="20"/>
                <w:szCs w:val="20"/>
                <w:color w:val="auto"/>
              </w:rPr>
            </w:pPr>
            <w:r>
              <w:rPr>
                <w:rFonts w:ascii="Arial" w:cs="Arial" w:eastAsia="Arial" w:hAnsi="Arial"/>
                <w:sz w:val="18"/>
                <w:szCs w:val="18"/>
                <w:b w:val="1"/>
                <w:bCs w:val="1"/>
                <w:color w:val="auto"/>
                <w:w w:val="99"/>
              </w:rPr>
              <w:t>June 30,</w:t>
            </w:r>
          </w:p>
        </w:tc>
        <w:tc>
          <w:tcPr>
            <w:tcW w:w="140" w:type="dxa"/>
            <w:vAlign w:val="bottom"/>
          </w:tcPr>
          <w:p>
            <w:pPr>
              <w:spacing w:after="0"/>
              <w:rPr>
                <w:sz w:val="19"/>
                <w:szCs w:val="19"/>
                <w:color w:val="auto"/>
              </w:rPr>
            </w:pPr>
          </w:p>
        </w:tc>
        <w:tc>
          <w:tcPr>
            <w:tcW w:w="2380" w:type="dxa"/>
            <w:vAlign w:val="bottom"/>
            <w:gridSpan w:val="5"/>
          </w:tcPr>
          <w:p>
            <w:pPr>
              <w:jc w:val="center"/>
              <w:ind w:right="180"/>
              <w:spacing w:after="0"/>
              <w:rPr>
                <w:sz w:val="20"/>
                <w:szCs w:val="20"/>
                <w:color w:val="auto"/>
              </w:rPr>
            </w:pPr>
            <w:r>
              <w:rPr>
                <w:rFonts w:ascii="Arial" w:cs="Arial" w:eastAsia="Arial" w:hAnsi="Arial"/>
                <w:sz w:val="18"/>
                <w:szCs w:val="18"/>
                <w:b w:val="1"/>
                <w:bCs w:val="1"/>
                <w:color w:val="auto"/>
                <w:w w:val="99"/>
              </w:rPr>
              <w:t>June 30,</w:t>
            </w:r>
          </w:p>
        </w:tc>
      </w:tr>
      <w:tr>
        <w:trPr>
          <w:trHeight w:val="196"/>
        </w:trPr>
        <w:tc>
          <w:tcPr>
            <w:tcW w:w="3860" w:type="dxa"/>
            <w:vAlign w:val="bottom"/>
            <w:gridSpan w:val="2"/>
          </w:tcPr>
          <w:p>
            <w:pPr>
              <w:spacing w:after="0"/>
              <w:rPr>
                <w:sz w:val="20"/>
                <w:szCs w:val="20"/>
                <w:color w:val="auto"/>
              </w:rPr>
            </w:pPr>
            <w:r>
              <w:rPr>
                <w:rFonts w:ascii="Arial" w:cs="Arial" w:eastAsia="Arial" w:hAnsi="Arial"/>
                <w:sz w:val="14"/>
                <w:szCs w:val="14"/>
                <w:color w:val="auto"/>
              </w:rPr>
              <w:t>(In thousands, except share and per share data)</w:t>
            </w:r>
          </w:p>
        </w:tc>
        <w:tc>
          <w:tcPr>
            <w:tcW w:w="14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jc w:val="right"/>
              <w:ind w:right="270"/>
              <w:spacing w:after="0" w:line="196" w:lineRule="exact"/>
              <w:rPr>
                <w:sz w:val="20"/>
                <w:szCs w:val="20"/>
                <w:color w:val="auto"/>
              </w:rPr>
            </w:pPr>
            <w:r>
              <w:rPr>
                <w:rFonts w:ascii="Arial" w:cs="Arial" w:eastAsia="Arial" w:hAnsi="Arial"/>
                <w:sz w:val="18"/>
                <w:szCs w:val="18"/>
                <w:b w:val="1"/>
                <w:bCs w:val="1"/>
                <w:color w:val="auto"/>
              </w:rPr>
              <w:t>2019</w:t>
            </w:r>
          </w:p>
        </w:tc>
        <w:tc>
          <w:tcPr>
            <w:tcW w:w="200" w:type="dxa"/>
            <w:vAlign w:val="bottom"/>
            <w:tcBorders>
              <w:top w:val="single" w:sz="8" w:color="auto"/>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jc w:val="right"/>
              <w:ind w:right="290"/>
              <w:spacing w:after="0" w:line="196" w:lineRule="exact"/>
              <w:rPr>
                <w:sz w:val="20"/>
                <w:szCs w:val="20"/>
                <w:color w:val="auto"/>
              </w:rPr>
            </w:pPr>
            <w:r>
              <w:rPr>
                <w:rFonts w:ascii="Arial" w:cs="Arial" w:eastAsia="Arial" w:hAnsi="Arial"/>
                <w:sz w:val="18"/>
                <w:szCs w:val="18"/>
                <w:b w:val="1"/>
                <w:bCs w:val="1"/>
                <w:color w:val="auto"/>
              </w:rPr>
              <w:t>2018</w:t>
            </w:r>
          </w:p>
        </w:tc>
        <w:tc>
          <w:tcPr>
            <w:tcW w:w="20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jc w:val="right"/>
              <w:ind w:right="270"/>
              <w:spacing w:after="0" w:line="196" w:lineRule="exact"/>
              <w:rPr>
                <w:sz w:val="20"/>
                <w:szCs w:val="20"/>
                <w:color w:val="auto"/>
              </w:rPr>
            </w:pPr>
            <w:r>
              <w:rPr>
                <w:rFonts w:ascii="Arial" w:cs="Arial" w:eastAsia="Arial" w:hAnsi="Arial"/>
                <w:sz w:val="18"/>
                <w:szCs w:val="18"/>
                <w:b w:val="1"/>
                <w:bCs w:val="1"/>
                <w:color w:val="auto"/>
              </w:rPr>
              <w:t>2019</w:t>
            </w:r>
          </w:p>
        </w:tc>
        <w:tc>
          <w:tcPr>
            <w:tcW w:w="200" w:type="dxa"/>
            <w:vAlign w:val="bottom"/>
            <w:tcBorders>
              <w:top w:val="single" w:sz="8" w:color="auto"/>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jc w:val="right"/>
              <w:ind w:right="290"/>
              <w:spacing w:after="0" w:line="196" w:lineRule="exact"/>
              <w:rPr>
                <w:sz w:val="20"/>
                <w:szCs w:val="20"/>
                <w:color w:val="auto"/>
              </w:rPr>
            </w:pPr>
            <w:r>
              <w:rPr>
                <w:rFonts w:ascii="Arial" w:cs="Arial" w:eastAsia="Arial" w:hAnsi="Arial"/>
                <w:sz w:val="18"/>
                <w:szCs w:val="18"/>
                <w:b w:val="1"/>
                <w:bCs w:val="1"/>
                <w:color w:val="auto"/>
              </w:rPr>
              <w:t>2018</w:t>
            </w:r>
          </w:p>
        </w:tc>
        <w:tc>
          <w:tcPr>
            <w:tcW w:w="20" w:type="dxa"/>
            <w:vAlign w:val="bottom"/>
          </w:tcPr>
          <w:p>
            <w:pPr>
              <w:spacing w:after="0"/>
              <w:rPr>
                <w:sz w:val="17"/>
                <w:szCs w:val="17"/>
                <w:color w:val="auto"/>
              </w:rPr>
            </w:pPr>
          </w:p>
        </w:tc>
      </w:tr>
      <w:tr>
        <w:trPr>
          <w:trHeight w:val="196"/>
        </w:trPr>
        <w:tc>
          <w:tcPr>
            <w:tcW w:w="368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Revenue</w:t>
            </w:r>
          </w:p>
        </w:tc>
        <w:tc>
          <w:tcPr>
            <w:tcW w:w="18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20" w:type="dxa"/>
            <w:vAlign w:val="bottom"/>
          </w:tcPr>
          <w:p>
            <w:pPr>
              <w:spacing w:after="0"/>
              <w:rPr>
                <w:sz w:val="17"/>
                <w:szCs w:val="17"/>
                <w:color w:val="auto"/>
              </w:rPr>
            </w:pPr>
          </w:p>
        </w:tc>
      </w:tr>
      <w:tr>
        <w:trPr>
          <w:trHeight w:val="203"/>
        </w:trPr>
        <w:tc>
          <w:tcPr>
            <w:tcW w:w="386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Sales revenue</w:t>
            </w:r>
          </w:p>
        </w:tc>
        <w:tc>
          <w:tcPr>
            <w:tcW w:w="14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38,790</w:t>
            </w:r>
          </w:p>
        </w:tc>
        <w:tc>
          <w:tcPr>
            <w:tcW w:w="200" w:type="dxa"/>
            <w:vAlign w:val="bottom"/>
          </w:tcPr>
          <w:p>
            <w:pPr>
              <w:spacing w:after="0"/>
              <w:rPr>
                <w:sz w:val="17"/>
                <w:szCs w:val="17"/>
                <w:color w:val="auto"/>
              </w:rPr>
            </w:pPr>
          </w:p>
        </w:tc>
        <w:tc>
          <w:tcPr>
            <w:tcW w:w="16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30,572</w:t>
            </w:r>
          </w:p>
        </w:tc>
        <w:tc>
          <w:tcPr>
            <w:tcW w:w="200" w:type="dxa"/>
            <w:vAlign w:val="bottom"/>
          </w:tcPr>
          <w:p>
            <w:pPr>
              <w:spacing w:after="0"/>
              <w:rPr>
                <w:sz w:val="17"/>
                <w:szCs w:val="17"/>
                <w:color w:val="auto"/>
              </w:rPr>
            </w:pPr>
          </w:p>
        </w:tc>
        <w:tc>
          <w:tcPr>
            <w:tcW w:w="14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69,621</w:t>
            </w:r>
          </w:p>
        </w:tc>
        <w:tc>
          <w:tcPr>
            <w:tcW w:w="200" w:type="dxa"/>
            <w:vAlign w:val="bottom"/>
          </w:tcPr>
          <w:p>
            <w:pPr>
              <w:spacing w:after="0"/>
              <w:rPr>
                <w:sz w:val="17"/>
                <w:szCs w:val="17"/>
                <w:color w:val="auto"/>
              </w:rPr>
            </w:pPr>
          </w:p>
        </w:tc>
        <w:tc>
          <w:tcPr>
            <w:tcW w:w="16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54,219</w:t>
            </w:r>
          </w:p>
        </w:tc>
        <w:tc>
          <w:tcPr>
            <w:tcW w:w="20" w:type="dxa"/>
            <w:vAlign w:val="bottom"/>
          </w:tcPr>
          <w:p>
            <w:pPr>
              <w:spacing w:after="0"/>
              <w:rPr>
                <w:sz w:val="17"/>
                <w:szCs w:val="17"/>
                <w:color w:val="auto"/>
              </w:rPr>
            </w:pPr>
          </w:p>
        </w:tc>
      </w:tr>
      <w:tr>
        <w:trPr>
          <w:trHeight w:val="203"/>
        </w:trPr>
        <w:tc>
          <w:tcPr>
            <w:tcW w:w="386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Rental revenue</w:t>
            </w: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6,410</w:t>
            </w:r>
          </w:p>
        </w:tc>
        <w:tc>
          <w:tcPr>
            <w:tcW w:w="20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3,561</w:t>
            </w:r>
          </w:p>
        </w:tc>
        <w:tc>
          <w:tcPr>
            <w:tcW w:w="2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13,196</w:t>
            </w:r>
          </w:p>
        </w:tc>
        <w:tc>
          <w:tcPr>
            <w:tcW w:w="20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6,762</w:t>
            </w:r>
          </w:p>
        </w:tc>
        <w:tc>
          <w:tcPr>
            <w:tcW w:w="20" w:type="dxa"/>
            <w:vAlign w:val="bottom"/>
          </w:tcPr>
          <w:p>
            <w:pPr>
              <w:spacing w:after="0"/>
              <w:rPr>
                <w:sz w:val="17"/>
                <w:szCs w:val="17"/>
                <w:color w:val="auto"/>
              </w:rPr>
            </w:pPr>
          </w:p>
        </w:tc>
      </w:tr>
      <w:tr>
        <w:trPr>
          <w:trHeight w:val="196"/>
        </w:trPr>
        <w:tc>
          <w:tcPr>
            <w:tcW w:w="3860" w:type="dxa"/>
            <w:vAlign w:val="bottom"/>
            <w:gridSpan w:val="2"/>
          </w:tcPr>
          <w:p>
            <w:pPr>
              <w:spacing w:after="0" w:line="196" w:lineRule="exact"/>
              <w:rPr>
                <w:sz w:val="20"/>
                <w:szCs w:val="20"/>
                <w:color w:val="auto"/>
              </w:rPr>
            </w:pPr>
            <w:r>
              <w:rPr>
                <w:rFonts w:ascii="Arial" w:cs="Arial" w:eastAsia="Arial" w:hAnsi="Arial"/>
                <w:sz w:val="18"/>
                <w:szCs w:val="18"/>
                <w:color w:val="auto"/>
              </w:rPr>
              <w:t>Total revenue</w:t>
            </w:r>
          </w:p>
        </w:tc>
        <w:tc>
          <w:tcPr>
            <w:tcW w:w="14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45,200</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34,133</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82,817</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60,981</w:t>
            </w:r>
          </w:p>
        </w:tc>
        <w:tc>
          <w:tcPr>
            <w:tcW w:w="20" w:type="dxa"/>
            <w:vAlign w:val="bottom"/>
          </w:tcPr>
          <w:p>
            <w:pPr>
              <w:spacing w:after="0"/>
              <w:rPr>
                <w:sz w:val="17"/>
                <w:szCs w:val="17"/>
                <w:color w:val="auto"/>
              </w:rPr>
            </w:pPr>
          </w:p>
        </w:tc>
      </w:tr>
      <w:tr>
        <w:trPr>
          <w:trHeight w:val="203"/>
        </w:trPr>
        <w:tc>
          <w:tcPr>
            <w:tcW w:w="38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Cost of revenue</w:t>
            </w: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r>
      <w:tr>
        <w:trPr>
          <w:trHeight w:val="203"/>
        </w:trPr>
        <w:tc>
          <w:tcPr>
            <w:tcW w:w="386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Cost of sales revenue</w:t>
            </w:r>
          </w:p>
        </w:tc>
        <w:tc>
          <w:tcPr>
            <w:tcW w:w="14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11,586</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8,557</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20,998</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14,966</w:t>
            </w:r>
          </w:p>
        </w:tc>
        <w:tc>
          <w:tcPr>
            <w:tcW w:w="20" w:type="dxa"/>
            <w:vAlign w:val="bottom"/>
          </w:tcPr>
          <w:p>
            <w:pPr>
              <w:spacing w:after="0"/>
              <w:rPr>
                <w:sz w:val="17"/>
                <w:szCs w:val="17"/>
                <w:color w:val="auto"/>
              </w:rPr>
            </w:pPr>
          </w:p>
        </w:tc>
      </w:tr>
      <w:tr>
        <w:trPr>
          <w:trHeight w:val="203"/>
        </w:trPr>
        <w:tc>
          <w:tcPr>
            <w:tcW w:w="386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Cost of rental revenue</w:t>
            </w: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2,109</w:t>
            </w:r>
          </w:p>
        </w:tc>
        <w:tc>
          <w:tcPr>
            <w:tcW w:w="20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1,053</w:t>
            </w:r>
          </w:p>
        </w:tc>
        <w:tc>
          <w:tcPr>
            <w:tcW w:w="2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4,056</w:t>
            </w:r>
          </w:p>
        </w:tc>
        <w:tc>
          <w:tcPr>
            <w:tcW w:w="20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1,953</w:t>
            </w:r>
          </w:p>
        </w:tc>
        <w:tc>
          <w:tcPr>
            <w:tcW w:w="20" w:type="dxa"/>
            <w:vAlign w:val="bottom"/>
          </w:tcPr>
          <w:p>
            <w:pPr>
              <w:spacing w:after="0"/>
              <w:rPr>
                <w:sz w:val="17"/>
                <w:szCs w:val="17"/>
                <w:color w:val="auto"/>
              </w:rPr>
            </w:pPr>
          </w:p>
        </w:tc>
      </w:tr>
      <w:tr>
        <w:trPr>
          <w:trHeight w:val="196"/>
        </w:trPr>
        <w:tc>
          <w:tcPr>
            <w:tcW w:w="3860" w:type="dxa"/>
            <w:vAlign w:val="bottom"/>
            <w:gridSpan w:val="2"/>
          </w:tcPr>
          <w:p>
            <w:pPr>
              <w:spacing w:after="0" w:line="196" w:lineRule="exact"/>
              <w:rPr>
                <w:sz w:val="20"/>
                <w:szCs w:val="20"/>
                <w:color w:val="auto"/>
              </w:rPr>
            </w:pPr>
            <w:r>
              <w:rPr>
                <w:rFonts w:ascii="Arial" w:cs="Arial" w:eastAsia="Arial" w:hAnsi="Arial"/>
                <w:sz w:val="18"/>
                <w:szCs w:val="18"/>
                <w:color w:val="auto"/>
              </w:rPr>
              <w:t>Total cost of revenue</w:t>
            </w:r>
          </w:p>
        </w:tc>
        <w:tc>
          <w:tcPr>
            <w:tcW w:w="14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13,695</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9,610</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25,054</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16,919</w:t>
            </w:r>
          </w:p>
        </w:tc>
        <w:tc>
          <w:tcPr>
            <w:tcW w:w="20" w:type="dxa"/>
            <w:vAlign w:val="bottom"/>
          </w:tcPr>
          <w:p>
            <w:pPr>
              <w:spacing w:after="0"/>
              <w:rPr>
                <w:sz w:val="17"/>
                <w:szCs w:val="17"/>
                <w:color w:val="auto"/>
              </w:rPr>
            </w:pPr>
          </w:p>
        </w:tc>
      </w:tr>
      <w:tr>
        <w:trPr>
          <w:trHeight w:val="203"/>
        </w:trPr>
        <w:tc>
          <w:tcPr>
            <w:tcW w:w="38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Gross profit</w:t>
            </w: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r>
      <w:tr>
        <w:trPr>
          <w:trHeight w:val="203"/>
        </w:trPr>
        <w:tc>
          <w:tcPr>
            <w:tcW w:w="386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Gross profit - sales revenue</w:t>
            </w:r>
          </w:p>
        </w:tc>
        <w:tc>
          <w:tcPr>
            <w:tcW w:w="14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27,204</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22,015</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48,623</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39,253</w:t>
            </w:r>
          </w:p>
        </w:tc>
        <w:tc>
          <w:tcPr>
            <w:tcW w:w="20" w:type="dxa"/>
            <w:vAlign w:val="bottom"/>
          </w:tcPr>
          <w:p>
            <w:pPr>
              <w:spacing w:after="0"/>
              <w:rPr>
                <w:sz w:val="17"/>
                <w:szCs w:val="17"/>
                <w:color w:val="auto"/>
              </w:rPr>
            </w:pPr>
          </w:p>
        </w:tc>
      </w:tr>
      <w:tr>
        <w:trPr>
          <w:trHeight w:val="203"/>
        </w:trPr>
        <w:tc>
          <w:tcPr>
            <w:tcW w:w="386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Gross profit - rental revenue</w:t>
            </w: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4,301</w:t>
            </w:r>
          </w:p>
        </w:tc>
        <w:tc>
          <w:tcPr>
            <w:tcW w:w="20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2,508</w:t>
            </w:r>
          </w:p>
        </w:tc>
        <w:tc>
          <w:tcPr>
            <w:tcW w:w="2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9,140</w:t>
            </w:r>
          </w:p>
        </w:tc>
        <w:tc>
          <w:tcPr>
            <w:tcW w:w="20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4,809</w:t>
            </w:r>
          </w:p>
        </w:tc>
        <w:tc>
          <w:tcPr>
            <w:tcW w:w="20" w:type="dxa"/>
            <w:vAlign w:val="bottom"/>
          </w:tcPr>
          <w:p>
            <w:pPr>
              <w:spacing w:after="0"/>
              <w:rPr>
                <w:sz w:val="17"/>
                <w:szCs w:val="17"/>
                <w:color w:val="auto"/>
              </w:rPr>
            </w:pPr>
          </w:p>
        </w:tc>
      </w:tr>
      <w:tr>
        <w:trPr>
          <w:trHeight w:val="196"/>
        </w:trPr>
        <w:tc>
          <w:tcPr>
            <w:tcW w:w="3860" w:type="dxa"/>
            <w:vAlign w:val="bottom"/>
            <w:gridSpan w:val="2"/>
          </w:tcPr>
          <w:p>
            <w:pPr>
              <w:spacing w:after="0" w:line="196" w:lineRule="exact"/>
              <w:rPr>
                <w:sz w:val="20"/>
                <w:szCs w:val="20"/>
                <w:color w:val="auto"/>
              </w:rPr>
            </w:pPr>
            <w:r>
              <w:rPr>
                <w:rFonts w:ascii="Arial" w:cs="Arial" w:eastAsia="Arial" w:hAnsi="Arial"/>
                <w:sz w:val="18"/>
                <w:szCs w:val="18"/>
                <w:color w:val="auto"/>
              </w:rPr>
              <w:t>Gross profit</w:t>
            </w:r>
          </w:p>
        </w:tc>
        <w:tc>
          <w:tcPr>
            <w:tcW w:w="14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31,505</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24,523</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57,763</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44,062</w:t>
            </w:r>
          </w:p>
        </w:tc>
        <w:tc>
          <w:tcPr>
            <w:tcW w:w="20" w:type="dxa"/>
            <w:vAlign w:val="bottom"/>
          </w:tcPr>
          <w:p>
            <w:pPr>
              <w:spacing w:after="0"/>
              <w:rPr>
                <w:sz w:val="17"/>
                <w:szCs w:val="17"/>
                <w:color w:val="auto"/>
              </w:rPr>
            </w:pPr>
          </w:p>
        </w:tc>
      </w:tr>
      <w:tr>
        <w:trPr>
          <w:trHeight w:val="203"/>
        </w:trPr>
        <w:tc>
          <w:tcPr>
            <w:tcW w:w="38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Operating expenses</w:t>
            </w: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r>
      <w:tr>
        <w:trPr>
          <w:trHeight w:val="203"/>
        </w:trPr>
        <w:tc>
          <w:tcPr>
            <w:tcW w:w="386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Sales and marketing</w:t>
            </w:r>
          </w:p>
        </w:tc>
        <w:tc>
          <w:tcPr>
            <w:tcW w:w="14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18,418</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14,452</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35,809</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27,009</w:t>
            </w:r>
          </w:p>
        </w:tc>
        <w:tc>
          <w:tcPr>
            <w:tcW w:w="20" w:type="dxa"/>
            <w:vAlign w:val="bottom"/>
          </w:tcPr>
          <w:p>
            <w:pPr>
              <w:spacing w:after="0"/>
              <w:rPr>
                <w:sz w:val="17"/>
                <w:szCs w:val="17"/>
                <w:color w:val="auto"/>
              </w:rPr>
            </w:pPr>
          </w:p>
        </w:tc>
      </w:tr>
      <w:tr>
        <w:trPr>
          <w:trHeight w:val="203"/>
        </w:trPr>
        <w:tc>
          <w:tcPr>
            <w:tcW w:w="386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Research and development</w:t>
            </w: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1,234</w:t>
            </w: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1,289</w:t>
            </w: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2,515</w:t>
            </w: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2,726</w:t>
            </w:r>
          </w:p>
        </w:tc>
        <w:tc>
          <w:tcPr>
            <w:tcW w:w="20" w:type="dxa"/>
            <w:vAlign w:val="bottom"/>
          </w:tcPr>
          <w:p>
            <w:pPr>
              <w:spacing w:after="0"/>
              <w:rPr>
                <w:sz w:val="17"/>
                <w:szCs w:val="17"/>
                <w:color w:val="auto"/>
              </w:rPr>
            </w:pPr>
          </w:p>
        </w:tc>
      </w:tr>
      <w:tr>
        <w:trPr>
          <w:trHeight w:val="202"/>
        </w:trPr>
        <w:tc>
          <w:tcPr>
            <w:tcW w:w="3860" w:type="dxa"/>
            <w:vAlign w:val="bottom"/>
            <w:gridSpan w:val="2"/>
          </w:tcPr>
          <w:p>
            <w:pPr>
              <w:ind w:left="220"/>
              <w:spacing w:after="0" w:line="201" w:lineRule="exact"/>
              <w:rPr>
                <w:sz w:val="20"/>
                <w:szCs w:val="20"/>
                <w:color w:val="auto"/>
              </w:rPr>
            </w:pPr>
            <w:r>
              <w:rPr>
                <w:rFonts w:ascii="Arial" w:cs="Arial" w:eastAsia="Arial" w:hAnsi="Arial"/>
                <w:sz w:val="18"/>
                <w:szCs w:val="18"/>
                <w:color w:val="auto"/>
              </w:rPr>
              <w:t>Reimbursement, general and</w:t>
            </w:r>
          </w:p>
        </w:tc>
        <w:tc>
          <w:tcPr>
            <w:tcW w:w="1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203"/>
        </w:trPr>
        <w:tc>
          <w:tcPr>
            <w:tcW w:w="3860" w:type="dxa"/>
            <w:vAlign w:val="bottom"/>
            <w:tcBorders>
              <w:bottom w:val="single" w:sz="8" w:color="CCEEFF"/>
            </w:tcBorders>
            <w:gridSpan w:val="2"/>
          </w:tcPr>
          <w:p>
            <w:pPr>
              <w:ind w:left="220"/>
              <w:spacing w:after="0" w:line="203" w:lineRule="exact"/>
              <w:rPr>
                <w:sz w:val="20"/>
                <w:szCs w:val="20"/>
                <w:color w:val="auto"/>
              </w:rPr>
            </w:pPr>
            <w:r>
              <w:rPr>
                <w:rFonts w:ascii="Arial" w:cs="Arial" w:eastAsia="Arial" w:hAnsi="Arial"/>
                <w:sz w:val="18"/>
                <w:szCs w:val="18"/>
                <w:color w:val="auto"/>
              </w:rPr>
              <w:t>administrative</w:t>
            </w:r>
          </w:p>
        </w:tc>
        <w:tc>
          <w:tcPr>
            <w:tcW w:w="14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8,805</w:t>
            </w:r>
          </w:p>
        </w:tc>
        <w:tc>
          <w:tcPr>
            <w:tcW w:w="2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7,471</w:t>
            </w:r>
          </w:p>
        </w:tc>
        <w:tc>
          <w:tcPr>
            <w:tcW w:w="2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18,193</w:t>
            </w:r>
          </w:p>
        </w:tc>
        <w:tc>
          <w:tcPr>
            <w:tcW w:w="2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14,843</w:t>
            </w:r>
          </w:p>
        </w:tc>
        <w:tc>
          <w:tcPr>
            <w:tcW w:w="20" w:type="dxa"/>
            <w:vAlign w:val="bottom"/>
          </w:tcPr>
          <w:p>
            <w:pPr>
              <w:spacing w:after="0"/>
              <w:rPr>
                <w:sz w:val="17"/>
                <w:szCs w:val="17"/>
                <w:color w:val="auto"/>
              </w:rPr>
            </w:pPr>
          </w:p>
        </w:tc>
      </w:tr>
      <w:tr>
        <w:trPr>
          <w:trHeight w:val="196"/>
        </w:trPr>
        <w:tc>
          <w:tcPr>
            <w:tcW w:w="386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Total operating expenses</w:t>
            </w: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28,457</w:t>
            </w:r>
          </w:p>
        </w:tc>
        <w:tc>
          <w:tcPr>
            <w:tcW w:w="20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23,212</w:t>
            </w:r>
          </w:p>
        </w:tc>
        <w:tc>
          <w:tcPr>
            <w:tcW w:w="2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56,517</w:t>
            </w:r>
          </w:p>
        </w:tc>
        <w:tc>
          <w:tcPr>
            <w:tcW w:w="20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44,578</w:t>
            </w:r>
          </w:p>
        </w:tc>
        <w:tc>
          <w:tcPr>
            <w:tcW w:w="20" w:type="dxa"/>
            <w:vAlign w:val="bottom"/>
          </w:tcPr>
          <w:p>
            <w:pPr>
              <w:spacing w:after="0"/>
              <w:rPr>
                <w:sz w:val="17"/>
                <w:szCs w:val="17"/>
                <w:color w:val="auto"/>
              </w:rPr>
            </w:pPr>
          </w:p>
        </w:tc>
      </w:tr>
      <w:tr>
        <w:trPr>
          <w:trHeight w:val="196"/>
        </w:trPr>
        <w:tc>
          <w:tcPr>
            <w:tcW w:w="3860" w:type="dxa"/>
            <w:vAlign w:val="bottom"/>
            <w:gridSpan w:val="2"/>
          </w:tcPr>
          <w:p>
            <w:pPr>
              <w:spacing w:after="0" w:line="196" w:lineRule="exact"/>
              <w:rPr>
                <w:sz w:val="20"/>
                <w:szCs w:val="20"/>
                <w:color w:val="auto"/>
              </w:rPr>
            </w:pPr>
            <w:r>
              <w:rPr>
                <w:rFonts w:ascii="Arial" w:cs="Arial" w:eastAsia="Arial" w:hAnsi="Arial"/>
                <w:sz w:val="18"/>
                <w:szCs w:val="18"/>
                <w:b w:val="1"/>
                <w:bCs w:val="1"/>
                <w:color w:val="auto"/>
              </w:rPr>
              <w:t>Income (loss) from operations</w:t>
            </w:r>
          </w:p>
        </w:tc>
        <w:tc>
          <w:tcPr>
            <w:tcW w:w="14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3,048</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1,311</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1,246</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(516)</w:t>
            </w:r>
          </w:p>
        </w:tc>
        <w:tc>
          <w:tcPr>
            <w:tcW w:w="20" w:type="dxa"/>
            <w:vAlign w:val="bottom"/>
          </w:tcPr>
          <w:p>
            <w:pPr>
              <w:spacing w:after="0"/>
              <w:rPr>
                <w:sz w:val="17"/>
                <w:szCs w:val="17"/>
                <w:color w:val="auto"/>
              </w:rPr>
            </w:pPr>
          </w:p>
        </w:tc>
      </w:tr>
      <w:tr>
        <w:trPr>
          <w:trHeight w:val="203"/>
        </w:trPr>
        <w:tc>
          <w:tcPr>
            <w:tcW w:w="38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Other income</w:t>
            </w: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159</w:t>
            </w:r>
          </w:p>
        </w:tc>
        <w:tc>
          <w:tcPr>
            <w:tcW w:w="20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132</w:t>
            </w:r>
          </w:p>
        </w:tc>
        <w:tc>
          <w:tcPr>
            <w:tcW w:w="2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320</w:t>
            </w:r>
          </w:p>
        </w:tc>
        <w:tc>
          <w:tcPr>
            <w:tcW w:w="20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223</w:t>
            </w:r>
          </w:p>
        </w:tc>
        <w:tc>
          <w:tcPr>
            <w:tcW w:w="20" w:type="dxa"/>
            <w:vAlign w:val="bottom"/>
          </w:tcPr>
          <w:p>
            <w:pPr>
              <w:spacing w:after="0"/>
              <w:rPr>
                <w:sz w:val="17"/>
                <w:szCs w:val="17"/>
                <w:color w:val="auto"/>
              </w:rPr>
            </w:pPr>
          </w:p>
        </w:tc>
      </w:tr>
      <w:tr>
        <w:trPr>
          <w:trHeight w:val="196"/>
        </w:trPr>
        <w:tc>
          <w:tcPr>
            <w:tcW w:w="3860" w:type="dxa"/>
            <w:vAlign w:val="bottom"/>
            <w:gridSpan w:val="2"/>
          </w:tcPr>
          <w:p>
            <w:pPr>
              <w:spacing w:after="0" w:line="196" w:lineRule="exact"/>
              <w:rPr>
                <w:sz w:val="20"/>
                <w:szCs w:val="20"/>
                <w:color w:val="auto"/>
              </w:rPr>
            </w:pPr>
            <w:r>
              <w:rPr>
                <w:rFonts w:ascii="Arial" w:cs="Arial" w:eastAsia="Arial" w:hAnsi="Arial"/>
                <w:sz w:val="18"/>
                <w:szCs w:val="18"/>
                <w:b w:val="1"/>
                <w:bCs w:val="1"/>
                <w:color w:val="auto"/>
              </w:rPr>
              <w:t>Income (loss) before income taxes</w:t>
            </w:r>
          </w:p>
        </w:tc>
        <w:tc>
          <w:tcPr>
            <w:tcW w:w="14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3,207</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1,443</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1,566</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(293)</w:t>
            </w:r>
          </w:p>
        </w:tc>
        <w:tc>
          <w:tcPr>
            <w:tcW w:w="20" w:type="dxa"/>
            <w:vAlign w:val="bottom"/>
          </w:tcPr>
          <w:p>
            <w:pPr>
              <w:spacing w:after="0"/>
              <w:rPr>
                <w:sz w:val="17"/>
                <w:szCs w:val="17"/>
                <w:color w:val="auto"/>
              </w:rPr>
            </w:pPr>
          </w:p>
        </w:tc>
      </w:tr>
      <w:tr>
        <w:trPr>
          <w:trHeight w:val="203"/>
        </w:trPr>
        <w:tc>
          <w:tcPr>
            <w:tcW w:w="38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Income tax expense (benefit)</w:t>
            </w: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422</w:t>
            </w: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0" w:type="dxa"/>
            <w:vAlign w:val="bottom"/>
            <w:gridSpan w:val="2"/>
            <w:shd w:val="clear" w:color="auto" w:fill="CCEEFF"/>
          </w:tcPr>
          <w:p>
            <w:pPr>
              <w:jc w:val="right"/>
              <w:ind w:right="200"/>
              <w:spacing w:after="0" w:line="202" w:lineRule="exact"/>
              <w:rPr>
                <w:sz w:val="20"/>
                <w:szCs w:val="20"/>
                <w:color w:val="auto"/>
              </w:rPr>
            </w:pPr>
            <w:r>
              <w:rPr>
                <w:rFonts w:ascii="Arial" w:cs="Arial" w:eastAsia="Arial" w:hAnsi="Arial"/>
                <w:sz w:val="18"/>
                <w:szCs w:val="18"/>
                <w:color w:val="auto"/>
              </w:rPr>
              <w:t>(1,129)</w:t>
            </w:r>
          </w:p>
        </w:tc>
        <w:tc>
          <w:tcPr>
            <w:tcW w:w="140" w:type="dxa"/>
            <w:vAlign w:val="bottom"/>
            <w:shd w:val="clear" w:color="auto" w:fill="CCEEFF"/>
          </w:tcPr>
          <w:p>
            <w:pPr>
              <w:spacing w:after="0"/>
              <w:rPr>
                <w:sz w:val="17"/>
                <w:szCs w:val="17"/>
                <w:color w:val="auto"/>
              </w:rPr>
            </w:pPr>
          </w:p>
        </w:tc>
        <w:tc>
          <w:tcPr>
            <w:tcW w:w="1200" w:type="dxa"/>
            <w:vAlign w:val="bottom"/>
            <w:gridSpan w:val="2"/>
            <w:shd w:val="clear" w:color="auto" w:fill="CCEEFF"/>
          </w:tcPr>
          <w:p>
            <w:pPr>
              <w:jc w:val="right"/>
              <w:ind w:right="200"/>
              <w:spacing w:after="0" w:line="202" w:lineRule="exact"/>
              <w:rPr>
                <w:sz w:val="20"/>
                <w:szCs w:val="20"/>
                <w:color w:val="auto"/>
              </w:rPr>
            </w:pPr>
            <w:r>
              <w:rPr>
                <w:rFonts w:ascii="Arial" w:cs="Arial" w:eastAsia="Arial" w:hAnsi="Arial"/>
                <w:sz w:val="18"/>
                <w:szCs w:val="18"/>
                <w:color w:val="auto"/>
              </w:rPr>
              <w:t>(2,691)</w:t>
            </w: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(2,815)</w:t>
            </w:r>
          </w:p>
        </w:tc>
        <w:tc>
          <w:tcPr>
            <w:tcW w:w="20" w:type="dxa"/>
            <w:vAlign w:val="bottom"/>
          </w:tcPr>
          <w:p>
            <w:pPr>
              <w:spacing w:after="0"/>
              <w:rPr>
                <w:sz w:val="17"/>
                <w:szCs w:val="17"/>
                <w:color w:val="auto"/>
              </w:rPr>
            </w:pPr>
          </w:p>
        </w:tc>
      </w:tr>
      <w:tr>
        <w:trPr>
          <w:trHeight w:val="236"/>
        </w:trPr>
        <w:tc>
          <w:tcPr>
            <w:tcW w:w="3860" w:type="dxa"/>
            <w:vAlign w:val="bottom"/>
            <w:tcBorders>
              <w:bottom w:val="single" w:sz="8" w:color="CCEEFF"/>
            </w:tcBorders>
            <w:gridSpan w:val="2"/>
          </w:tcPr>
          <w:p>
            <w:pPr>
              <w:spacing w:after="0" w:line="196" w:lineRule="exact"/>
              <w:rPr>
                <w:sz w:val="20"/>
                <w:szCs w:val="20"/>
                <w:color w:val="auto"/>
              </w:rPr>
            </w:pPr>
            <w:r>
              <w:rPr>
                <w:rFonts w:ascii="Arial" w:cs="Arial" w:eastAsia="Arial" w:hAnsi="Arial"/>
                <w:sz w:val="18"/>
                <w:szCs w:val="18"/>
                <w:b w:val="1"/>
                <w:bCs w:val="1"/>
                <w:color w:val="auto"/>
              </w:rPr>
              <w:t>Net income</w:t>
            </w:r>
          </w:p>
        </w:tc>
        <w:tc>
          <w:tcPr>
            <w:tcW w:w="14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2,785</w:t>
            </w:r>
          </w:p>
        </w:tc>
        <w:tc>
          <w:tcPr>
            <w:tcW w:w="200" w:type="dxa"/>
            <w:vAlign w:val="bottom"/>
            <w:tcBorders>
              <w:bottom w:val="single" w:sz="8" w:color="CCEEFF"/>
            </w:tcBorders>
          </w:tcPr>
          <w:p>
            <w:pPr>
              <w:spacing w:after="0"/>
              <w:rPr>
                <w:sz w:val="20"/>
                <w:szCs w:val="20"/>
                <w:color w:val="auto"/>
              </w:rPr>
            </w:pPr>
          </w:p>
        </w:tc>
        <w:tc>
          <w:tcPr>
            <w:tcW w:w="16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2,572</w:t>
            </w:r>
          </w:p>
        </w:tc>
        <w:tc>
          <w:tcPr>
            <w:tcW w:w="200" w:type="dxa"/>
            <w:vAlign w:val="bottom"/>
            <w:tcBorders>
              <w:bottom w:val="single" w:sz="8" w:color="CCEEFF"/>
            </w:tcBorders>
          </w:tcPr>
          <w:p>
            <w:pPr>
              <w:spacing w:after="0"/>
              <w:rPr>
                <w:sz w:val="20"/>
                <w:szCs w:val="20"/>
                <w:color w:val="auto"/>
              </w:rPr>
            </w:pPr>
          </w:p>
        </w:tc>
        <w:tc>
          <w:tcPr>
            <w:tcW w:w="14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4,257</w:t>
            </w:r>
          </w:p>
        </w:tc>
        <w:tc>
          <w:tcPr>
            <w:tcW w:w="200" w:type="dxa"/>
            <w:vAlign w:val="bottom"/>
            <w:tcBorders>
              <w:bottom w:val="single" w:sz="8" w:color="CCEEFF"/>
            </w:tcBorders>
          </w:tcPr>
          <w:p>
            <w:pPr>
              <w:spacing w:after="0"/>
              <w:rPr>
                <w:sz w:val="20"/>
                <w:szCs w:val="20"/>
                <w:color w:val="auto"/>
              </w:rPr>
            </w:pPr>
          </w:p>
        </w:tc>
        <w:tc>
          <w:tcPr>
            <w:tcW w:w="16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2,522</w:t>
            </w:r>
          </w:p>
        </w:tc>
        <w:tc>
          <w:tcPr>
            <w:tcW w:w="20" w:type="dxa"/>
            <w:vAlign w:val="bottom"/>
          </w:tcPr>
          <w:p>
            <w:pPr>
              <w:spacing w:after="0"/>
              <w:rPr>
                <w:sz w:val="20"/>
                <w:szCs w:val="20"/>
                <w:color w:val="auto"/>
              </w:rPr>
            </w:pPr>
          </w:p>
        </w:tc>
      </w:tr>
      <w:tr>
        <w:trPr>
          <w:trHeight w:val="183"/>
        </w:trPr>
        <w:tc>
          <w:tcPr>
            <w:tcW w:w="3860" w:type="dxa"/>
            <w:vAlign w:val="bottom"/>
            <w:gridSpan w:val="2"/>
            <w:shd w:val="clear" w:color="auto" w:fill="CCEEFF"/>
          </w:tcPr>
          <w:p>
            <w:pPr>
              <w:spacing w:after="0" w:line="183" w:lineRule="exact"/>
              <w:rPr>
                <w:sz w:val="20"/>
                <w:szCs w:val="20"/>
                <w:color w:val="auto"/>
              </w:rPr>
            </w:pPr>
            <w:r>
              <w:rPr>
                <w:rFonts w:ascii="Arial" w:cs="Arial" w:eastAsia="Arial" w:hAnsi="Arial"/>
                <w:sz w:val="18"/>
                <w:szCs w:val="18"/>
                <w:color w:val="auto"/>
              </w:rPr>
              <w:t>Net income per common share</w:t>
            </w:r>
          </w:p>
        </w:tc>
        <w:tc>
          <w:tcPr>
            <w:tcW w:w="14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20" w:type="dxa"/>
            <w:vAlign w:val="bottom"/>
          </w:tcPr>
          <w:p>
            <w:pPr>
              <w:spacing w:after="0"/>
              <w:rPr>
                <w:sz w:val="15"/>
                <w:szCs w:val="15"/>
                <w:color w:val="auto"/>
              </w:rPr>
            </w:pPr>
          </w:p>
        </w:tc>
      </w:tr>
      <w:tr>
        <w:trPr>
          <w:trHeight w:val="203"/>
        </w:trPr>
        <w:tc>
          <w:tcPr>
            <w:tcW w:w="386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Basic</w:t>
            </w:r>
          </w:p>
        </w:tc>
        <w:tc>
          <w:tcPr>
            <w:tcW w:w="14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0.15</w:t>
            </w:r>
          </w:p>
        </w:tc>
        <w:tc>
          <w:tcPr>
            <w:tcW w:w="200" w:type="dxa"/>
            <w:vAlign w:val="bottom"/>
          </w:tcPr>
          <w:p>
            <w:pPr>
              <w:spacing w:after="0"/>
              <w:rPr>
                <w:sz w:val="17"/>
                <w:szCs w:val="17"/>
                <w:color w:val="auto"/>
              </w:rPr>
            </w:pPr>
          </w:p>
        </w:tc>
        <w:tc>
          <w:tcPr>
            <w:tcW w:w="16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0.14</w:t>
            </w:r>
          </w:p>
        </w:tc>
        <w:tc>
          <w:tcPr>
            <w:tcW w:w="200" w:type="dxa"/>
            <w:vAlign w:val="bottom"/>
          </w:tcPr>
          <w:p>
            <w:pPr>
              <w:spacing w:after="0"/>
              <w:rPr>
                <w:sz w:val="17"/>
                <w:szCs w:val="17"/>
                <w:color w:val="auto"/>
              </w:rPr>
            </w:pPr>
          </w:p>
        </w:tc>
        <w:tc>
          <w:tcPr>
            <w:tcW w:w="14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0.23</w:t>
            </w:r>
          </w:p>
        </w:tc>
        <w:tc>
          <w:tcPr>
            <w:tcW w:w="200" w:type="dxa"/>
            <w:vAlign w:val="bottom"/>
          </w:tcPr>
          <w:p>
            <w:pPr>
              <w:spacing w:after="0"/>
              <w:rPr>
                <w:sz w:val="17"/>
                <w:szCs w:val="17"/>
                <w:color w:val="auto"/>
              </w:rPr>
            </w:pPr>
          </w:p>
        </w:tc>
        <w:tc>
          <w:tcPr>
            <w:tcW w:w="16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0.14</w:t>
            </w:r>
          </w:p>
        </w:tc>
        <w:tc>
          <w:tcPr>
            <w:tcW w:w="20" w:type="dxa"/>
            <w:vAlign w:val="bottom"/>
          </w:tcPr>
          <w:p>
            <w:pPr>
              <w:spacing w:after="0"/>
              <w:rPr>
                <w:sz w:val="17"/>
                <w:szCs w:val="17"/>
                <w:color w:val="auto"/>
              </w:rPr>
            </w:pPr>
          </w:p>
        </w:tc>
      </w:tr>
      <w:tr>
        <w:trPr>
          <w:trHeight w:val="203"/>
        </w:trPr>
        <w:tc>
          <w:tcPr>
            <w:tcW w:w="386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Diluted</w:t>
            </w:r>
          </w:p>
        </w:tc>
        <w:tc>
          <w:tcPr>
            <w:tcW w:w="1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0.14</w:t>
            </w: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0.13</w:t>
            </w: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0.22</w:t>
            </w: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0.13</w:t>
            </w:r>
          </w:p>
        </w:tc>
        <w:tc>
          <w:tcPr>
            <w:tcW w:w="20" w:type="dxa"/>
            <w:vAlign w:val="bottom"/>
          </w:tcPr>
          <w:p>
            <w:pPr>
              <w:spacing w:after="0"/>
              <w:rPr>
                <w:sz w:val="17"/>
                <w:szCs w:val="17"/>
                <w:color w:val="auto"/>
              </w:rPr>
            </w:pPr>
          </w:p>
        </w:tc>
      </w:tr>
      <w:tr>
        <w:trPr>
          <w:trHeight w:val="202"/>
        </w:trPr>
        <w:tc>
          <w:tcPr>
            <w:tcW w:w="3860" w:type="dxa"/>
            <w:vAlign w:val="bottom"/>
            <w:gridSpan w:val="2"/>
          </w:tcPr>
          <w:p>
            <w:pPr>
              <w:spacing w:after="0" w:line="201" w:lineRule="exact"/>
              <w:rPr>
                <w:sz w:val="20"/>
                <w:szCs w:val="20"/>
                <w:color w:val="auto"/>
              </w:rPr>
            </w:pPr>
            <w:r>
              <w:rPr>
                <w:rFonts w:ascii="Arial" w:cs="Arial" w:eastAsia="Arial" w:hAnsi="Arial"/>
                <w:sz w:val="18"/>
                <w:szCs w:val="18"/>
                <w:color w:val="auto"/>
              </w:rPr>
              <w:t>Weighted-average common shares used to</w:t>
            </w:r>
          </w:p>
        </w:tc>
        <w:tc>
          <w:tcPr>
            <w:tcW w:w="1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203"/>
        </w:trPr>
        <w:tc>
          <w:tcPr>
            <w:tcW w:w="3860" w:type="dxa"/>
            <w:vAlign w:val="bottom"/>
            <w:gridSpan w:val="2"/>
          </w:tcPr>
          <w:p>
            <w:pPr>
              <w:spacing w:after="0" w:line="203" w:lineRule="exact"/>
              <w:rPr>
                <w:sz w:val="20"/>
                <w:szCs w:val="20"/>
                <w:color w:val="auto"/>
              </w:rPr>
            </w:pPr>
            <w:r>
              <w:rPr>
                <w:rFonts w:ascii="Arial" w:cs="Arial" w:eastAsia="Arial" w:hAnsi="Arial"/>
                <w:sz w:val="18"/>
                <w:szCs w:val="18"/>
                <w:color w:val="auto"/>
              </w:rPr>
              <w:t>compute net income per common share</w:t>
            </w:r>
          </w:p>
        </w:tc>
        <w:tc>
          <w:tcPr>
            <w:tcW w:w="1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203"/>
        </w:trPr>
        <w:tc>
          <w:tcPr>
            <w:tcW w:w="386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Basic</w:t>
            </w: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18,881,526</w:t>
            </w: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18,155,543</w:t>
            </w: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18,814,511</w:t>
            </w: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18,076,546</w:t>
            </w:r>
          </w:p>
        </w:tc>
        <w:tc>
          <w:tcPr>
            <w:tcW w:w="20" w:type="dxa"/>
            <w:vAlign w:val="bottom"/>
          </w:tcPr>
          <w:p>
            <w:pPr>
              <w:spacing w:after="0"/>
              <w:rPr>
                <w:sz w:val="17"/>
                <w:szCs w:val="17"/>
                <w:color w:val="auto"/>
              </w:rPr>
            </w:pPr>
          </w:p>
        </w:tc>
      </w:tr>
      <w:tr>
        <w:trPr>
          <w:trHeight w:val="217"/>
        </w:trPr>
        <w:tc>
          <w:tcPr>
            <w:tcW w:w="3860" w:type="dxa"/>
            <w:vAlign w:val="bottom"/>
            <w:gridSpan w:val="2"/>
          </w:tcPr>
          <w:p>
            <w:pPr>
              <w:ind w:left="220"/>
              <w:spacing w:after="0"/>
              <w:rPr>
                <w:sz w:val="20"/>
                <w:szCs w:val="20"/>
                <w:color w:val="auto"/>
              </w:rPr>
            </w:pPr>
            <w:r>
              <w:rPr>
                <w:rFonts w:ascii="Arial" w:cs="Arial" w:eastAsia="Arial" w:hAnsi="Arial"/>
                <w:sz w:val="18"/>
                <w:szCs w:val="18"/>
                <w:color w:val="auto"/>
              </w:rPr>
              <w:t>Diluted</w:t>
            </w: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19,591,129</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19,313,156</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19,619,213</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19,204,100</w:t>
            </w:r>
          </w:p>
        </w:tc>
        <w:tc>
          <w:tcPr>
            <w:tcW w:w="20" w:type="dxa"/>
            <w:vAlign w:val="bottom"/>
          </w:tcPr>
          <w:p>
            <w:pPr>
              <w:spacing w:after="0"/>
              <w:rPr>
                <w:sz w:val="18"/>
                <w:szCs w:val="18"/>
                <w:color w:val="auto"/>
              </w:rPr>
            </w:pPr>
          </w:p>
        </w:tc>
      </w:tr>
    </w:tbl>
    <w:p>
      <w:pPr>
        <w:spacing w:after="0" w:line="112" w:lineRule="exact"/>
        <w:rPr>
          <w:sz w:val="20"/>
          <w:szCs w:val="20"/>
          <w:color w:val="auto"/>
        </w:rPr>
      </w:pPr>
    </w:p>
    <w:p>
      <w:pPr>
        <w:spacing w:after="0"/>
        <w:rPr>
          <w:sz w:val="20"/>
          <w:szCs w:val="20"/>
          <w:color w:val="auto"/>
        </w:rPr>
      </w:pPr>
      <w:r>
        <w:rPr>
          <w:rFonts w:ascii="Arial" w:cs="Arial" w:eastAsia="Arial" w:hAnsi="Arial"/>
          <w:sz w:val="14"/>
          <w:szCs w:val="14"/>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Tactile Systems Technology, Inc.</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Comprehensive Income</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(Unaudited)</w:t>
      </w:r>
    </w:p>
    <w:p>
      <w:pPr>
        <w:spacing w:after="0" w:line="9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280" w:type="dxa"/>
            <w:vAlign w:val="bottom"/>
            <w:gridSpan w:val="5"/>
          </w:tcPr>
          <w:p>
            <w:pPr>
              <w:jc w:val="right"/>
              <w:ind w:right="420"/>
              <w:spacing w:after="0"/>
              <w:rPr>
                <w:sz w:val="20"/>
                <w:szCs w:val="20"/>
                <w:color w:val="auto"/>
              </w:rPr>
            </w:pPr>
            <w:r>
              <w:rPr>
                <w:rFonts w:ascii="Arial" w:cs="Arial" w:eastAsia="Arial" w:hAnsi="Arial"/>
                <w:sz w:val="18"/>
                <w:szCs w:val="18"/>
                <w:b w:val="1"/>
                <w:bCs w:val="1"/>
                <w:color w:val="auto"/>
              </w:rPr>
              <w:t>Three Months Ended</w:t>
            </w:r>
          </w:p>
        </w:tc>
        <w:tc>
          <w:tcPr>
            <w:tcW w:w="220" w:type="dxa"/>
            <w:vAlign w:val="bottom"/>
          </w:tcPr>
          <w:p>
            <w:pPr>
              <w:spacing w:after="0"/>
              <w:rPr>
                <w:sz w:val="17"/>
                <w:szCs w:val="17"/>
                <w:color w:val="auto"/>
              </w:rPr>
            </w:pPr>
          </w:p>
        </w:tc>
        <w:tc>
          <w:tcPr>
            <w:tcW w:w="2080" w:type="dxa"/>
            <w:vAlign w:val="bottom"/>
            <w:gridSpan w:val="4"/>
          </w:tcPr>
          <w:p>
            <w:pPr>
              <w:jc w:val="right"/>
              <w:ind w:right="270"/>
              <w:spacing w:after="0"/>
              <w:rPr>
                <w:sz w:val="20"/>
                <w:szCs w:val="20"/>
                <w:color w:val="auto"/>
              </w:rPr>
            </w:pPr>
            <w:r>
              <w:rPr>
                <w:rFonts w:ascii="Arial" w:cs="Arial" w:eastAsia="Arial" w:hAnsi="Arial"/>
                <w:sz w:val="18"/>
                <w:szCs w:val="18"/>
                <w:b w:val="1"/>
                <w:bCs w:val="1"/>
                <w:color w:val="auto"/>
              </w:rPr>
              <w:t>Six Months Ended</w:t>
            </w:r>
          </w:p>
        </w:tc>
      </w:tr>
      <w:tr>
        <w:trPr>
          <w:trHeight w:val="225"/>
        </w:trPr>
        <w:tc>
          <w:tcPr>
            <w:tcW w:w="4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June 30,</w:t>
            </w:r>
          </w:p>
        </w:tc>
        <w:tc>
          <w:tcPr>
            <w:tcW w:w="740" w:type="dxa"/>
            <w:vAlign w:val="bottom"/>
            <w:tcBorders>
              <w:bottom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June 30,</w:t>
            </w:r>
          </w:p>
        </w:tc>
        <w:tc>
          <w:tcPr>
            <w:tcW w:w="760" w:type="dxa"/>
            <w:vAlign w:val="bottom"/>
            <w:tcBorders>
              <w:bottom w:val="single" w:sz="8" w:color="auto"/>
            </w:tcBorders>
          </w:tcPr>
          <w:p>
            <w:pPr>
              <w:spacing w:after="0"/>
              <w:rPr>
                <w:sz w:val="19"/>
                <w:szCs w:val="19"/>
                <w:color w:val="auto"/>
              </w:rPr>
            </w:pPr>
          </w:p>
        </w:tc>
      </w:tr>
      <w:tr>
        <w:trPr>
          <w:trHeight w:val="196"/>
        </w:trPr>
        <w:tc>
          <w:tcPr>
            <w:tcW w:w="432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160" w:type="dxa"/>
            <w:vAlign w:val="bottom"/>
          </w:tcPr>
          <w:p>
            <w:pPr>
              <w:spacing w:after="0"/>
              <w:rPr>
                <w:sz w:val="17"/>
                <w:szCs w:val="17"/>
                <w:color w:val="auto"/>
              </w:rPr>
            </w:pPr>
          </w:p>
        </w:tc>
        <w:tc>
          <w:tcPr>
            <w:tcW w:w="840" w:type="dxa"/>
            <w:vAlign w:val="bottom"/>
          </w:tcPr>
          <w:p>
            <w:pPr>
              <w:jc w:val="right"/>
              <w:ind w:right="210"/>
              <w:spacing w:after="0" w:line="196" w:lineRule="exact"/>
              <w:rPr>
                <w:sz w:val="20"/>
                <w:szCs w:val="20"/>
                <w:color w:val="auto"/>
              </w:rPr>
            </w:pPr>
            <w:r>
              <w:rPr>
                <w:rFonts w:ascii="Arial" w:cs="Arial" w:eastAsia="Arial" w:hAnsi="Arial"/>
                <w:sz w:val="18"/>
                <w:szCs w:val="18"/>
                <w:b w:val="1"/>
                <w:bCs w:val="1"/>
                <w:color w:val="auto"/>
              </w:rPr>
              <w:t>2019</w:t>
            </w: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740" w:type="dxa"/>
            <w:vAlign w:val="bottom"/>
          </w:tcPr>
          <w:p>
            <w:pPr>
              <w:jc w:val="right"/>
              <w:ind w:right="210"/>
              <w:spacing w:after="0" w:line="196" w:lineRule="exact"/>
              <w:rPr>
                <w:sz w:val="20"/>
                <w:szCs w:val="20"/>
                <w:color w:val="auto"/>
              </w:rPr>
            </w:pPr>
            <w:r>
              <w:rPr>
                <w:rFonts w:ascii="Arial" w:cs="Arial" w:eastAsia="Arial" w:hAnsi="Arial"/>
                <w:sz w:val="18"/>
                <w:szCs w:val="18"/>
                <w:b w:val="1"/>
                <w:bCs w:val="1"/>
                <w:color w:val="auto"/>
              </w:rPr>
              <w:t>2018</w:t>
            </w: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20" w:type="dxa"/>
            <w:vAlign w:val="bottom"/>
          </w:tcPr>
          <w:p>
            <w:pPr>
              <w:jc w:val="right"/>
              <w:ind w:right="230"/>
              <w:spacing w:after="0" w:line="196" w:lineRule="exact"/>
              <w:rPr>
                <w:sz w:val="20"/>
                <w:szCs w:val="20"/>
                <w:color w:val="auto"/>
              </w:rPr>
            </w:pPr>
            <w:r>
              <w:rPr>
                <w:rFonts w:ascii="Arial" w:cs="Arial" w:eastAsia="Arial" w:hAnsi="Arial"/>
                <w:sz w:val="18"/>
                <w:szCs w:val="18"/>
                <w:b w:val="1"/>
                <w:bCs w:val="1"/>
                <w:color w:val="auto"/>
              </w:rPr>
              <w:t>2019</w:t>
            </w: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760" w:type="dxa"/>
            <w:vAlign w:val="bottom"/>
          </w:tcPr>
          <w:p>
            <w:pPr>
              <w:jc w:val="right"/>
              <w:ind w:right="230"/>
              <w:spacing w:after="0" w:line="196" w:lineRule="exact"/>
              <w:rPr>
                <w:sz w:val="20"/>
                <w:szCs w:val="20"/>
                <w:color w:val="auto"/>
              </w:rPr>
            </w:pPr>
            <w:r>
              <w:rPr>
                <w:rFonts w:ascii="Arial" w:cs="Arial" w:eastAsia="Arial" w:hAnsi="Arial"/>
                <w:sz w:val="18"/>
                <w:szCs w:val="18"/>
                <w:b w:val="1"/>
                <w:bCs w:val="1"/>
                <w:color w:val="auto"/>
              </w:rPr>
              <w:t>2018</w:t>
            </w:r>
          </w:p>
        </w:tc>
      </w:tr>
      <w:tr>
        <w:trPr>
          <w:trHeight w:val="196"/>
        </w:trPr>
        <w:tc>
          <w:tcPr>
            <w:tcW w:w="410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rPr>
              <w:t>Net income</w:t>
            </w:r>
          </w:p>
        </w:tc>
        <w:tc>
          <w:tcPr>
            <w:tcW w:w="22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2,785</w:t>
            </w:r>
          </w:p>
        </w:tc>
        <w:tc>
          <w:tcPr>
            <w:tcW w:w="200" w:type="dxa"/>
            <w:vAlign w:val="bottom"/>
            <w:tcBorders>
              <w:top w:val="single" w:sz="8" w:color="CCEEFF"/>
            </w:tcBorders>
            <w:shd w:val="clear" w:color="auto" w:fill="CCEEFF"/>
          </w:tcPr>
          <w:p>
            <w:pPr>
              <w:spacing w:after="0"/>
              <w:rPr>
                <w:sz w:val="17"/>
                <w:szCs w:val="17"/>
                <w:color w:val="auto"/>
              </w:rPr>
            </w:pPr>
          </w:p>
        </w:tc>
        <w:tc>
          <w:tcPr>
            <w:tcW w:w="300" w:type="dxa"/>
            <w:vAlign w:val="bottom"/>
            <w:tcBorders>
              <w:top w:val="single" w:sz="8" w:color="auto"/>
            </w:tcBorders>
            <w:shd w:val="clear" w:color="auto" w:fill="CCEEFF"/>
          </w:tcPr>
          <w:p>
            <w:pPr>
              <w:jc w:val="right"/>
              <w:ind w:right="90"/>
              <w:spacing w:after="0" w:line="196" w:lineRule="exact"/>
              <w:rPr>
                <w:sz w:val="20"/>
                <w:szCs w:val="20"/>
                <w:color w:val="auto"/>
              </w:rPr>
            </w:pPr>
            <w:r>
              <w:rPr>
                <w:rFonts w:ascii="Arial" w:cs="Arial" w:eastAsia="Arial" w:hAnsi="Arial"/>
                <w:sz w:val="18"/>
                <w:szCs w:val="18"/>
                <w:color w:val="auto"/>
                <w:w w:val="99"/>
              </w:rPr>
              <w:t>$</w:t>
            </w:r>
          </w:p>
        </w:tc>
        <w:tc>
          <w:tcPr>
            <w:tcW w:w="74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2,572</w:t>
            </w:r>
          </w:p>
        </w:tc>
        <w:tc>
          <w:tcPr>
            <w:tcW w:w="2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jc w:val="right"/>
              <w:ind w:right="10"/>
              <w:spacing w:after="0" w:line="196" w:lineRule="exact"/>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4,257</w:t>
            </w:r>
          </w:p>
        </w:tc>
        <w:tc>
          <w:tcPr>
            <w:tcW w:w="200" w:type="dxa"/>
            <w:vAlign w:val="bottom"/>
            <w:tcBorders>
              <w:top w:val="single" w:sz="8" w:color="CCEEFF"/>
            </w:tcBorders>
            <w:shd w:val="clear" w:color="auto" w:fill="CCEEFF"/>
          </w:tcPr>
          <w:p>
            <w:pPr>
              <w:spacing w:after="0"/>
              <w:rPr>
                <w:sz w:val="17"/>
                <w:szCs w:val="17"/>
                <w:color w:val="auto"/>
              </w:rPr>
            </w:pPr>
          </w:p>
        </w:tc>
        <w:tc>
          <w:tcPr>
            <w:tcW w:w="300" w:type="dxa"/>
            <w:vAlign w:val="bottom"/>
            <w:tcBorders>
              <w:top w:val="single" w:sz="8" w:color="auto"/>
            </w:tcBorders>
            <w:shd w:val="clear" w:color="auto" w:fill="CCEEFF"/>
          </w:tcPr>
          <w:p>
            <w:pPr>
              <w:jc w:val="right"/>
              <w:ind w:right="110"/>
              <w:spacing w:after="0" w:line="196" w:lineRule="exact"/>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2,522</w:t>
            </w:r>
          </w:p>
        </w:tc>
      </w:tr>
      <w:tr>
        <w:trPr>
          <w:trHeight w:val="203"/>
        </w:trPr>
        <w:tc>
          <w:tcPr>
            <w:tcW w:w="432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Other comprehensive income:</w:t>
            </w:r>
          </w:p>
        </w:tc>
        <w:tc>
          <w:tcPr>
            <w:tcW w:w="1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760" w:type="dxa"/>
            <w:vAlign w:val="bottom"/>
          </w:tcPr>
          <w:p>
            <w:pPr>
              <w:spacing w:after="0"/>
              <w:rPr>
                <w:sz w:val="17"/>
                <w:szCs w:val="17"/>
                <w:color w:val="auto"/>
              </w:rPr>
            </w:pPr>
          </w:p>
        </w:tc>
      </w:tr>
      <w:tr>
        <w:trPr>
          <w:trHeight w:val="203"/>
        </w:trPr>
        <w:tc>
          <w:tcPr>
            <w:tcW w:w="4320" w:type="dxa"/>
            <w:vAlign w:val="bottom"/>
            <w:gridSpan w:val="2"/>
            <w:shd w:val="clear" w:color="auto" w:fill="CCEEFF"/>
          </w:tcPr>
          <w:p>
            <w:pPr>
              <w:ind w:left="440"/>
              <w:spacing w:after="0" w:line="202" w:lineRule="exact"/>
              <w:rPr>
                <w:sz w:val="20"/>
                <w:szCs w:val="20"/>
                <w:color w:val="auto"/>
              </w:rPr>
            </w:pPr>
            <w:r>
              <w:rPr>
                <w:rFonts w:ascii="Arial" w:cs="Arial" w:eastAsia="Arial" w:hAnsi="Arial"/>
                <w:sz w:val="18"/>
                <w:szCs w:val="18"/>
                <w:color w:val="auto"/>
              </w:rPr>
              <w:t>Unrealized gain on marketable securities</w:t>
            </w:r>
          </w:p>
        </w:tc>
        <w:tc>
          <w:tcPr>
            <w:tcW w:w="16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34</w:t>
            </w:r>
          </w:p>
        </w:tc>
        <w:tc>
          <w:tcPr>
            <w:tcW w:w="2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26</w:t>
            </w:r>
          </w:p>
        </w:tc>
        <w:tc>
          <w:tcPr>
            <w:tcW w:w="2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64</w:t>
            </w:r>
          </w:p>
        </w:tc>
        <w:tc>
          <w:tcPr>
            <w:tcW w:w="2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19</w:t>
            </w:r>
          </w:p>
        </w:tc>
      </w:tr>
      <w:tr>
        <w:trPr>
          <w:trHeight w:val="202"/>
        </w:trPr>
        <w:tc>
          <w:tcPr>
            <w:tcW w:w="4320" w:type="dxa"/>
            <w:vAlign w:val="bottom"/>
            <w:gridSpan w:val="2"/>
          </w:tcPr>
          <w:p>
            <w:pPr>
              <w:ind w:left="440"/>
              <w:spacing w:after="0" w:line="201" w:lineRule="exact"/>
              <w:rPr>
                <w:sz w:val="20"/>
                <w:szCs w:val="20"/>
                <w:color w:val="auto"/>
              </w:rPr>
            </w:pPr>
            <w:r>
              <w:rPr>
                <w:rFonts w:ascii="Arial" w:cs="Arial" w:eastAsia="Arial" w:hAnsi="Arial"/>
                <w:sz w:val="18"/>
                <w:szCs w:val="18"/>
                <w:color w:val="auto"/>
              </w:rPr>
              <w:t>Income tax related to items of other</w:t>
            </w:r>
          </w:p>
        </w:tc>
        <w:tc>
          <w:tcPr>
            <w:tcW w:w="1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760" w:type="dxa"/>
            <w:vAlign w:val="bottom"/>
          </w:tcPr>
          <w:p>
            <w:pPr>
              <w:spacing w:after="0"/>
              <w:rPr>
                <w:sz w:val="17"/>
                <w:szCs w:val="17"/>
                <w:color w:val="auto"/>
              </w:rPr>
            </w:pPr>
          </w:p>
        </w:tc>
      </w:tr>
      <w:tr>
        <w:trPr>
          <w:trHeight w:val="203"/>
        </w:trPr>
        <w:tc>
          <w:tcPr>
            <w:tcW w:w="4320" w:type="dxa"/>
            <w:vAlign w:val="bottom"/>
            <w:gridSpan w:val="2"/>
          </w:tcPr>
          <w:p>
            <w:pPr>
              <w:ind w:left="440"/>
              <w:spacing w:after="0" w:line="203" w:lineRule="exact"/>
              <w:rPr>
                <w:sz w:val="20"/>
                <w:szCs w:val="20"/>
                <w:color w:val="auto"/>
              </w:rPr>
            </w:pPr>
            <w:r>
              <w:rPr>
                <w:rFonts w:ascii="Arial" w:cs="Arial" w:eastAsia="Arial" w:hAnsi="Arial"/>
                <w:sz w:val="18"/>
                <w:szCs w:val="18"/>
                <w:color w:val="auto"/>
              </w:rPr>
              <w:t>comprehensive income</w:t>
            </w:r>
          </w:p>
        </w:tc>
        <w:tc>
          <w:tcPr>
            <w:tcW w:w="160" w:type="dxa"/>
            <w:vAlign w:val="bottom"/>
          </w:tcPr>
          <w:p>
            <w:pPr>
              <w:spacing w:after="0"/>
              <w:rPr>
                <w:sz w:val="17"/>
                <w:szCs w:val="17"/>
                <w:color w:val="auto"/>
              </w:rPr>
            </w:pPr>
          </w:p>
        </w:tc>
        <w:tc>
          <w:tcPr>
            <w:tcW w:w="1040" w:type="dxa"/>
            <w:vAlign w:val="bottom"/>
            <w:gridSpan w:val="2"/>
          </w:tcPr>
          <w:p>
            <w:pPr>
              <w:jc w:val="right"/>
              <w:ind w:right="180"/>
              <w:spacing w:after="0" w:line="203" w:lineRule="exact"/>
              <w:rPr>
                <w:sz w:val="20"/>
                <w:szCs w:val="20"/>
                <w:color w:val="auto"/>
              </w:rPr>
            </w:pPr>
            <w:r>
              <w:rPr>
                <w:rFonts w:ascii="Arial" w:cs="Arial" w:eastAsia="Arial" w:hAnsi="Arial"/>
                <w:sz w:val="18"/>
                <w:szCs w:val="18"/>
                <w:color w:val="auto"/>
              </w:rPr>
              <w:t>(9)</w:t>
            </w:r>
          </w:p>
        </w:tc>
        <w:tc>
          <w:tcPr>
            <w:tcW w:w="300" w:type="dxa"/>
            <w:vAlign w:val="bottom"/>
          </w:tcPr>
          <w:p>
            <w:pPr>
              <w:spacing w:after="0"/>
              <w:rPr>
                <w:sz w:val="17"/>
                <w:szCs w:val="17"/>
                <w:color w:val="auto"/>
              </w:rPr>
            </w:pPr>
          </w:p>
        </w:tc>
        <w:tc>
          <w:tcPr>
            <w:tcW w:w="940" w:type="dxa"/>
            <w:vAlign w:val="bottom"/>
            <w:gridSpan w:val="2"/>
          </w:tcPr>
          <w:p>
            <w:pPr>
              <w:jc w:val="right"/>
              <w:ind w:right="180"/>
              <w:spacing w:after="0" w:line="203" w:lineRule="exact"/>
              <w:rPr>
                <w:sz w:val="20"/>
                <w:szCs w:val="20"/>
                <w:color w:val="auto"/>
              </w:rPr>
            </w:pPr>
            <w:r>
              <w:rPr>
                <w:rFonts w:ascii="Arial" w:cs="Arial" w:eastAsia="Arial" w:hAnsi="Arial"/>
                <w:sz w:val="18"/>
                <w:szCs w:val="18"/>
                <w:color w:val="auto"/>
              </w:rPr>
              <w:t>(14)</w:t>
            </w:r>
          </w:p>
        </w:tc>
        <w:tc>
          <w:tcPr>
            <w:tcW w:w="220" w:type="dxa"/>
            <w:vAlign w:val="bottom"/>
          </w:tcPr>
          <w:p>
            <w:pPr>
              <w:spacing w:after="0"/>
              <w:rPr>
                <w:sz w:val="17"/>
                <w:szCs w:val="17"/>
                <w:color w:val="auto"/>
              </w:rPr>
            </w:pPr>
          </w:p>
        </w:tc>
        <w:tc>
          <w:tcPr>
            <w:tcW w:w="1020" w:type="dxa"/>
            <w:vAlign w:val="bottom"/>
            <w:gridSpan w:val="2"/>
          </w:tcPr>
          <w:p>
            <w:pPr>
              <w:jc w:val="right"/>
              <w:ind w:right="200"/>
              <w:spacing w:after="0" w:line="203" w:lineRule="exact"/>
              <w:rPr>
                <w:sz w:val="20"/>
                <w:szCs w:val="20"/>
                <w:color w:val="auto"/>
              </w:rPr>
            </w:pPr>
            <w:r>
              <w:rPr>
                <w:rFonts w:ascii="Arial" w:cs="Arial" w:eastAsia="Arial" w:hAnsi="Arial"/>
                <w:sz w:val="18"/>
                <w:szCs w:val="18"/>
                <w:color w:val="auto"/>
              </w:rPr>
              <w:t>(16)</w:t>
            </w:r>
          </w:p>
        </w:tc>
        <w:tc>
          <w:tcPr>
            <w:tcW w:w="300" w:type="dxa"/>
            <w:vAlign w:val="bottom"/>
          </w:tcPr>
          <w:p>
            <w:pPr>
              <w:spacing w:after="0"/>
              <w:rPr>
                <w:sz w:val="17"/>
                <w:szCs w:val="17"/>
                <w:color w:val="auto"/>
              </w:rPr>
            </w:pPr>
          </w:p>
        </w:tc>
        <w:tc>
          <w:tcPr>
            <w:tcW w:w="760" w:type="dxa"/>
            <w:vAlign w:val="bottom"/>
          </w:tcPr>
          <w:p>
            <w:pPr>
              <w:jc w:val="right"/>
              <w:spacing w:after="0" w:line="203" w:lineRule="exact"/>
              <w:rPr>
                <w:sz w:val="20"/>
                <w:szCs w:val="20"/>
                <w:color w:val="auto"/>
              </w:rPr>
            </w:pPr>
            <w:r>
              <w:rPr>
                <w:rFonts w:ascii="Arial" w:cs="Arial" w:eastAsia="Arial" w:hAnsi="Arial"/>
                <w:sz w:val="18"/>
                <w:szCs w:val="18"/>
                <w:color w:val="auto"/>
              </w:rPr>
              <w:t>(13)</w:t>
            </w:r>
          </w:p>
        </w:tc>
      </w:tr>
      <w:tr>
        <w:trPr>
          <w:trHeight w:val="196"/>
        </w:trPr>
        <w:tc>
          <w:tcPr>
            <w:tcW w:w="4320" w:type="dxa"/>
            <w:vAlign w:val="bottom"/>
            <w:tcBorders>
              <w:top w:val="single" w:sz="8" w:color="CCEEFF"/>
            </w:tcBorders>
            <w:gridSpan w:val="2"/>
            <w:shd w:val="clear" w:color="auto" w:fill="CCEEFF"/>
          </w:tcPr>
          <w:p>
            <w:pPr>
              <w:ind w:left="220"/>
              <w:spacing w:after="0" w:line="196" w:lineRule="exact"/>
              <w:rPr>
                <w:sz w:val="20"/>
                <w:szCs w:val="20"/>
                <w:color w:val="auto"/>
              </w:rPr>
            </w:pPr>
            <w:r>
              <w:rPr>
                <w:rFonts w:ascii="Arial" w:cs="Arial" w:eastAsia="Arial" w:hAnsi="Arial"/>
                <w:sz w:val="18"/>
                <w:szCs w:val="18"/>
                <w:color w:val="auto"/>
              </w:rPr>
              <w:t>Total other comprehensive income</w:t>
            </w:r>
          </w:p>
        </w:tc>
        <w:tc>
          <w:tcPr>
            <w:tcW w:w="160" w:type="dxa"/>
            <w:vAlign w:val="bottom"/>
            <w:tcBorders>
              <w:top w:val="single" w:sz="8" w:color="auto"/>
              <w:bottom w:val="single" w:sz="8" w:color="auto"/>
            </w:tcBorders>
            <w:shd w:val="clear" w:color="auto" w:fill="CCEEFF"/>
          </w:tcPr>
          <w:p>
            <w:pPr>
              <w:spacing w:after="0"/>
              <w:rPr>
                <w:sz w:val="17"/>
                <w:szCs w:val="17"/>
                <w:color w:val="auto"/>
              </w:rPr>
            </w:pPr>
          </w:p>
        </w:tc>
        <w:tc>
          <w:tcPr>
            <w:tcW w:w="8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25</w:t>
            </w:r>
          </w:p>
        </w:tc>
        <w:tc>
          <w:tcPr>
            <w:tcW w:w="200" w:type="dxa"/>
            <w:vAlign w:val="bottom"/>
            <w:tcBorders>
              <w:top w:val="single" w:sz="8" w:color="CCEEFF"/>
            </w:tcBorders>
            <w:shd w:val="clear" w:color="auto" w:fill="CCEEFF"/>
          </w:tcPr>
          <w:p>
            <w:pPr>
              <w:spacing w:after="0"/>
              <w:rPr>
                <w:sz w:val="17"/>
                <w:szCs w:val="17"/>
                <w:color w:val="auto"/>
              </w:rPr>
            </w:pPr>
          </w:p>
        </w:tc>
        <w:tc>
          <w:tcPr>
            <w:tcW w:w="300" w:type="dxa"/>
            <w:vAlign w:val="bottom"/>
            <w:tcBorders>
              <w:top w:val="single" w:sz="8" w:color="auto"/>
              <w:bottom w:val="single" w:sz="8" w:color="auto"/>
            </w:tcBorders>
            <w:shd w:val="clear" w:color="auto" w:fill="CCEEFF"/>
          </w:tcPr>
          <w:p>
            <w:pPr>
              <w:spacing w:after="0"/>
              <w:rPr>
                <w:sz w:val="17"/>
                <w:szCs w:val="17"/>
                <w:color w:val="auto"/>
              </w:rPr>
            </w:pPr>
          </w:p>
        </w:tc>
        <w:tc>
          <w:tcPr>
            <w:tcW w:w="7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12</w:t>
            </w:r>
          </w:p>
        </w:tc>
        <w:tc>
          <w:tcPr>
            <w:tcW w:w="2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bottom w:val="single" w:sz="8" w:color="auto"/>
            </w:tcBorders>
            <w:shd w:val="clear" w:color="auto" w:fill="CCEEFF"/>
          </w:tcPr>
          <w:p>
            <w:pPr>
              <w:spacing w:after="0"/>
              <w:rPr>
                <w:sz w:val="17"/>
                <w:szCs w:val="17"/>
                <w:color w:val="auto"/>
              </w:rPr>
            </w:pPr>
          </w:p>
        </w:tc>
        <w:tc>
          <w:tcPr>
            <w:tcW w:w="82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48</w:t>
            </w:r>
          </w:p>
        </w:tc>
        <w:tc>
          <w:tcPr>
            <w:tcW w:w="200" w:type="dxa"/>
            <w:vAlign w:val="bottom"/>
            <w:tcBorders>
              <w:top w:val="single" w:sz="8" w:color="CCEEFF"/>
            </w:tcBorders>
            <w:shd w:val="clear" w:color="auto" w:fill="CCEEFF"/>
          </w:tcPr>
          <w:p>
            <w:pPr>
              <w:spacing w:after="0"/>
              <w:rPr>
                <w:sz w:val="17"/>
                <w:szCs w:val="17"/>
                <w:color w:val="auto"/>
              </w:rPr>
            </w:pPr>
          </w:p>
        </w:tc>
        <w:tc>
          <w:tcPr>
            <w:tcW w:w="300" w:type="dxa"/>
            <w:vAlign w:val="bottom"/>
            <w:tcBorders>
              <w:top w:val="single" w:sz="8" w:color="auto"/>
              <w:bottom w:val="single" w:sz="8" w:color="auto"/>
            </w:tcBorders>
            <w:shd w:val="clear" w:color="auto" w:fill="CCEEFF"/>
          </w:tcPr>
          <w:p>
            <w:pPr>
              <w:spacing w:after="0"/>
              <w:rPr>
                <w:sz w:val="17"/>
                <w:szCs w:val="17"/>
                <w:color w:val="auto"/>
              </w:rPr>
            </w:pPr>
          </w:p>
        </w:tc>
        <w:tc>
          <w:tcPr>
            <w:tcW w:w="76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6</w:t>
            </w:r>
          </w:p>
        </w:tc>
      </w:tr>
      <w:tr>
        <w:trPr>
          <w:trHeight w:val="196"/>
        </w:trPr>
        <w:tc>
          <w:tcPr>
            <w:tcW w:w="4320" w:type="dxa"/>
            <w:vAlign w:val="bottom"/>
            <w:gridSpan w:val="2"/>
          </w:tcPr>
          <w:p>
            <w:pPr>
              <w:spacing w:after="0" w:line="196" w:lineRule="exact"/>
              <w:rPr>
                <w:sz w:val="20"/>
                <w:szCs w:val="20"/>
                <w:color w:val="auto"/>
              </w:rPr>
            </w:pPr>
            <w:r>
              <w:rPr>
                <w:rFonts w:ascii="Arial" w:cs="Arial" w:eastAsia="Arial" w:hAnsi="Arial"/>
                <w:sz w:val="18"/>
                <w:szCs w:val="18"/>
                <w:color w:val="auto"/>
              </w:rPr>
              <w:t>Comprehensive income</w:t>
            </w:r>
          </w:p>
        </w:tc>
        <w:tc>
          <w:tcPr>
            <w:tcW w:w="1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2,810</w:t>
            </w:r>
          </w:p>
        </w:tc>
        <w:tc>
          <w:tcPr>
            <w:tcW w:w="200" w:type="dxa"/>
            <w:vAlign w:val="bottom"/>
          </w:tcPr>
          <w:p>
            <w:pPr>
              <w:spacing w:after="0"/>
              <w:rPr>
                <w:sz w:val="17"/>
                <w:szCs w:val="17"/>
                <w:color w:val="auto"/>
              </w:rPr>
            </w:pPr>
          </w:p>
        </w:tc>
        <w:tc>
          <w:tcPr>
            <w:tcW w:w="300" w:type="dxa"/>
            <w:vAlign w:val="bottom"/>
            <w:tcBorders>
              <w:bottom w:val="single" w:sz="8" w:color="auto"/>
            </w:tcBorders>
          </w:tcPr>
          <w:p>
            <w:pPr>
              <w:jc w:val="right"/>
              <w:ind w:right="90"/>
              <w:spacing w:after="0" w:line="196" w:lineRule="exact"/>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2,584</w:t>
            </w:r>
          </w:p>
        </w:tc>
        <w:tc>
          <w:tcPr>
            <w:tcW w:w="200" w:type="dxa"/>
            <w:vAlign w:val="bottom"/>
          </w:tcPr>
          <w:p>
            <w:pPr>
              <w:spacing w:after="0"/>
              <w:rPr>
                <w:sz w:val="17"/>
                <w:szCs w:val="17"/>
                <w:color w:val="auto"/>
              </w:rPr>
            </w:pPr>
          </w:p>
        </w:tc>
        <w:tc>
          <w:tcPr>
            <w:tcW w:w="22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4,305</w:t>
            </w:r>
          </w:p>
        </w:tc>
        <w:tc>
          <w:tcPr>
            <w:tcW w:w="200" w:type="dxa"/>
            <w:vAlign w:val="bottom"/>
          </w:tcPr>
          <w:p>
            <w:pPr>
              <w:spacing w:after="0"/>
              <w:rPr>
                <w:sz w:val="17"/>
                <w:szCs w:val="17"/>
                <w:color w:val="auto"/>
              </w:rPr>
            </w:pPr>
          </w:p>
        </w:tc>
        <w:tc>
          <w:tcPr>
            <w:tcW w:w="300" w:type="dxa"/>
            <w:vAlign w:val="bottom"/>
            <w:tcBorders>
              <w:bottom w:val="single" w:sz="8" w:color="auto"/>
            </w:tcBorders>
          </w:tcPr>
          <w:p>
            <w:pPr>
              <w:jc w:val="right"/>
              <w:ind w:right="110"/>
              <w:spacing w:after="0" w:line="196" w:lineRule="exact"/>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2,528</w:t>
            </w:r>
          </w:p>
        </w:tc>
      </w:tr>
      <w:tr>
        <w:trPr>
          <w:trHeight w:val="20"/>
        </w:trPr>
        <w:tc>
          <w:tcPr>
            <w:tcW w:w="4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r>
    </w:tbl>
    <w:p>
      <w:pPr>
        <w:spacing w:after="0" w:line="126" w:lineRule="exact"/>
        <w:rPr>
          <w:sz w:val="20"/>
          <w:szCs w:val="20"/>
          <w:color w:val="auto"/>
        </w:rPr>
      </w:pPr>
    </w:p>
    <w:p>
      <w:pPr>
        <w:spacing w:after="0"/>
        <w:rPr>
          <w:sz w:val="20"/>
          <w:szCs w:val="20"/>
          <w:color w:val="auto"/>
        </w:rPr>
      </w:pPr>
      <w:r>
        <w:rPr>
          <w:rFonts w:ascii="Arial" w:cs="Arial" w:eastAsia="Arial" w:hAnsi="Arial"/>
          <w:sz w:val="14"/>
          <w:szCs w:val="14"/>
          <w:color w:val="auto"/>
        </w:rPr>
        <w:t>The accompanying notes are an integral part of these unaudited condensed consolidated financial statements</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6" w:name="page7"/>
    <w:bookmarkEnd w:id="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6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Tactile Systems Technology, Inc.</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Stockholders’ Equity</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4"/>
                <w:szCs w:val="14"/>
                <w:color w:val="auto"/>
              </w:rPr>
            </w:pPr>
          </w:p>
        </w:tc>
        <w:tc>
          <w:tcPr>
            <w:tcW w:w="2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120" w:type="dxa"/>
            <w:vAlign w:val="bottom"/>
            <w:gridSpan w:val="3"/>
          </w:tcPr>
          <w:p>
            <w:pPr>
              <w:jc w:val="right"/>
              <w:ind w:right="328"/>
              <w:spacing w:after="0"/>
              <w:rPr>
                <w:sz w:val="20"/>
                <w:szCs w:val="20"/>
                <w:color w:val="auto"/>
              </w:rPr>
            </w:pPr>
            <w:r>
              <w:rPr>
                <w:rFonts w:ascii="Arial" w:cs="Arial" w:eastAsia="Arial" w:hAnsi="Arial"/>
                <w:sz w:val="14"/>
                <w:szCs w:val="14"/>
                <w:color w:val="auto"/>
                <w:w w:val="95"/>
              </w:rPr>
              <w:t>(Unaudited)</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0" w:type="dxa"/>
            <w:vAlign w:val="bottom"/>
            <w:vMerge w:val="restart"/>
          </w:tcPr>
          <w:p>
            <w:pPr>
              <w:jc w:val="center"/>
              <w:ind w:right="28"/>
              <w:spacing w:after="0"/>
              <w:rPr>
                <w:sz w:val="20"/>
                <w:szCs w:val="20"/>
                <w:color w:val="auto"/>
              </w:rPr>
            </w:pPr>
            <w:r>
              <w:rPr>
                <w:rFonts w:ascii="Arial" w:cs="Arial" w:eastAsia="Arial" w:hAnsi="Arial"/>
                <w:sz w:val="14"/>
                <w:szCs w:val="14"/>
                <w:b w:val="1"/>
                <w:bCs w:val="1"/>
                <w:color w:val="auto"/>
              </w:rPr>
              <w:t>Accumulated</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vMerge w:val="continue"/>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tcPr>
          <w:p>
            <w:pPr>
              <w:jc w:val="right"/>
              <w:ind w:right="48"/>
              <w:spacing w:after="0"/>
              <w:rPr>
                <w:sz w:val="20"/>
                <w:szCs w:val="20"/>
                <w:color w:val="auto"/>
              </w:rPr>
            </w:pPr>
            <w:r>
              <w:rPr>
                <w:rFonts w:ascii="Arial" w:cs="Arial" w:eastAsia="Arial" w:hAnsi="Arial"/>
                <w:sz w:val="14"/>
                <w:szCs w:val="14"/>
                <w:b w:val="1"/>
                <w:bCs w:val="1"/>
                <w:color w:val="auto"/>
              </w:rPr>
              <w:t>Additional</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0" w:type="dxa"/>
            <w:vAlign w:val="bottom"/>
          </w:tcPr>
          <w:p>
            <w:pPr>
              <w:jc w:val="center"/>
              <w:ind w:right="28"/>
              <w:spacing w:after="0"/>
              <w:rPr>
                <w:sz w:val="20"/>
                <w:szCs w:val="20"/>
                <w:color w:val="auto"/>
              </w:rPr>
            </w:pPr>
            <w:r>
              <w:rPr>
                <w:rFonts w:ascii="Arial" w:cs="Arial" w:eastAsia="Arial" w:hAnsi="Arial"/>
                <w:sz w:val="14"/>
                <w:szCs w:val="14"/>
                <w:b w:val="1"/>
                <w:bCs w:val="1"/>
                <w:color w:val="auto"/>
              </w:rPr>
              <w:t>Other</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2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20" w:type="dxa"/>
            <w:vAlign w:val="bottom"/>
            <w:tcBorders>
              <w:bottom w:val="single" w:sz="8" w:color="auto"/>
            </w:tcBorders>
            <w:gridSpan w:val="4"/>
          </w:tcPr>
          <w:p>
            <w:pPr>
              <w:jc w:val="right"/>
              <w:ind w:right="308"/>
              <w:spacing w:after="0"/>
              <w:rPr>
                <w:sz w:val="20"/>
                <w:szCs w:val="20"/>
                <w:color w:val="auto"/>
              </w:rPr>
            </w:pPr>
            <w:r>
              <w:rPr>
                <w:rFonts w:ascii="Arial" w:cs="Arial" w:eastAsia="Arial" w:hAnsi="Arial"/>
                <w:sz w:val="14"/>
                <w:szCs w:val="14"/>
                <w:b w:val="1"/>
                <w:bCs w:val="1"/>
                <w:color w:val="auto"/>
              </w:rPr>
              <w:t>Common Stock</w:t>
            </w: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40" w:type="dxa"/>
            <w:vAlign w:val="bottom"/>
          </w:tcPr>
          <w:p>
            <w:pPr>
              <w:jc w:val="right"/>
              <w:ind w:right="168"/>
              <w:spacing w:after="0"/>
              <w:rPr>
                <w:sz w:val="20"/>
                <w:szCs w:val="20"/>
                <w:color w:val="auto"/>
              </w:rPr>
            </w:pPr>
            <w:r>
              <w:rPr>
                <w:rFonts w:ascii="Arial" w:cs="Arial" w:eastAsia="Arial" w:hAnsi="Arial"/>
                <w:sz w:val="14"/>
                <w:szCs w:val="14"/>
                <w:b w:val="1"/>
                <w:bCs w:val="1"/>
                <w:color w:val="auto"/>
              </w:rPr>
              <w:t>Paid-In</w:t>
            </w: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60" w:type="dxa"/>
            <w:vAlign w:val="bottom"/>
          </w:tcPr>
          <w:p>
            <w:pPr>
              <w:jc w:val="right"/>
              <w:ind w:right="68"/>
              <w:spacing w:after="0"/>
              <w:rPr>
                <w:sz w:val="20"/>
                <w:szCs w:val="20"/>
                <w:color w:val="auto"/>
              </w:rPr>
            </w:pPr>
            <w:r>
              <w:rPr>
                <w:rFonts w:ascii="Arial" w:cs="Arial" w:eastAsia="Arial" w:hAnsi="Arial"/>
                <w:sz w:val="14"/>
                <w:szCs w:val="14"/>
                <w:b w:val="1"/>
                <w:bCs w:val="1"/>
                <w:color w:val="auto"/>
              </w:rPr>
              <w:t>Retained</w:t>
            </w:r>
          </w:p>
        </w:tc>
        <w:tc>
          <w:tcPr>
            <w:tcW w:w="1260" w:type="dxa"/>
            <w:vAlign w:val="bottom"/>
            <w:gridSpan w:val="3"/>
          </w:tcPr>
          <w:p>
            <w:pPr>
              <w:ind w:left="180"/>
              <w:spacing w:after="0"/>
              <w:rPr>
                <w:sz w:val="20"/>
                <w:szCs w:val="20"/>
                <w:color w:val="auto"/>
              </w:rPr>
            </w:pPr>
            <w:r>
              <w:rPr>
                <w:rFonts w:ascii="Arial" w:cs="Arial" w:eastAsia="Arial" w:hAnsi="Arial"/>
                <w:sz w:val="14"/>
                <w:szCs w:val="14"/>
                <w:b w:val="1"/>
                <w:bCs w:val="1"/>
                <w:color w:val="auto"/>
              </w:rPr>
              <w:t>Comprehensive</w:t>
            </w: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tcPr>
          <w:p>
            <w:pPr>
              <w:jc w:val="right"/>
              <w:ind w:right="68"/>
              <w:spacing w:after="0"/>
              <w:rPr>
                <w:sz w:val="20"/>
                <w:szCs w:val="20"/>
                <w:color w:val="auto"/>
              </w:rPr>
            </w:pPr>
            <w:r>
              <w:rPr>
                <w:rFonts w:ascii="Arial" w:cs="Arial" w:eastAsia="Arial" w:hAnsi="Arial"/>
                <w:sz w:val="14"/>
                <w:szCs w:val="14"/>
                <w:b w:val="1"/>
                <w:bCs w:val="1"/>
                <w:color w:val="auto"/>
              </w:rPr>
              <w:t>Treasury</w:t>
            </w: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3040" w:type="dxa"/>
            <w:vAlign w:val="bottom"/>
            <w:gridSpan w:val="3"/>
          </w:tcPr>
          <w:p>
            <w:pPr>
              <w:spacing w:after="0" w:line="155" w:lineRule="exact"/>
              <w:rPr>
                <w:sz w:val="20"/>
                <w:szCs w:val="20"/>
                <w:color w:val="auto"/>
              </w:rPr>
            </w:pPr>
            <w:r>
              <w:rPr>
                <w:rFonts w:ascii="Arial" w:cs="Arial" w:eastAsia="Arial" w:hAnsi="Arial"/>
                <w:sz w:val="14"/>
                <w:szCs w:val="14"/>
                <w:color w:val="auto"/>
              </w:rPr>
              <w:t>(In thousands, except share data)</w:t>
            </w:r>
          </w:p>
        </w:tc>
        <w:tc>
          <w:tcPr>
            <w:tcW w:w="780" w:type="dxa"/>
            <w:vAlign w:val="bottom"/>
          </w:tcPr>
          <w:p>
            <w:pPr>
              <w:jc w:val="right"/>
              <w:ind w:right="88"/>
              <w:spacing w:after="0" w:line="155" w:lineRule="exact"/>
              <w:rPr>
                <w:sz w:val="20"/>
                <w:szCs w:val="20"/>
                <w:color w:val="auto"/>
              </w:rPr>
            </w:pPr>
            <w:r>
              <w:rPr>
                <w:rFonts w:ascii="Arial" w:cs="Arial" w:eastAsia="Arial" w:hAnsi="Arial"/>
                <w:sz w:val="14"/>
                <w:szCs w:val="14"/>
                <w:b w:val="1"/>
                <w:bCs w:val="1"/>
                <w:color w:val="auto"/>
              </w:rPr>
              <w:t>Shares</w:t>
            </w: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60" w:type="dxa"/>
            <w:vAlign w:val="bottom"/>
          </w:tcPr>
          <w:p>
            <w:pPr>
              <w:jc w:val="right"/>
              <w:ind w:right="28"/>
              <w:spacing w:after="0" w:line="155" w:lineRule="exact"/>
              <w:rPr>
                <w:sz w:val="20"/>
                <w:szCs w:val="20"/>
                <w:color w:val="auto"/>
              </w:rPr>
            </w:pPr>
            <w:r>
              <w:rPr>
                <w:rFonts w:ascii="Arial" w:cs="Arial" w:eastAsia="Arial" w:hAnsi="Arial"/>
                <w:sz w:val="14"/>
                <w:szCs w:val="14"/>
                <w:b w:val="1"/>
                <w:bCs w:val="1"/>
                <w:color w:val="auto"/>
              </w:rPr>
              <w:t>Par Value</w:t>
            </w: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40" w:type="dxa"/>
            <w:vAlign w:val="bottom"/>
          </w:tcPr>
          <w:p>
            <w:pPr>
              <w:jc w:val="right"/>
              <w:ind w:right="168"/>
              <w:spacing w:after="0" w:line="155" w:lineRule="exact"/>
              <w:rPr>
                <w:sz w:val="20"/>
                <w:szCs w:val="20"/>
                <w:color w:val="auto"/>
              </w:rPr>
            </w:pPr>
            <w:r>
              <w:rPr>
                <w:rFonts w:ascii="Arial" w:cs="Arial" w:eastAsia="Arial" w:hAnsi="Arial"/>
                <w:sz w:val="14"/>
                <w:szCs w:val="14"/>
                <w:b w:val="1"/>
                <w:bCs w:val="1"/>
                <w:color w:val="auto"/>
              </w:rPr>
              <w:t>Capital</w:t>
            </w: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tcPr>
          <w:p>
            <w:pPr>
              <w:jc w:val="right"/>
              <w:ind w:right="68"/>
              <w:spacing w:after="0" w:line="155" w:lineRule="exact"/>
              <w:rPr>
                <w:sz w:val="20"/>
                <w:szCs w:val="20"/>
                <w:color w:val="auto"/>
              </w:rPr>
            </w:pPr>
            <w:r>
              <w:rPr>
                <w:rFonts w:ascii="Arial" w:cs="Arial" w:eastAsia="Arial" w:hAnsi="Arial"/>
                <w:sz w:val="14"/>
                <w:szCs w:val="14"/>
                <w:b w:val="1"/>
                <w:bCs w:val="1"/>
                <w:color w:val="auto"/>
              </w:rPr>
              <w:t>Earnings</w:t>
            </w:r>
          </w:p>
        </w:tc>
        <w:tc>
          <w:tcPr>
            <w:tcW w:w="180" w:type="dxa"/>
            <w:vAlign w:val="bottom"/>
          </w:tcPr>
          <w:p>
            <w:pPr>
              <w:spacing w:after="0"/>
              <w:rPr>
                <w:sz w:val="13"/>
                <w:szCs w:val="13"/>
                <w:color w:val="auto"/>
              </w:rPr>
            </w:pPr>
          </w:p>
        </w:tc>
        <w:tc>
          <w:tcPr>
            <w:tcW w:w="1080" w:type="dxa"/>
            <w:vAlign w:val="bottom"/>
            <w:gridSpan w:val="2"/>
          </w:tcPr>
          <w:p>
            <w:pPr>
              <w:jc w:val="center"/>
              <w:spacing w:after="0" w:line="155" w:lineRule="exact"/>
              <w:rPr>
                <w:sz w:val="20"/>
                <w:szCs w:val="20"/>
                <w:color w:val="auto"/>
              </w:rPr>
            </w:pPr>
            <w:r>
              <w:rPr>
                <w:rFonts w:ascii="Arial" w:cs="Arial" w:eastAsia="Arial" w:hAnsi="Arial"/>
                <w:sz w:val="14"/>
                <w:szCs w:val="14"/>
                <w:b w:val="1"/>
                <w:bCs w:val="1"/>
                <w:color w:val="auto"/>
              </w:rPr>
              <w:t>(Loss) Income</w:t>
            </w: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jc w:val="right"/>
              <w:ind w:right="168"/>
              <w:spacing w:after="0" w:line="155" w:lineRule="exact"/>
              <w:rPr>
                <w:sz w:val="20"/>
                <w:szCs w:val="20"/>
                <w:color w:val="auto"/>
              </w:rPr>
            </w:pPr>
            <w:r>
              <w:rPr>
                <w:rFonts w:ascii="Arial" w:cs="Arial" w:eastAsia="Arial" w:hAnsi="Arial"/>
                <w:sz w:val="14"/>
                <w:szCs w:val="14"/>
                <w:b w:val="1"/>
                <w:bCs w:val="1"/>
                <w:color w:val="auto"/>
              </w:rPr>
              <w:t>Stock</w:t>
            </w:r>
          </w:p>
        </w:tc>
        <w:tc>
          <w:tcPr>
            <w:tcW w:w="1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00" w:type="dxa"/>
            <w:vAlign w:val="bottom"/>
          </w:tcPr>
          <w:p>
            <w:pPr>
              <w:jc w:val="right"/>
              <w:ind w:right="188"/>
              <w:spacing w:after="0" w:line="155" w:lineRule="exact"/>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900" w:type="dxa"/>
            <w:vAlign w:val="bottom"/>
            <w:shd w:val="clear" w:color="auto" w:fill="000000"/>
          </w:tcPr>
          <w:p>
            <w:pPr>
              <w:spacing w:after="0" w:line="20" w:lineRule="exact"/>
              <w:rPr>
                <w:sz w:val="1"/>
                <w:szCs w:val="1"/>
                <w:color w:val="auto"/>
              </w:rPr>
            </w:pPr>
          </w:p>
        </w:tc>
        <w:tc>
          <w:tcPr>
            <w:tcW w:w="120" w:type="dxa"/>
            <w:vAlign w:val="bottom"/>
            <w:vMerge w:val="restart"/>
            <w:shd w:val="clear" w:color="auto" w:fill="CCEEFF"/>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60" w:type="dxa"/>
            <w:vAlign w:val="bottom"/>
            <w:tcBorders>
              <w:right w:val="single" w:sz="8" w:color="auto"/>
            </w:tcBorders>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20" w:type="dxa"/>
            <w:vAlign w:val="bottom"/>
          </w:tcPr>
          <w:p>
            <w:pPr>
              <w:spacing w:after="0"/>
              <w:rPr>
                <w:sz w:val="13"/>
                <w:szCs w:val="13"/>
                <w:color w:val="auto"/>
              </w:rPr>
            </w:pPr>
          </w:p>
        </w:tc>
        <w:tc>
          <w:tcPr>
            <w:tcW w:w="2900" w:type="dxa"/>
            <w:vAlign w:val="bottom"/>
            <w:shd w:val="clear" w:color="auto" w:fill="CCEEFF"/>
          </w:tcPr>
          <w:p>
            <w:pPr>
              <w:spacing w:after="0" w:line="155" w:lineRule="exact"/>
              <w:rPr>
                <w:sz w:val="20"/>
                <w:szCs w:val="20"/>
                <w:color w:val="auto"/>
              </w:rPr>
            </w:pPr>
            <w:r>
              <w:rPr>
                <w:rFonts w:ascii="Arial" w:cs="Arial" w:eastAsia="Arial" w:hAnsi="Arial"/>
                <w:sz w:val="14"/>
                <w:szCs w:val="14"/>
                <w:b w:val="1"/>
                <w:bCs w:val="1"/>
                <w:color w:val="auto"/>
              </w:rPr>
              <w:t>Balances, December 31, 2017</w:t>
            </w:r>
          </w:p>
        </w:tc>
        <w:tc>
          <w:tcPr>
            <w:tcW w:w="120" w:type="dxa"/>
            <w:vAlign w:val="bottom"/>
            <w:vMerge w:val="continue"/>
            <w:shd w:val="clear" w:color="auto" w:fill="CCEEFF"/>
          </w:tcPr>
          <w:p>
            <w:pPr>
              <w:spacing w:after="0"/>
              <w:rPr>
                <w:sz w:val="13"/>
                <w:szCs w:val="13"/>
                <w:color w:val="auto"/>
              </w:rPr>
            </w:pPr>
          </w:p>
        </w:tc>
        <w:tc>
          <w:tcPr>
            <w:tcW w:w="78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w w:val="99"/>
              </w:rPr>
              <w:t>17,846,379</w:t>
            </w:r>
          </w:p>
        </w:tc>
        <w:tc>
          <w:tcPr>
            <w:tcW w:w="280" w:type="dxa"/>
            <w:vAlign w:val="bottom"/>
            <w:gridSpan w:val="2"/>
            <w:shd w:val="clear" w:color="auto" w:fill="CCEEFF"/>
          </w:tcPr>
          <w:p>
            <w:pPr>
              <w:jc w:val="right"/>
              <w:ind w:right="20"/>
              <w:spacing w:after="0" w:line="155" w:lineRule="exact"/>
              <w:rPr>
                <w:sz w:val="20"/>
                <w:szCs w:val="20"/>
                <w:color w:val="auto"/>
              </w:rPr>
            </w:pPr>
            <w:r>
              <w:rPr>
                <w:rFonts w:ascii="Arial" w:cs="Arial" w:eastAsia="Arial" w:hAnsi="Arial"/>
                <w:sz w:val="14"/>
                <w:szCs w:val="14"/>
                <w:color w:val="auto"/>
              </w:rPr>
              <w:t>$</w:t>
            </w:r>
          </w:p>
        </w:tc>
        <w:tc>
          <w:tcPr>
            <w:tcW w:w="760" w:type="dxa"/>
            <w:vAlign w:val="bottom"/>
            <w:tcBorders>
              <w:right w:val="single" w:sz="8" w:color="CCEEFF"/>
            </w:tcBorders>
            <w:shd w:val="clear" w:color="auto" w:fill="CCEEFF"/>
          </w:tcPr>
          <w:p>
            <w:pPr>
              <w:jc w:val="right"/>
              <w:spacing w:after="0" w:line="155" w:lineRule="exact"/>
              <w:rPr>
                <w:sz w:val="20"/>
                <w:szCs w:val="20"/>
                <w:color w:val="auto"/>
              </w:rPr>
            </w:pPr>
            <w:r>
              <w:rPr>
                <w:rFonts w:ascii="Arial" w:cs="Arial" w:eastAsia="Arial" w:hAnsi="Arial"/>
                <w:sz w:val="14"/>
                <w:szCs w:val="14"/>
                <w:color w:val="auto"/>
              </w:rPr>
              <w:t>18</w:t>
            </w:r>
          </w:p>
        </w:tc>
        <w:tc>
          <w:tcPr>
            <w:tcW w:w="280" w:type="dxa"/>
            <w:vAlign w:val="bottom"/>
            <w:gridSpan w:val="2"/>
            <w:shd w:val="clear" w:color="auto" w:fill="CCEEFF"/>
          </w:tcPr>
          <w:p>
            <w:pPr>
              <w:jc w:val="right"/>
              <w:ind w:right="20"/>
              <w:spacing w:after="0" w:line="155" w:lineRule="exact"/>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70,224</w:t>
            </w:r>
          </w:p>
        </w:tc>
        <w:tc>
          <w:tcPr>
            <w:tcW w:w="280" w:type="dxa"/>
            <w:vAlign w:val="bottom"/>
            <w:gridSpan w:val="2"/>
            <w:shd w:val="clear" w:color="auto" w:fill="CCEEFF"/>
          </w:tcPr>
          <w:p>
            <w:pPr>
              <w:jc w:val="right"/>
              <w:ind w:right="20"/>
              <w:spacing w:after="0" w:line="155" w:lineRule="exact"/>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8"/>
              <w:spacing w:after="0" w:line="155" w:lineRule="exact"/>
              <w:rPr>
                <w:sz w:val="20"/>
                <w:szCs w:val="20"/>
                <w:color w:val="auto"/>
              </w:rPr>
            </w:pPr>
            <w:r>
              <w:rPr>
                <w:rFonts w:ascii="Arial" w:cs="Arial" w:eastAsia="Arial" w:hAnsi="Arial"/>
                <w:sz w:val="14"/>
                <w:szCs w:val="14"/>
                <w:color w:val="auto"/>
              </w:rPr>
              <w:t>3,082</w:t>
            </w:r>
          </w:p>
        </w:tc>
        <w:tc>
          <w:tcPr>
            <w:tcW w:w="260" w:type="dxa"/>
            <w:vAlign w:val="bottom"/>
            <w:gridSpan w:val="2"/>
            <w:shd w:val="clear" w:color="auto" w:fill="CCEEFF"/>
          </w:tcPr>
          <w:p>
            <w:pPr>
              <w:ind w:left="180"/>
              <w:spacing w:after="0" w:line="155" w:lineRule="exact"/>
              <w:rPr>
                <w:sz w:val="20"/>
                <w:szCs w:val="20"/>
                <w:color w:val="auto"/>
              </w:rPr>
            </w:pPr>
            <w:r>
              <w:rPr>
                <w:rFonts w:ascii="Arial" w:cs="Arial" w:eastAsia="Arial" w:hAnsi="Arial"/>
                <w:sz w:val="14"/>
                <w:szCs w:val="14"/>
                <w:color w:val="auto"/>
                <w:w w:val="76"/>
              </w:rPr>
              <w:t>$</w:t>
            </w:r>
          </w:p>
        </w:tc>
        <w:tc>
          <w:tcPr>
            <w:tcW w:w="100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(44)</w:t>
            </w:r>
          </w:p>
        </w:tc>
        <w:tc>
          <w:tcPr>
            <w:tcW w:w="280" w:type="dxa"/>
            <w:vAlign w:val="bottom"/>
            <w:gridSpan w:val="2"/>
            <w:shd w:val="clear" w:color="auto" w:fill="CCEEFF"/>
          </w:tcPr>
          <w:p>
            <w:pPr>
              <w:jc w:val="right"/>
              <w:ind w:right="20"/>
              <w:spacing w:after="0" w:line="155" w:lineRule="exact"/>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(493)</w:t>
            </w:r>
          </w:p>
        </w:tc>
        <w:tc>
          <w:tcPr>
            <w:tcW w:w="340" w:type="dxa"/>
            <w:vAlign w:val="bottom"/>
            <w:gridSpan w:val="2"/>
            <w:shd w:val="clear" w:color="auto" w:fill="CCEEFF"/>
          </w:tcPr>
          <w:p>
            <w:pPr>
              <w:jc w:val="right"/>
              <w:ind w:right="80"/>
              <w:spacing w:after="0" w:line="155" w:lineRule="exact"/>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72,787</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020" w:type="dxa"/>
            <w:vAlign w:val="bottom"/>
            <w:gridSpan w:val="2"/>
          </w:tcPr>
          <w:p>
            <w:pPr>
              <w:ind w:left="100"/>
              <w:spacing w:after="0"/>
              <w:rPr>
                <w:sz w:val="20"/>
                <w:szCs w:val="20"/>
                <w:color w:val="auto"/>
              </w:rPr>
            </w:pPr>
            <w:r>
              <w:rPr>
                <w:rFonts w:ascii="Arial" w:cs="Arial" w:eastAsia="Arial" w:hAnsi="Arial"/>
                <w:sz w:val="14"/>
                <w:szCs w:val="14"/>
                <w:color w:val="auto"/>
              </w:rPr>
              <w:t>Stock-based compensation</w:t>
            </w: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3,258</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3,258</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020" w:type="dxa"/>
            <w:vAlign w:val="bottom"/>
            <w:gridSpan w:val="2"/>
            <w:shd w:val="clear" w:color="auto" w:fill="CCEEFF"/>
          </w:tcPr>
          <w:p>
            <w:pPr>
              <w:ind w:left="100"/>
              <w:spacing w:after="0"/>
              <w:rPr>
                <w:sz w:val="20"/>
                <w:szCs w:val="20"/>
                <w:color w:val="auto"/>
              </w:rPr>
            </w:pPr>
            <w:r>
              <w:rPr>
                <w:rFonts w:ascii="Arial" w:cs="Arial" w:eastAsia="Arial" w:hAnsi="Arial"/>
                <w:sz w:val="14"/>
                <w:szCs w:val="14"/>
                <w:color w:val="auto"/>
              </w:rPr>
              <w:t>Exercise of common stock options and</w:t>
            </w:r>
          </w:p>
        </w:tc>
        <w:tc>
          <w:tcPr>
            <w:tcW w:w="7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60" w:type="dxa"/>
            <w:vAlign w:val="bottom"/>
            <w:tcBorders>
              <w:right w:val="single" w:sz="8" w:color="CCEEFF"/>
            </w:tcBorders>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3020" w:type="dxa"/>
            <w:vAlign w:val="bottom"/>
            <w:gridSpan w:val="2"/>
            <w:shd w:val="clear" w:color="auto" w:fill="CCEEFF"/>
          </w:tcPr>
          <w:p>
            <w:pPr>
              <w:ind w:left="100"/>
              <w:spacing w:after="0" w:line="157" w:lineRule="exact"/>
              <w:rPr>
                <w:sz w:val="20"/>
                <w:szCs w:val="20"/>
                <w:color w:val="auto"/>
              </w:rPr>
            </w:pPr>
            <w:r>
              <w:rPr>
                <w:rFonts w:ascii="Arial" w:cs="Arial" w:eastAsia="Arial" w:hAnsi="Arial"/>
                <w:sz w:val="14"/>
                <w:szCs w:val="14"/>
                <w:color w:val="auto"/>
              </w:rPr>
              <w:t>vesting of restricted stock units</w:t>
            </w:r>
          </w:p>
        </w:tc>
        <w:tc>
          <w:tcPr>
            <w:tcW w:w="78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430,951</w:t>
            </w:r>
          </w:p>
        </w:tc>
        <w:tc>
          <w:tcPr>
            <w:tcW w:w="2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760" w:type="dxa"/>
            <w:vAlign w:val="bottom"/>
            <w:tcBorders>
              <w:right w:val="single" w:sz="8" w:color="CCEEFF"/>
            </w:tcBorders>
            <w:shd w:val="clear" w:color="auto" w:fill="CCEEFF"/>
          </w:tcPr>
          <w:p>
            <w:pPr>
              <w:jc w:val="right"/>
              <w:spacing w:after="0" w:line="157"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4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571</w:t>
            </w:r>
          </w:p>
        </w:tc>
        <w:tc>
          <w:tcPr>
            <w:tcW w:w="1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60" w:type="dxa"/>
            <w:vAlign w:val="bottom"/>
            <w:shd w:val="clear" w:color="auto" w:fill="CCEEFF"/>
          </w:tcPr>
          <w:p>
            <w:pPr>
              <w:jc w:val="right"/>
              <w:ind w:right="8"/>
              <w:spacing w:after="0" w:line="157"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00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70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571</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020" w:type="dxa"/>
            <w:vAlign w:val="bottom"/>
            <w:gridSpan w:val="2"/>
          </w:tcPr>
          <w:p>
            <w:pPr>
              <w:ind w:left="100"/>
              <w:spacing w:after="0"/>
              <w:rPr>
                <w:sz w:val="20"/>
                <w:szCs w:val="20"/>
                <w:color w:val="auto"/>
              </w:rPr>
            </w:pPr>
            <w:r>
              <w:rPr>
                <w:rFonts w:ascii="Arial" w:cs="Arial" w:eastAsia="Arial" w:hAnsi="Arial"/>
                <w:sz w:val="14"/>
                <w:szCs w:val="14"/>
                <w:color w:val="auto"/>
              </w:rPr>
              <w:t>Taxes paid for net share settlement of</w:t>
            </w:r>
          </w:p>
        </w:tc>
        <w:tc>
          <w:tcPr>
            <w:tcW w:w="7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3020" w:type="dxa"/>
            <w:vAlign w:val="bottom"/>
            <w:gridSpan w:val="2"/>
          </w:tcPr>
          <w:p>
            <w:pPr>
              <w:ind w:left="100"/>
              <w:spacing w:after="0" w:line="157" w:lineRule="exact"/>
              <w:rPr>
                <w:sz w:val="20"/>
                <w:szCs w:val="20"/>
                <w:color w:val="auto"/>
              </w:rPr>
            </w:pPr>
            <w:r>
              <w:rPr>
                <w:rFonts w:ascii="Arial" w:cs="Arial" w:eastAsia="Arial" w:hAnsi="Arial"/>
                <w:sz w:val="14"/>
                <w:szCs w:val="14"/>
                <w:color w:val="auto"/>
              </w:rPr>
              <w:t>restricted stock units</w:t>
            </w:r>
          </w:p>
        </w:tc>
        <w:tc>
          <w:tcPr>
            <w:tcW w:w="780" w:type="dxa"/>
            <w:vAlign w:val="bottom"/>
          </w:tcPr>
          <w:p>
            <w:pPr>
              <w:jc w:val="right"/>
              <w:spacing w:after="0" w:line="157" w:lineRule="exact"/>
              <w:rPr>
                <w:sz w:val="20"/>
                <w:szCs w:val="20"/>
                <w:color w:val="auto"/>
              </w:rPr>
            </w:pPr>
            <w:r>
              <w:rPr>
                <w:rFonts w:ascii="Arial" w:cs="Arial" w:eastAsia="Arial" w:hAnsi="Arial"/>
                <w:sz w:val="14"/>
                <w:szCs w:val="14"/>
                <w:color w:val="auto"/>
              </w:rPr>
              <w:t>(53,933)</w:t>
            </w: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60" w:type="dxa"/>
            <w:vAlign w:val="bottom"/>
          </w:tcPr>
          <w:p>
            <w:pPr>
              <w:jc w:val="right"/>
              <w:spacing w:after="0" w:line="157"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40" w:type="dxa"/>
            <w:vAlign w:val="bottom"/>
          </w:tcPr>
          <w:p>
            <w:pPr>
              <w:jc w:val="right"/>
              <w:spacing w:after="0" w:line="157" w:lineRule="exact"/>
              <w:rPr>
                <w:sz w:val="20"/>
                <w:szCs w:val="20"/>
                <w:color w:val="auto"/>
              </w:rPr>
            </w:pPr>
            <w:r>
              <w:rPr>
                <w:rFonts w:ascii="Arial" w:cs="Arial" w:eastAsia="Arial" w:hAnsi="Arial"/>
                <w:sz w:val="14"/>
                <w:szCs w:val="14"/>
                <w:color w:val="auto"/>
              </w:rPr>
              <w:t>(1,791)</w:t>
            </w: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tcPr>
          <w:p>
            <w:pPr>
              <w:jc w:val="right"/>
              <w:ind w:right="8"/>
              <w:spacing w:after="0" w:line="157"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0" w:type="dxa"/>
            <w:vAlign w:val="bottom"/>
          </w:tcPr>
          <w:p>
            <w:pPr>
              <w:jc w:val="right"/>
              <w:spacing w:after="0" w:line="157"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jc w:val="right"/>
              <w:spacing w:after="0" w:line="157"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00" w:type="dxa"/>
            <w:vAlign w:val="bottom"/>
          </w:tcPr>
          <w:p>
            <w:pPr>
              <w:jc w:val="right"/>
              <w:spacing w:after="0" w:line="157" w:lineRule="exact"/>
              <w:rPr>
                <w:sz w:val="20"/>
                <w:szCs w:val="20"/>
                <w:color w:val="auto"/>
              </w:rPr>
            </w:pPr>
            <w:r>
              <w:rPr>
                <w:rFonts w:ascii="Arial" w:cs="Arial" w:eastAsia="Arial" w:hAnsi="Arial"/>
                <w:sz w:val="14"/>
                <w:szCs w:val="14"/>
                <w:color w:val="auto"/>
              </w:rPr>
              <w:t>(1,791)</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020" w:type="dxa"/>
            <w:vAlign w:val="bottom"/>
            <w:gridSpan w:val="2"/>
            <w:shd w:val="clear" w:color="auto" w:fill="CCEEFF"/>
          </w:tcPr>
          <w:p>
            <w:pPr>
              <w:ind w:left="100"/>
              <w:spacing w:after="0"/>
              <w:rPr>
                <w:sz w:val="20"/>
                <w:szCs w:val="20"/>
                <w:color w:val="auto"/>
              </w:rPr>
            </w:pPr>
            <w:r>
              <w:rPr>
                <w:rFonts w:ascii="Arial" w:cs="Arial" w:eastAsia="Arial" w:hAnsi="Arial"/>
                <w:sz w:val="14"/>
                <w:szCs w:val="14"/>
                <w:color w:val="auto"/>
              </w:rPr>
              <w:t>Common shares issued for employee stock</w:t>
            </w:r>
          </w:p>
        </w:tc>
        <w:tc>
          <w:tcPr>
            <w:tcW w:w="7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60" w:type="dxa"/>
            <w:vAlign w:val="bottom"/>
            <w:tcBorders>
              <w:right w:val="single" w:sz="8" w:color="CCEEFF"/>
            </w:tcBorders>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3020" w:type="dxa"/>
            <w:vAlign w:val="bottom"/>
            <w:gridSpan w:val="2"/>
            <w:shd w:val="clear" w:color="auto" w:fill="CCEEFF"/>
          </w:tcPr>
          <w:p>
            <w:pPr>
              <w:ind w:left="100"/>
              <w:spacing w:after="0" w:line="157" w:lineRule="exact"/>
              <w:rPr>
                <w:sz w:val="20"/>
                <w:szCs w:val="20"/>
                <w:color w:val="auto"/>
              </w:rPr>
            </w:pPr>
            <w:r>
              <w:rPr>
                <w:rFonts w:ascii="Arial" w:cs="Arial" w:eastAsia="Arial" w:hAnsi="Arial"/>
                <w:sz w:val="14"/>
                <w:szCs w:val="14"/>
                <w:color w:val="auto"/>
              </w:rPr>
              <w:t>purchase plan</w:t>
            </w:r>
          </w:p>
        </w:tc>
        <w:tc>
          <w:tcPr>
            <w:tcW w:w="78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63,578</w:t>
            </w:r>
          </w:p>
        </w:tc>
        <w:tc>
          <w:tcPr>
            <w:tcW w:w="2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760" w:type="dxa"/>
            <w:vAlign w:val="bottom"/>
            <w:tcBorders>
              <w:right w:val="single" w:sz="8" w:color="CCEEFF"/>
            </w:tcBorders>
            <w:shd w:val="clear" w:color="auto" w:fill="CCEEFF"/>
          </w:tcPr>
          <w:p>
            <w:pPr>
              <w:jc w:val="right"/>
              <w:spacing w:after="0" w:line="157"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4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1,416</w:t>
            </w:r>
          </w:p>
        </w:tc>
        <w:tc>
          <w:tcPr>
            <w:tcW w:w="1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60" w:type="dxa"/>
            <w:vAlign w:val="bottom"/>
            <w:shd w:val="clear" w:color="auto" w:fill="CCEEFF"/>
          </w:tcPr>
          <w:p>
            <w:pPr>
              <w:jc w:val="right"/>
              <w:ind w:right="8"/>
              <w:spacing w:after="0" w:line="157"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00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70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1,416</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020" w:type="dxa"/>
            <w:vAlign w:val="bottom"/>
            <w:tcBorders>
              <w:bottom w:val="single" w:sz="8" w:color="CCEEFF"/>
            </w:tcBorders>
            <w:gridSpan w:val="2"/>
          </w:tcPr>
          <w:p>
            <w:pPr>
              <w:ind w:left="100"/>
              <w:spacing w:after="0"/>
              <w:rPr>
                <w:sz w:val="20"/>
                <w:szCs w:val="20"/>
                <w:color w:val="auto"/>
              </w:rPr>
            </w:pPr>
            <w:r>
              <w:rPr>
                <w:rFonts w:ascii="Arial" w:cs="Arial" w:eastAsia="Arial" w:hAnsi="Arial"/>
                <w:sz w:val="14"/>
                <w:szCs w:val="14"/>
                <w:color w:val="auto"/>
              </w:rPr>
              <w:t>Comprehensive income for the period</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20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20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18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2,522</w:t>
            </w:r>
          </w:p>
        </w:tc>
        <w:tc>
          <w:tcPr>
            <w:tcW w:w="18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w:t>
            </w:r>
          </w:p>
        </w:tc>
        <w:tc>
          <w:tcPr>
            <w:tcW w:w="18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8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2,528</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3020" w:type="dxa"/>
            <w:vAlign w:val="bottom"/>
            <w:gridSpan w:val="2"/>
            <w:shd w:val="clear" w:color="auto" w:fill="CCEEFF"/>
          </w:tcPr>
          <w:p>
            <w:pPr>
              <w:spacing w:after="0" w:line="155" w:lineRule="exact"/>
              <w:rPr>
                <w:sz w:val="20"/>
                <w:szCs w:val="20"/>
                <w:color w:val="auto"/>
              </w:rPr>
            </w:pPr>
            <w:r>
              <w:rPr>
                <w:rFonts w:ascii="Arial" w:cs="Arial" w:eastAsia="Arial" w:hAnsi="Arial"/>
                <w:sz w:val="14"/>
                <w:szCs w:val="14"/>
                <w:b w:val="1"/>
                <w:bCs w:val="1"/>
                <w:color w:val="auto"/>
              </w:rPr>
              <w:t>Balances, June 30, 2018</w:t>
            </w:r>
          </w:p>
        </w:tc>
        <w:tc>
          <w:tcPr>
            <w:tcW w:w="78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w w:val="99"/>
              </w:rPr>
              <w:t>18,286,975</w:t>
            </w:r>
          </w:p>
        </w:tc>
        <w:tc>
          <w:tcPr>
            <w:tcW w:w="280" w:type="dxa"/>
            <w:vAlign w:val="bottom"/>
            <w:gridSpan w:val="2"/>
            <w:shd w:val="clear" w:color="auto" w:fill="CCEEFF"/>
          </w:tcPr>
          <w:p>
            <w:pPr>
              <w:jc w:val="right"/>
              <w:ind w:right="20"/>
              <w:spacing w:after="0" w:line="155" w:lineRule="exact"/>
              <w:rPr>
                <w:sz w:val="20"/>
                <w:szCs w:val="20"/>
                <w:color w:val="auto"/>
              </w:rPr>
            </w:pPr>
            <w:r>
              <w:rPr>
                <w:rFonts w:ascii="Arial" w:cs="Arial" w:eastAsia="Arial" w:hAnsi="Arial"/>
                <w:sz w:val="14"/>
                <w:szCs w:val="14"/>
                <w:color w:val="auto"/>
              </w:rPr>
              <w:t>$</w:t>
            </w:r>
          </w:p>
        </w:tc>
        <w:tc>
          <w:tcPr>
            <w:tcW w:w="760" w:type="dxa"/>
            <w:vAlign w:val="bottom"/>
            <w:tcBorders>
              <w:right w:val="single" w:sz="8" w:color="CCEEFF"/>
            </w:tcBorders>
            <w:shd w:val="clear" w:color="auto" w:fill="CCEEFF"/>
          </w:tcPr>
          <w:p>
            <w:pPr>
              <w:jc w:val="right"/>
              <w:spacing w:after="0" w:line="155" w:lineRule="exact"/>
              <w:rPr>
                <w:sz w:val="20"/>
                <w:szCs w:val="20"/>
                <w:color w:val="auto"/>
              </w:rPr>
            </w:pPr>
            <w:r>
              <w:rPr>
                <w:rFonts w:ascii="Arial" w:cs="Arial" w:eastAsia="Arial" w:hAnsi="Arial"/>
                <w:sz w:val="14"/>
                <w:szCs w:val="14"/>
                <w:color w:val="auto"/>
              </w:rPr>
              <w:t>18</w:t>
            </w:r>
          </w:p>
        </w:tc>
        <w:tc>
          <w:tcPr>
            <w:tcW w:w="280" w:type="dxa"/>
            <w:vAlign w:val="bottom"/>
            <w:gridSpan w:val="2"/>
            <w:shd w:val="clear" w:color="auto" w:fill="CCEEFF"/>
          </w:tcPr>
          <w:p>
            <w:pPr>
              <w:jc w:val="right"/>
              <w:ind w:right="20"/>
              <w:spacing w:after="0" w:line="155" w:lineRule="exact"/>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73,678</w:t>
            </w:r>
          </w:p>
        </w:tc>
        <w:tc>
          <w:tcPr>
            <w:tcW w:w="280" w:type="dxa"/>
            <w:vAlign w:val="bottom"/>
            <w:gridSpan w:val="2"/>
            <w:shd w:val="clear" w:color="auto" w:fill="CCEEFF"/>
          </w:tcPr>
          <w:p>
            <w:pPr>
              <w:jc w:val="right"/>
              <w:ind w:right="20"/>
              <w:spacing w:after="0" w:line="155" w:lineRule="exact"/>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8"/>
              <w:spacing w:after="0" w:line="155" w:lineRule="exact"/>
              <w:rPr>
                <w:sz w:val="20"/>
                <w:szCs w:val="20"/>
                <w:color w:val="auto"/>
              </w:rPr>
            </w:pPr>
            <w:r>
              <w:rPr>
                <w:rFonts w:ascii="Arial" w:cs="Arial" w:eastAsia="Arial" w:hAnsi="Arial"/>
                <w:sz w:val="14"/>
                <w:szCs w:val="14"/>
                <w:color w:val="auto"/>
              </w:rPr>
              <w:t>5,604</w:t>
            </w:r>
          </w:p>
        </w:tc>
        <w:tc>
          <w:tcPr>
            <w:tcW w:w="260" w:type="dxa"/>
            <w:vAlign w:val="bottom"/>
            <w:gridSpan w:val="2"/>
            <w:shd w:val="clear" w:color="auto" w:fill="CCEEFF"/>
          </w:tcPr>
          <w:p>
            <w:pPr>
              <w:ind w:left="180"/>
              <w:spacing w:after="0" w:line="155" w:lineRule="exact"/>
              <w:rPr>
                <w:sz w:val="20"/>
                <w:szCs w:val="20"/>
                <w:color w:val="auto"/>
              </w:rPr>
            </w:pPr>
            <w:r>
              <w:rPr>
                <w:rFonts w:ascii="Arial" w:cs="Arial" w:eastAsia="Arial" w:hAnsi="Arial"/>
                <w:sz w:val="14"/>
                <w:szCs w:val="14"/>
                <w:color w:val="auto"/>
                <w:w w:val="76"/>
              </w:rPr>
              <w:t>$</w:t>
            </w:r>
          </w:p>
        </w:tc>
        <w:tc>
          <w:tcPr>
            <w:tcW w:w="100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(38)</w:t>
            </w:r>
          </w:p>
        </w:tc>
        <w:tc>
          <w:tcPr>
            <w:tcW w:w="280" w:type="dxa"/>
            <w:vAlign w:val="bottom"/>
            <w:gridSpan w:val="2"/>
            <w:shd w:val="clear" w:color="auto" w:fill="CCEEFF"/>
          </w:tcPr>
          <w:p>
            <w:pPr>
              <w:jc w:val="right"/>
              <w:ind w:right="20"/>
              <w:spacing w:after="0" w:line="155" w:lineRule="exact"/>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(493)</w:t>
            </w:r>
          </w:p>
        </w:tc>
        <w:tc>
          <w:tcPr>
            <w:tcW w:w="340" w:type="dxa"/>
            <w:vAlign w:val="bottom"/>
            <w:gridSpan w:val="2"/>
            <w:shd w:val="clear" w:color="auto" w:fill="CCEEFF"/>
          </w:tcPr>
          <w:p>
            <w:pPr>
              <w:jc w:val="right"/>
              <w:ind w:right="80"/>
              <w:spacing w:after="0" w:line="155" w:lineRule="exact"/>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78,769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9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3"/>
        </w:trPr>
        <w:tc>
          <w:tcPr>
            <w:tcW w:w="20" w:type="dxa"/>
            <w:vAlign w:val="bottom"/>
            <w:vMerge w:val="restart"/>
          </w:tcPr>
          <w:p>
            <w:pPr>
              <w:spacing w:after="0"/>
              <w:rPr>
                <w:sz w:val="12"/>
                <w:szCs w:val="12"/>
                <w:color w:val="auto"/>
              </w:rPr>
            </w:pPr>
          </w:p>
        </w:tc>
        <w:tc>
          <w:tcPr>
            <w:tcW w:w="2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0" w:type="dxa"/>
            <w:vAlign w:val="bottom"/>
            <w:vMerge w:val="continue"/>
          </w:tcPr>
          <w:p>
            <w:pPr>
              <w:spacing w:after="0"/>
              <w:rPr>
                <w:sz w:val="14"/>
                <w:szCs w:val="14"/>
                <w:color w:val="auto"/>
              </w:rPr>
            </w:pPr>
          </w:p>
        </w:tc>
        <w:tc>
          <w:tcPr>
            <w:tcW w:w="3020" w:type="dxa"/>
            <w:vAlign w:val="bottom"/>
            <w:gridSpan w:val="2"/>
            <w:shd w:val="clear" w:color="auto" w:fill="CCEEFF"/>
          </w:tcPr>
          <w:p>
            <w:pPr>
              <w:spacing w:after="0"/>
              <w:rPr>
                <w:sz w:val="20"/>
                <w:szCs w:val="20"/>
                <w:color w:val="auto"/>
              </w:rPr>
            </w:pPr>
            <w:r>
              <w:rPr>
                <w:rFonts w:ascii="Arial" w:cs="Arial" w:eastAsia="Arial" w:hAnsi="Arial"/>
                <w:sz w:val="14"/>
                <w:szCs w:val="14"/>
                <w:b w:val="1"/>
                <w:bCs w:val="1"/>
                <w:color w:val="auto"/>
              </w:rPr>
              <w:t>Balances, December 31, 2018</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9"/>
              </w:rPr>
              <w:t>18,631,125</w:t>
            </w:r>
          </w:p>
        </w:tc>
        <w:tc>
          <w:tcPr>
            <w:tcW w:w="2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19</w:t>
            </w:r>
          </w:p>
        </w:tc>
        <w:tc>
          <w:tcPr>
            <w:tcW w:w="2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79,554</w:t>
            </w:r>
          </w:p>
        </w:tc>
        <w:tc>
          <w:tcPr>
            <w:tcW w:w="1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9,705</w:t>
            </w: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w:t>
            </w:r>
          </w:p>
        </w:tc>
        <w:tc>
          <w:tcPr>
            <w:tcW w:w="1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89,270</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020" w:type="dxa"/>
            <w:vAlign w:val="bottom"/>
            <w:gridSpan w:val="2"/>
          </w:tcPr>
          <w:p>
            <w:pPr>
              <w:ind w:left="100"/>
              <w:spacing w:after="0"/>
              <w:rPr>
                <w:sz w:val="20"/>
                <w:szCs w:val="20"/>
                <w:color w:val="auto"/>
              </w:rPr>
            </w:pPr>
            <w:r>
              <w:rPr>
                <w:rFonts w:ascii="Arial" w:cs="Arial" w:eastAsia="Arial" w:hAnsi="Arial"/>
                <w:sz w:val="14"/>
                <w:szCs w:val="14"/>
                <w:color w:val="auto"/>
              </w:rPr>
              <w:t>Stock-based compensation</w:t>
            </w: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5,057</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5,057</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020" w:type="dxa"/>
            <w:vAlign w:val="bottom"/>
            <w:gridSpan w:val="2"/>
            <w:shd w:val="clear" w:color="auto" w:fill="CCEEFF"/>
          </w:tcPr>
          <w:p>
            <w:pPr>
              <w:ind w:left="100"/>
              <w:spacing w:after="0"/>
              <w:rPr>
                <w:sz w:val="20"/>
                <w:szCs w:val="20"/>
                <w:color w:val="auto"/>
              </w:rPr>
            </w:pPr>
            <w:r>
              <w:rPr>
                <w:rFonts w:ascii="Arial" w:cs="Arial" w:eastAsia="Arial" w:hAnsi="Arial"/>
                <w:sz w:val="14"/>
                <w:szCs w:val="14"/>
                <w:color w:val="auto"/>
              </w:rPr>
              <w:t>Exercise of common stock options and</w:t>
            </w:r>
          </w:p>
        </w:tc>
        <w:tc>
          <w:tcPr>
            <w:tcW w:w="7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60" w:type="dxa"/>
            <w:vAlign w:val="bottom"/>
            <w:tcBorders>
              <w:right w:val="single" w:sz="8" w:color="CCEEFF"/>
            </w:tcBorders>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3020" w:type="dxa"/>
            <w:vAlign w:val="bottom"/>
            <w:gridSpan w:val="2"/>
            <w:shd w:val="clear" w:color="auto" w:fill="CCEEFF"/>
          </w:tcPr>
          <w:p>
            <w:pPr>
              <w:ind w:left="100"/>
              <w:spacing w:after="0" w:line="157" w:lineRule="exact"/>
              <w:rPr>
                <w:sz w:val="20"/>
                <w:szCs w:val="20"/>
                <w:color w:val="auto"/>
              </w:rPr>
            </w:pPr>
            <w:r>
              <w:rPr>
                <w:rFonts w:ascii="Arial" w:cs="Arial" w:eastAsia="Arial" w:hAnsi="Arial"/>
                <w:sz w:val="14"/>
                <w:szCs w:val="14"/>
                <w:color w:val="auto"/>
              </w:rPr>
              <w:t>vesting of restricted stock units</w:t>
            </w:r>
          </w:p>
        </w:tc>
        <w:tc>
          <w:tcPr>
            <w:tcW w:w="78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337,644</w:t>
            </w:r>
          </w:p>
        </w:tc>
        <w:tc>
          <w:tcPr>
            <w:tcW w:w="2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760" w:type="dxa"/>
            <w:vAlign w:val="bottom"/>
            <w:tcBorders>
              <w:right w:val="single" w:sz="8" w:color="CCEEFF"/>
            </w:tcBorders>
            <w:shd w:val="clear" w:color="auto" w:fill="CCEEFF"/>
          </w:tcPr>
          <w:p>
            <w:pPr>
              <w:jc w:val="right"/>
              <w:spacing w:after="0" w:line="157"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4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1,542</w:t>
            </w:r>
          </w:p>
        </w:tc>
        <w:tc>
          <w:tcPr>
            <w:tcW w:w="1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60" w:type="dxa"/>
            <w:vAlign w:val="bottom"/>
            <w:shd w:val="clear" w:color="auto" w:fill="CCEEFF"/>
          </w:tcPr>
          <w:p>
            <w:pPr>
              <w:jc w:val="right"/>
              <w:ind w:right="8"/>
              <w:spacing w:after="0" w:line="157"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00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70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1,542</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020" w:type="dxa"/>
            <w:vAlign w:val="bottom"/>
            <w:gridSpan w:val="2"/>
          </w:tcPr>
          <w:p>
            <w:pPr>
              <w:ind w:left="100"/>
              <w:spacing w:after="0"/>
              <w:rPr>
                <w:sz w:val="20"/>
                <w:szCs w:val="20"/>
                <w:color w:val="auto"/>
              </w:rPr>
            </w:pPr>
            <w:r>
              <w:rPr>
                <w:rFonts w:ascii="Arial" w:cs="Arial" w:eastAsia="Arial" w:hAnsi="Arial"/>
                <w:sz w:val="14"/>
                <w:szCs w:val="14"/>
                <w:color w:val="auto"/>
              </w:rPr>
              <w:t>Taxes paid for net share settlement of</w:t>
            </w:r>
          </w:p>
        </w:tc>
        <w:tc>
          <w:tcPr>
            <w:tcW w:w="7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3020" w:type="dxa"/>
            <w:vAlign w:val="bottom"/>
            <w:gridSpan w:val="2"/>
          </w:tcPr>
          <w:p>
            <w:pPr>
              <w:ind w:left="100"/>
              <w:spacing w:after="0" w:line="157" w:lineRule="exact"/>
              <w:rPr>
                <w:sz w:val="20"/>
                <w:szCs w:val="20"/>
                <w:color w:val="auto"/>
              </w:rPr>
            </w:pPr>
            <w:r>
              <w:rPr>
                <w:rFonts w:ascii="Arial" w:cs="Arial" w:eastAsia="Arial" w:hAnsi="Arial"/>
                <w:sz w:val="14"/>
                <w:szCs w:val="14"/>
                <w:color w:val="auto"/>
              </w:rPr>
              <w:t>restricted stock units</w:t>
            </w:r>
          </w:p>
        </w:tc>
        <w:tc>
          <w:tcPr>
            <w:tcW w:w="780" w:type="dxa"/>
            <w:vAlign w:val="bottom"/>
          </w:tcPr>
          <w:p>
            <w:pPr>
              <w:jc w:val="right"/>
              <w:spacing w:after="0" w:line="157" w:lineRule="exact"/>
              <w:rPr>
                <w:sz w:val="20"/>
                <w:szCs w:val="20"/>
                <w:color w:val="auto"/>
              </w:rPr>
            </w:pPr>
            <w:r>
              <w:rPr>
                <w:rFonts w:ascii="Arial" w:cs="Arial" w:eastAsia="Arial" w:hAnsi="Arial"/>
                <w:sz w:val="14"/>
                <w:szCs w:val="14"/>
                <w:color w:val="auto"/>
              </w:rPr>
              <w:t>(55,243)</w:t>
            </w: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60" w:type="dxa"/>
            <w:vAlign w:val="bottom"/>
          </w:tcPr>
          <w:p>
            <w:pPr>
              <w:jc w:val="right"/>
              <w:spacing w:after="0" w:line="157"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40" w:type="dxa"/>
            <w:vAlign w:val="bottom"/>
          </w:tcPr>
          <w:p>
            <w:pPr>
              <w:jc w:val="right"/>
              <w:spacing w:after="0" w:line="157" w:lineRule="exact"/>
              <w:rPr>
                <w:sz w:val="20"/>
                <w:szCs w:val="20"/>
                <w:color w:val="auto"/>
              </w:rPr>
            </w:pPr>
            <w:r>
              <w:rPr>
                <w:rFonts w:ascii="Arial" w:cs="Arial" w:eastAsia="Arial" w:hAnsi="Arial"/>
                <w:sz w:val="14"/>
                <w:szCs w:val="14"/>
                <w:color w:val="auto"/>
              </w:rPr>
              <w:t>(3,018)</w:t>
            </w: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tcPr>
          <w:p>
            <w:pPr>
              <w:jc w:val="right"/>
              <w:ind w:right="8"/>
              <w:spacing w:after="0" w:line="157"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0" w:type="dxa"/>
            <w:vAlign w:val="bottom"/>
          </w:tcPr>
          <w:p>
            <w:pPr>
              <w:jc w:val="right"/>
              <w:spacing w:after="0" w:line="157"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jc w:val="right"/>
              <w:spacing w:after="0" w:line="157"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00" w:type="dxa"/>
            <w:vAlign w:val="bottom"/>
          </w:tcPr>
          <w:p>
            <w:pPr>
              <w:jc w:val="right"/>
              <w:spacing w:after="0" w:line="157" w:lineRule="exact"/>
              <w:rPr>
                <w:sz w:val="20"/>
                <w:szCs w:val="20"/>
                <w:color w:val="auto"/>
              </w:rPr>
            </w:pPr>
            <w:r>
              <w:rPr>
                <w:rFonts w:ascii="Arial" w:cs="Arial" w:eastAsia="Arial" w:hAnsi="Arial"/>
                <w:sz w:val="14"/>
                <w:szCs w:val="14"/>
                <w:color w:val="auto"/>
              </w:rPr>
              <w:t>(3,018)</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020" w:type="dxa"/>
            <w:vAlign w:val="bottom"/>
            <w:gridSpan w:val="2"/>
            <w:shd w:val="clear" w:color="auto" w:fill="CCEEFF"/>
          </w:tcPr>
          <w:p>
            <w:pPr>
              <w:ind w:left="100"/>
              <w:spacing w:after="0"/>
              <w:rPr>
                <w:sz w:val="20"/>
                <w:szCs w:val="20"/>
                <w:color w:val="auto"/>
              </w:rPr>
            </w:pPr>
            <w:r>
              <w:rPr>
                <w:rFonts w:ascii="Arial" w:cs="Arial" w:eastAsia="Arial" w:hAnsi="Arial"/>
                <w:sz w:val="14"/>
                <w:szCs w:val="14"/>
                <w:color w:val="auto"/>
              </w:rPr>
              <w:t>Common shares issued for employee stock</w:t>
            </w:r>
          </w:p>
        </w:tc>
        <w:tc>
          <w:tcPr>
            <w:tcW w:w="7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60" w:type="dxa"/>
            <w:vAlign w:val="bottom"/>
            <w:tcBorders>
              <w:right w:val="single" w:sz="8" w:color="CCEEFF"/>
            </w:tcBorders>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3020" w:type="dxa"/>
            <w:vAlign w:val="bottom"/>
            <w:gridSpan w:val="2"/>
            <w:shd w:val="clear" w:color="auto" w:fill="CCEEFF"/>
          </w:tcPr>
          <w:p>
            <w:pPr>
              <w:ind w:left="100"/>
              <w:spacing w:after="0" w:line="157" w:lineRule="exact"/>
              <w:rPr>
                <w:sz w:val="20"/>
                <w:szCs w:val="20"/>
                <w:color w:val="auto"/>
              </w:rPr>
            </w:pPr>
            <w:r>
              <w:rPr>
                <w:rFonts w:ascii="Arial" w:cs="Arial" w:eastAsia="Arial" w:hAnsi="Arial"/>
                <w:sz w:val="14"/>
                <w:szCs w:val="14"/>
                <w:color w:val="auto"/>
              </w:rPr>
              <w:t>purchase plan</w:t>
            </w:r>
          </w:p>
        </w:tc>
        <w:tc>
          <w:tcPr>
            <w:tcW w:w="78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43,386</w:t>
            </w:r>
          </w:p>
        </w:tc>
        <w:tc>
          <w:tcPr>
            <w:tcW w:w="2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760" w:type="dxa"/>
            <w:vAlign w:val="bottom"/>
            <w:tcBorders>
              <w:right w:val="single" w:sz="8" w:color="CCEEFF"/>
            </w:tcBorders>
            <w:shd w:val="clear" w:color="auto" w:fill="CCEEFF"/>
          </w:tcPr>
          <w:p>
            <w:pPr>
              <w:jc w:val="right"/>
              <w:spacing w:after="0" w:line="157"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4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1,852</w:t>
            </w:r>
          </w:p>
        </w:tc>
        <w:tc>
          <w:tcPr>
            <w:tcW w:w="1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60" w:type="dxa"/>
            <w:vAlign w:val="bottom"/>
            <w:shd w:val="clear" w:color="auto" w:fill="CCEEFF"/>
          </w:tcPr>
          <w:p>
            <w:pPr>
              <w:jc w:val="right"/>
              <w:ind w:right="8"/>
              <w:spacing w:after="0" w:line="157"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00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70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1,852</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020" w:type="dxa"/>
            <w:vAlign w:val="bottom"/>
            <w:tcBorders>
              <w:bottom w:val="single" w:sz="8" w:color="CCEEFF"/>
            </w:tcBorders>
            <w:gridSpan w:val="2"/>
          </w:tcPr>
          <w:p>
            <w:pPr>
              <w:ind w:left="100"/>
              <w:spacing w:after="0"/>
              <w:rPr>
                <w:sz w:val="20"/>
                <w:szCs w:val="20"/>
                <w:color w:val="auto"/>
              </w:rPr>
            </w:pPr>
            <w:r>
              <w:rPr>
                <w:rFonts w:ascii="Arial" w:cs="Arial" w:eastAsia="Arial" w:hAnsi="Arial"/>
                <w:sz w:val="14"/>
                <w:szCs w:val="14"/>
                <w:color w:val="auto"/>
              </w:rPr>
              <w:t>Comprehensive income for the period</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20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20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18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4,257</w:t>
            </w:r>
          </w:p>
        </w:tc>
        <w:tc>
          <w:tcPr>
            <w:tcW w:w="18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48</w:t>
            </w:r>
          </w:p>
        </w:tc>
        <w:tc>
          <w:tcPr>
            <w:tcW w:w="18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8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4,305</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3020" w:type="dxa"/>
            <w:vAlign w:val="bottom"/>
            <w:gridSpan w:val="2"/>
            <w:shd w:val="clear" w:color="auto" w:fill="CCEEFF"/>
          </w:tcPr>
          <w:p>
            <w:pPr>
              <w:spacing w:after="0" w:line="155" w:lineRule="exact"/>
              <w:rPr>
                <w:sz w:val="20"/>
                <w:szCs w:val="20"/>
                <w:color w:val="auto"/>
              </w:rPr>
            </w:pPr>
            <w:r>
              <w:rPr>
                <w:rFonts w:ascii="Arial" w:cs="Arial" w:eastAsia="Arial" w:hAnsi="Arial"/>
                <w:sz w:val="14"/>
                <w:szCs w:val="14"/>
                <w:b w:val="1"/>
                <w:bCs w:val="1"/>
                <w:color w:val="auto"/>
              </w:rPr>
              <w:t>Balances, June 30, 2019</w:t>
            </w:r>
          </w:p>
        </w:tc>
        <w:tc>
          <w:tcPr>
            <w:tcW w:w="78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w w:val="99"/>
              </w:rPr>
              <w:t>18,956,912</w:t>
            </w:r>
          </w:p>
        </w:tc>
        <w:tc>
          <w:tcPr>
            <w:tcW w:w="280" w:type="dxa"/>
            <w:vAlign w:val="bottom"/>
            <w:gridSpan w:val="2"/>
            <w:shd w:val="clear" w:color="auto" w:fill="CCEEFF"/>
          </w:tcPr>
          <w:p>
            <w:pPr>
              <w:jc w:val="right"/>
              <w:ind w:right="20"/>
              <w:spacing w:after="0" w:line="155" w:lineRule="exact"/>
              <w:rPr>
                <w:sz w:val="20"/>
                <w:szCs w:val="20"/>
                <w:color w:val="auto"/>
              </w:rPr>
            </w:pPr>
            <w:r>
              <w:rPr>
                <w:rFonts w:ascii="Arial" w:cs="Arial" w:eastAsia="Arial" w:hAnsi="Arial"/>
                <w:sz w:val="14"/>
                <w:szCs w:val="14"/>
                <w:color w:val="auto"/>
              </w:rPr>
              <w:t>$</w:t>
            </w:r>
          </w:p>
        </w:tc>
        <w:tc>
          <w:tcPr>
            <w:tcW w:w="760" w:type="dxa"/>
            <w:vAlign w:val="bottom"/>
            <w:tcBorders>
              <w:right w:val="single" w:sz="8" w:color="CCEEFF"/>
            </w:tcBorders>
            <w:shd w:val="clear" w:color="auto" w:fill="CCEEFF"/>
          </w:tcPr>
          <w:p>
            <w:pPr>
              <w:jc w:val="right"/>
              <w:spacing w:after="0" w:line="155" w:lineRule="exact"/>
              <w:rPr>
                <w:sz w:val="20"/>
                <w:szCs w:val="20"/>
                <w:color w:val="auto"/>
              </w:rPr>
            </w:pPr>
            <w:r>
              <w:rPr>
                <w:rFonts w:ascii="Arial" w:cs="Arial" w:eastAsia="Arial" w:hAnsi="Arial"/>
                <w:sz w:val="14"/>
                <w:szCs w:val="14"/>
                <w:color w:val="auto"/>
              </w:rPr>
              <w:t>19</w:t>
            </w:r>
          </w:p>
        </w:tc>
        <w:tc>
          <w:tcPr>
            <w:tcW w:w="280" w:type="dxa"/>
            <w:vAlign w:val="bottom"/>
            <w:gridSpan w:val="2"/>
            <w:shd w:val="clear" w:color="auto" w:fill="CCEEFF"/>
          </w:tcPr>
          <w:p>
            <w:pPr>
              <w:jc w:val="right"/>
              <w:ind w:right="20"/>
              <w:spacing w:after="0" w:line="155" w:lineRule="exact"/>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84,987</w:t>
            </w:r>
          </w:p>
        </w:tc>
        <w:tc>
          <w:tcPr>
            <w:tcW w:w="280" w:type="dxa"/>
            <w:vAlign w:val="bottom"/>
            <w:gridSpan w:val="2"/>
            <w:shd w:val="clear" w:color="auto" w:fill="CCEEFF"/>
          </w:tcPr>
          <w:p>
            <w:pPr>
              <w:jc w:val="right"/>
              <w:ind w:right="20"/>
              <w:spacing w:after="0" w:line="155" w:lineRule="exact"/>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8"/>
              <w:spacing w:after="0" w:line="155" w:lineRule="exact"/>
              <w:rPr>
                <w:sz w:val="20"/>
                <w:szCs w:val="20"/>
                <w:color w:val="auto"/>
              </w:rPr>
            </w:pPr>
            <w:r>
              <w:rPr>
                <w:rFonts w:ascii="Arial" w:cs="Arial" w:eastAsia="Arial" w:hAnsi="Arial"/>
                <w:sz w:val="14"/>
                <w:szCs w:val="14"/>
                <w:color w:val="auto"/>
              </w:rPr>
              <w:t>13,962</w:t>
            </w:r>
          </w:p>
        </w:tc>
        <w:tc>
          <w:tcPr>
            <w:tcW w:w="260" w:type="dxa"/>
            <w:vAlign w:val="bottom"/>
            <w:gridSpan w:val="2"/>
            <w:shd w:val="clear" w:color="auto" w:fill="CCEEFF"/>
          </w:tcPr>
          <w:p>
            <w:pPr>
              <w:ind w:left="180"/>
              <w:spacing w:after="0" w:line="155" w:lineRule="exact"/>
              <w:rPr>
                <w:sz w:val="20"/>
                <w:szCs w:val="20"/>
                <w:color w:val="auto"/>
              </w:rPr>
            </w:pPr>
            <w:r>
              <w:rPr>
                <w:rFonts w:ascii="Arial" w:cs="Arial" w:eastAsia="Arial" w:hAnsi="Arial"/>
                <w:sz w:val="14"/>
                <w:szCs w:val="14"/>
                <w:color w:val="auto"/>
                <w:w w:val="76"/>
              </w:rPr>
              <w:t>$</w:t>
            </w:r>
          </w:p>
        </w:tc>
        <w:tc>
          <w:tcPr>
            <w:tcW w:w="100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40</w:t>
            </w:r>
          </w:p>
        </w:tc>
        <w:tc>
          <w:tcPr>
            <w:tcW w:w="280" w:type="dxa"/>
            <w:vAlign w:val="bottom"/>
            <w:gridSpan w:val="2"/>
            <w:shd w:val="clear" w:color="auto" w:fill="CCEEFF"/>
          </w:tcPr>
          <w:p>
            <w:pPr>
              <w:jc w:val="right"/>
              <w:ind w:right="20"/>
              <w:spacing w:after="0" w:line="155" w:lineRule="exact"/>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w:t>
            </w:r>
          </w:p>
        </w:tc>
        <w:tc>
          <w:tcPr>
            <w:tcW w:w="340" w:type="dxa"/>
            <w:vAlign w:val="bottom"/>
            <w:gridSpan w:val="2"/>
            <w:shd w:val="clear" w:color="auto" w:fill="CCEEFF"/>
          </w:tcPr>
          <w:p>
            <w:pPr>
              <w:jc w:val="right"/>
              <w:ind w:right="80"/>
              <w:spacing w:after="0" w:line="155" w:lineRule="exact"/>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99,008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9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6" w:lineRule="exact"/>
        <w:rPr>
          <w:sz w:val="20"/>
          <w:szCs w:val="20"/>
          <w:color w:val="auto"/>
        </w:rPr>
      </w:pPr>
    </w:p>
    <w:p>
      <w:pPr>
        <w:spacing w:after="0"/>
        <w:rPr>
          <w:sz w:val="20"/>
          <w:szCs w:val="20"/>
          <w:color w:val="auto"/>
        </w:rPr>
      </w:pPr>
      <w:r>
        <w:rPr>
          <w:rFonts w:ascii="Arial" w:cs="Arial" w:eastAsia="Arial" w:hAnsi="Arial"/>
          <w:sz w:val="14"/>
          <w:szCs w:val="14"/>
          <w:color w:val="auto"/>
        </w:rPr>
        <w:t>The accompanying notes are an integral part of these unaudited condensed consolidated financial statements.</w:t>
      </w: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340995</wp:posOffset>
            </wp:positionV>
            <wp:extent cx="6595110" cy="260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595110" cy="26035"/>
                    </a:xfrm>
                    <a:prstGeom prst="rect">
                      <a:avLst/>
                    </a:prstGeom>
                    <a:noFill/>
                  </pic:spPr>
                </pic:pic>
              </a:graphicData>
            </a:graphic>
          </wp:anchor>
        </w:drawing>
      </w:r>
    </w:p>
    <w:p>
      <w:pPr>
        <w:sectPr>
          <w:pgSz w:w="11900" w:h="16838" w:orient="portrait"/>
          <w:cols w:equalWidth="0" w:num="1">
            <w:col w:w="10380"/>
          </w:cols>
          <w:pgMar w:left="760" w:top="517" w:right="759" w:bottom="1440" w:gutter="0" w:footer="0" w:header="0"/>
        </w:sectPr>
      </w:pPr>
    </w:p>
    <w:bookmarkStart w:id="7" w:name="page8"/>
    <w:bookmarkEnd w:id="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Tactile Systems Technology, Inc.</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Cash Flows</w:t>
      </w:r>
    </w:p>
    <w:p>
      <w:pPr>
        <w:jc w:val="center"/>
        <w:spacing w:after="0" w:line="235" w:lineRule="auto"/>
        <w:rPr>
          <w:sz w:val="20"/>
          <w:szCs w:val="20"/>
          <w:color w:val="auto"/>
        </w:rPr>
      </w:pPr>
      <w:r>
        <w:rPr>
          <w:rFonts w:ascii="Arial" w:cs="Arial" w:eastAsia="Arial" w:hAnsi="Arial"/>
          <w:sz w:val="14"/>
          <w:szCs w:val="14"/>
          <w:color w:val="auto"/>
        </w:rPr>
        <w:t>(Unaudited)</w:t>
      </w:r>
    </w:p>
    <w:tbl>
      <w:tblPr>
        <w:tblLayout w:type="fixed"/>
        <w:tblInd w:w="0" w:type="dxa"/>
        <w:tblCellMar>
          <w:top w:w="0" w:type="dxa"/>
          <w:left w:w="0" w:type="dxa"/>
          <w:bottom w:w="0" w:type="dxa"/>
          <w:right w:w="0" w:type="dxa"/>
        </w:tblCellMar>
      </w:tblPr>
      <w:tr>
        <w:trPr>
          <w:trHeight w:val="181"/>
        </w:trPr>
        <w:tc>
          <w:tcPr>
            <w:tcW w:w="20" w:type="dxa"/>
            <w:vAlign w:val="bottom"/>
          </w:tcPr>
          <w:p>
            <w:pPr>
              <w:spacing w:after="0"/>
              <w:rPr>
                <w:sz w:val="15"/>
                <w:szCs w:val="15"/>
                <w:color w:val="auto"/>
              </w:rPr>
            </w:pPr>
          </w:p>
        </w:tc>
        <w:tc>
          <w:tcPr>
            <w:tcW w:w="62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320" w:type="dxa"/>
            <w:vAlign w:val="bottom"/>
            <w:gridSpan w:val="4"/>
          </w:tcPr>
          <w:p>
            <w:pPr>
              <w:jc w:val="right"/>
              <w:ind w:right="410"/>
              <w:spacing w:after="0" w:line="181" w:lineRule="exact"/>
              <w:rPr>
                <w:sz w:val="20"/>
                <w:szCs w:val="20"/>
                <w:color w:val="auto"/>
              </w:rPr>
            </w:pPr>
            <w:r>
              <w:rPr>
                <w:rFonts w:ascii="Arial" w:cs="Arial" w:eastAsia="Arial" w:hAnsi="Arial"/>
                <w:sz w:val="18"/>
                <w:szCs w:val="18"/>
                <w:b w:val="1"/>
                <w:bCs w:val="1"/>
                <w:color w:val="auto"/>
              </w:rPr>
              <w:t>Six Months Ended</w:t>
            </w: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6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June 30,</w:t>
            </w:r>
          </w:p>
        </w:tc>
        <w:tc>
          <w:tcPr>
            <w:tcW w:w="86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96"/>
        </w:trPr>
        <w:tc>
          <w:tcPr>
            <w:tcW w:w="630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ind w:right="310"/>
              <w:spacing w:after="0" w:line="196" w:lineRule="exact"/>
              <w:rPr>
                <w:sz w:val="20"/>
                <w:szCs w:val="20"/>
                <w:color w:val="auto"/>
              </w:rPr>
            </w:pPr>
            <w:r>
              <w:rPr>
                <w:rFonts w:ascii="Arial" w:cs="Arial" w:eastAsia="Arial" w:hAnsi="Arial"/>
                <w:sz w:val="18"/>
                <w:szCs w:val="18"/>
                <w:b w:val="1"/>
                <w:bCs w:val="1"/>
                <w:color w:val="auto"/>
              </w:rPr>
              <w:t>2019</w:t>
            </w: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60" w:type="dxa"/>
            <w:vAlign w:val="bottom"/>
          </w:tcPr>
          <w:p>
            <w:pPr>
              <w:jc w:val="right"/>
              <w:ind w:right="290"/>
              <w:spacing w:after="0" w:line="196" w:lineRule="exact"/>
              <w:rPr>
                <w:sz w:val="20"/>
                <w:szCs w:val="20"/>
                <w:color w:val="auto"/>
              </w:rPr>
            </w:pPr>
            <w:r>
              <w:rPr>
                <w:rFonts w:ascii="Arial" w:cs="Arial" w:eastAsia="Arial" w:hAnsi="Arial"/>
                <w:sz w:val="18"/>
                <w:szCs w:val="18"/>
                <w:b w:val="1"/>
                <w:bCs w:val="1"/>
                <w:color w:val="auto"/>
              </w:rPr>
              <w:t>2018</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28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Cash flows from operating activities</w:t>
            </w:r>
          </w:p>
        </w:tc>
        <w:tc>
          <w:tcPr>
            <w:tcW w:w="22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94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300" w:type="dxa"/>
            <w:vAlign w:val="bottom"/>
            <w:tcBorders>
              <w:top w:val="single" w:sz="8" w:color="auto"/>
            </w:tcBorders>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Pr>
          <w:p>
            <w:pPr>
              <w:ind w:left="200"/>
              <w:spacing w:after="0" w:line="202" w:lineRule="exact"/>
              <w:rPr>
                <w:sz w:val="20"/>
                <w:szCs w:val="20"/>
                <w:color w:val="auto"/>
              </w:rPr>
            </w:pPr>
            <w:r>
              <w:rPr>
                <w:rFonts w:ascii="Arial" w:cs="Arial" w:eastAsia="Arial" w:hAnsi="Arial"/>
                <w:sz w:val="18"/>
                <w:szCs w:val="18"/>
                <w:color w:val="auto"/>
              </w:rPr>
              <w:t>Net income</w:t>
            </w:r>
          </w:p>
        </w:tc>
        <w:tc>
          <w:tcPr>
            <w:tcW w:w="440" w:type="dxa"/>
            <w:vAlign w:val="bottom"/>
            <w:gridSpan w:val="2"/>
          </w:tcPr>
          <w:p>
            <w:pPr>
              <w:jc w:val="right"/>
              <w:ind w:right="65"/>
              <w:spacing w:after="0" w:line="202" w:lineRule="exact"/>
              <w:rPr>
                <w:sz w:val="20"/>
                <w:szCs w:val="20"/>
                <w:color w:val="auto"/>
              </w:rPr>
            </w:pPr>
            <w:r>
              <w:rPr>
                <w:rFonts w:ascii="Arial" w:cs="Arial" w:eastAsia="Arial" w:hAnsi="Arial"/>
                <w:sz w:val="18"/>
                <w:szCs w:val="18"/>
                <w:color w:val="auto"/>
              </w:rPr>
              <w:t>$</w:t>
            </w: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4,257</w:t>
            </w:r>
          </w:p>
        </w:tc>
        <w:tc>
          <w:tcPr>
            <w:tcW w:w="520" w:type="dxa"/>
            <w:vAlign w:val="bottom"/>
            <w:gridSpan w:val="2"/>
          </w:tcPr>
          <w:p>
            <w:pPr>
              <w:jc w:val="right"/>
              <w:ind w:right="145"/>
              <w:spacing w:after="0" w:line="202" w:lineRule="exact"/>
              <w:rPr>
                <w:sz w:val="20"/>
                <w:szCs w:val="20"/>
                <w:color w:val="auto"/>
              </w:rPr>
            </w:pPr>
            <w:r>
              <w:rPr>
                <w:rFonts w:ascii="Arial" w:cs="Arial" w:eastAsia="Arial" w:hAnsi="Arial"/>
                <w:sz w:val="18"/>
                <w:szCs w:val="18"/>
                <w:color w:val="auto"/>
              </w:rPr>
              <w:t>$</w:t>
            </w:r>
          </w:p>
        </w:tc>
        <w:tc>
          <w:tcPr>
            <w:tcW w:w="860" w:type="dxa"/>
            <w:vAlign w:val="bottom"/>
          </w:tcPr>
          <w:p>
            <w:pPr>
              <w:jc w:val="right"/>
              <w:spacing w:after="0" w:line="202" w:lineRule="exact"/>
              <w:rPr>
                <w:sz w:val="20"/>
                <w:szCs w:val="20"/>
                <w:color w:val="auto"/>
              </w:rPr>
            </w:pPr>
            <w:r>
              <w:rPr>
                <w:rFonts w:ascii="Arial" w:cs="Arial" w:eastAsia="Arial" w:hAnsi="Arial"/>
                <w:sz w:val="18"/>
                <w:szCs w:val="18"/>
                <w:color w:val="auto"/>
              </w:rPr>
              <w:t>2,522</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6280" w:type="dxa"/>
            <w:vAlign w:val="bottom"/>
            <w:shd w:val="clear" w:color="auto" w:fill="CCEEFF"/>
          </w:tcPr>
          <w:p>
            <w:pPr>
              <w:ind w:left="200"/>
              <w:spacing w:after="0" w:line="201" w:lineRule="exact"/>
              <w:rPr>
                <w:sz w:val="20"/>
                <w:szCs w:val="20"/>
                <w:color w:val="auto"/>
              </w:rPr>
            </w:pPr>
            <w:r>
              <w:rPr>
                <w:rFonts w:ascii="Arial" w:cs="Arial" w:eastAsia="Arial" w:hAnsi="Arial"/>
                <w:sz w:val="18"/>
                <w:szCs w:val="18"/>
                <w:color w:val="auto"/>
              </w:rPr>
              <w:t>Adjustments to reconcile net income to net cash provided by (used in)</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ind w:left="200"/>
              <w:spacing w:after="0" w:line="203" w:lineRule="exact"/>
              <w:rPr>
                <w:sz w:val="20"/>
                <w:szCs w:val="20"/>
                <w:color w:val="auto"/>
              </w:rPr>
            </w:pPr>
            <w:r>
              <w:rPr>
                <w:rFonts w:ascii="Arial" w:cs="Arial" w:eastAsia="Arial" w:hAnsi="Arial"/>
                <w:sz w:val="18"/>
                <w:szCs w:val="18"/>
                <w:color w:val="auto"/>
              </w:rPr>
              <w:t>operating activities:</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Pr>
          <w:p>
            <w:pPr>
              <w:ind w:left="420"/>
              <w:spacing w:after="0" w:line="202" w:lineRule="exact"/>
              <w:rPr>
                <w:sz w:val="20"/>
                <w:szCs w:val="20"/>
                <w:color w:val="auto"/>
              </w:rPr>
            </w:pPr>
            <w:r>
              <w:rPr>
                <w:rFonts w:ascii="Arial" w:cs="Arial" w:eastAsia="Arial" w:hAnsi="Arial"/>
                <w:sz w:val="18"/>
                <w:szCs w:val="18"/>
                <w:color w:val="auto"/>
              </w:rPr>
              <w:t>Depreciation and amortization</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1,833</w:t>
            </w: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60" w:type="dxa"/>
            <w:vAlign w:val="bottom"/>
          </w:tcPr>
          <w:p>
            <w:pPr>
              <w:jc w:val="right"/>
              <w:spacing w:after="0" w:line="202" w:lineRule="exact"/>
              <w:rPr>
                <w:sz w:val="20"/>
                <w:szCs w:val="20"/>
                <w:color w:val="auto"/>
              </w:rPr>
            </w:pPr>
            <w:r>
              <w:rPr>
                <w:rFonts w:ascii="Arial" w:cs="Arial" w:eastAsia="Arial" w:hAnsi="Arial"/>
                <w:sz w:val="18"/>
                <w:szCs w:val="18"/>
                <w:color w:val="auto"/>
              </w:rPr>
              <w:t>1,687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ind w:left="420"/>
              <w:spacing w:after="0" w:line="202" w:lineRule="exact"/>
              <w:rPr>
                <w:sz w:val="20"/>
                <w:szCs w:val="20"/>
                <w:color w:val="auto"/>
              </w:rPr>
            </w:pPr>
            <w:r>
              <w:rPr>
                <w:rFonts w:ascii="Arial" w:cs="Arial" w:eastAsia="Arial" w:hAnsi="Arial"/>
                <w:sz w:val="18"/>
                <w:szCs w:val="18"/>
                <w:color w:val="auto"/>
              </w:rPr>
              <w:t>Deferred income taxes</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(1,552)</w:t>
            </w:r>
          </w:p>
        </w:tc>
        <w:tc>
          <w:tcPr>
            <w:tcW w:w="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Pr>
          <w:p>
            <w:pPr>
              <w:ind w:left="420"/>
              <w:spacing w:after="0" w:line="202" w:lineRule="exact"/>
              <w:rPr>
                <w:sz w:val="20"/>
                <w:szCs w:val="20"/>
                <w:color w:val="auto"/>
              </w:rPr>
            </w:pPr>
            <w:r>
              <w:rPr>
                <w:rFonts w:ascii="Arial" w:cs="Arial" w:eastAsia="Arial" w:hAnsi="Arial"/>
                <w:sz w:val="18"/>
                <w:szCs w:val="18"/>
                <w:color w:val="auto"/>
              </w:rPr>
              <w:t>Stock-based compensation expense</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5,057</w:t>
            </w: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60" w:type="dxa"/>
            <w:vAlign w:val="bottom"/>
          </w:tcPr>
          <w:p>
            <w:pPr>
              <w:jc w:val="right"/>
              <w:spacing w:after="0" w:line="202" w:lineRule="exact"/>
              <w:rPr>
                <w:sz w:val="20"/>
                <w:szCs w:val="20"/>
                <w:color w:val="auto"/>
              </w:rPr>
            </w:pPr>
            <w:r>
              <w:rPr>
                <w:rFonts w:ascii="Arial" w:cs="Arial" w:eastAsia="Arial" w:hAnsi="Arial"/>
                <w:sz w:val="18"/>
                <w:szCs w:val="18"/>
                <w:color w:val="auto"/>
              </w:rPr>
              <w:t>3,258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ind w:left="420"/>
              <w:spacing w:after="0" w:line="202" w:lineRule="exact"/>
              <w:rPr>
                <w:sz w:val="20"/>
                <w:szCs w:val="20"/>
                <w:color w:val="auto"/>
              </w:rPr>
            </w:pPr>
            <w:r>
              <w:rPr>
                <w:rFonts w:ascii="Arial" w:cs="Arial" w:eastAsia="Arial" w:hAnsi="Arial"/>
                <w:sz w:val="18"/>
                <w:szCs w:val="18"/>
                <w:color w:val="auto"/>
              </w:rPr>
              <w:t>Loss on disposal of equipment</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Pr>
          <w:p>
            <w:pPr>
              <w:ind w:left="420"/>
              <w:spacing w:after="0" w:line="202" w:lineRule="exact"/>
              <w:rPr>
                <w:sz w:val="20"/>
                <w:szCs w:val="20"/>
                <w:color w:val="auto"/>
              </w:rPr>
            </w:pPr>
            <w:r>
              <w:rPr>
                <w:rFonts w:ascii="Arial" w:cs="Arial" w:eastAsia="Arial" w:hAnsi="Arial"/>
                <w:sz w:val="18"/>
                <w:szCs w:val="18"/>
                <w:color w:val="auto"/>
              </w:rPr>
              <w:t>Changes in assets and liabilities:</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ind w:left="640"/>
              <w:spacing w:after="0" w:line="202" w:lineRule="exact"/>
              <w:rPr>
                <w:sz w:val="20"/>
                <w:szCs w:val="20"/>
                <w:color w:val="auto"/>
              </w:rPr>
            </w:pPr>
            <w:r>
              <w:rPr>
                <w:rFonts w:ascii="Arial" w:cs="Arial" w:eastAsia="Arial" w:hAnsi="Arial"/>
                <w:sz w:val="18"/>
                <w:szCs w:val="18"/>
                <w:color w:val="auto"/>
              </w:rPr>
              <w:t>Accounts receivable</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(426)</w:t>
            </w:r>
          </w:p>
        </w:tc>
        <w:tc>
          <w:tcPr>
            <w:tcW w:w="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Pr>
          <w:p>
            <w:pPr>
              <w:ind w:left="640"/>
              <w:spacing w:after="0" w:line="202" w:lineRule="exact"/>
              <w:rPr>
                <w:sz w:val="20"/>
                <w:szCs w:val="20"/>
                <w:color w:val="auto"/>
              </w:rPr>
            </w:pPr>
            <w:r>
              <w:rPr>
                <w:rFonts w:ascii="Arial" w:cs="Arial" w:eastAsia="Arial" w:hAnsi="Arial"/>
                <w:sz w:val="18"/>
                <w:szCs w:val="18"/>
                <w:color w:val="auto"/>
              </w:rPr>
              <w:t>Net investment in leases</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(5,869)</w:t>
            </w: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6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ind w:left="640"/>
              <w:spacing w:after="0" w:line="202" w:lineRule="exact"/>
              <w:rPr>
                <w:sz w:val="20"/>
                <w:szCs w:val="20"/>
                <w:color w:val="auto"/>
              </w:rPr>
            </w:pPr>
            <w:r>
              <w:rPr>
                <w:rFonts w:ascii="Arial" w:cs="Arial" w:eastAsia="Arial" w:hAnsi="Arial"/>
                <w:sz w:val="18"/>
                <w:szCs w:val="18"/>
                <w:color w:val="auto"/>
              </w:rPr>
              <w:t>Inventories</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(1,976)</w:t>
            </w:r>
          </w:p>
        </w:tc>
        <w:tc>
          <w:tcPr>
            <w:tcW w:w="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(5,397)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Pr>
          <w:p>
            <w:pPr>
              <w:ind w:left="640"/>
              <w:spacing w:after="0" w:line="202" w:lineRule="exact"/>
              <w:rPr>
                <w:sz w:val="20"/>
                <w:szCs w:val="20"/>
                <w:color w:val="auto"/>
              </w:rPr>
            </w:pPr>
            <w:r>
              <w:rPr>
                <w:rFonts w:ascii="Arial" w:cs="Arial" w:eastAsia="Arial" w:hAnsi="Arial"/>
                <w:sz w:val="18"/>
                <w:szCs w:val="18"/>
                <w:color w:val="auto"/>
              </w:rPr>
              <w:t>Income taxes</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(1,458)</w:t>
            </w: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60" w:type="dxa"/>
            <w:vAlign w:val="bottom"/>
          </w:tcPr>
          <w:p>
            <w:pPr>
              <w:jc w:val="right"/>
              <w:spacing w:after="0" w:line="202" w:lineRule="exact"/>
              <w:rPr>
                <w:sz w:val="20"/>
                <w:szCs w:val="20"/>
                <w:color w:val="auto"/>
              </w:rPr>
            </w:pPr>
            <w:r>
              <w:rPr>
                <w:rFonts w:ascii="Arial" w:cs="Arial" w:eastAsia="Arial" w:hAnsi="Arial"/>
                <w:sz w:val="18"/>
                <w:szCs w:val="18"/>
                <w:color w:val="auto"/>
              </w:rPr>
              <w:t>(3,241)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ind w:left="640"/>
              <w:spacing w:after="0" w:line="202" w:lineRule="exact"/>
              <w:rPr>
                <w:sz w:val="20"/>
                <w:szCs w:val="20"/>
                <w:color w:val="auto"/>
              </w:rPr>
            </w:pPr>
            <w:r>
              <w:rPr>
                <w:rFonts w:ascii="Arial" w:cs="Arial" w:eastAsia="Arial" w:hAnsi="Arial"/>
                <w:sz w:val="18"/>
                <w:szCs w:val="18"/>
                <w:color w:val="auto"/>
              </w:rPr>
              <w:t>Prepaid expenses and other assets</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15</w:t>
            </w:r>
          </w:p>
        </w:tc>
        <w:tc>
          <w:tcPr>
            <w:tcW w:w="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231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Pr>
          <w:p>
            <w:pPr>
              <w:ind w:left="640"/>
              <w:spacing w:after="0" w:line="202" w:lineRule="exact"/>
              <w:rPr>
                <w:sz w:val="20"/>
                <w:szCs w:val="20"/>
                <w:color w:val="auto"/>
              </w:rPr>
            </w:pPr>
            <w:r>
              <w:rPr>
                <w:rFonts w:ascii="Arial" w:cs="Arial" w:eastAsia="Arial" w:hAnsi="Arial"/>
                <w:sz w:val="18"/>
                <w:szCs w:val="18"/>
                <w:color w:val="auto"/>
              </w:rPr>
              <w:t>Right of use operating lease assets</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(12)</w:t>
            </w: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6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ind w:left="640"/>
              <w:spacing w:after="0" w:line="202" w:lineRule="exact"/>
              <w:rPr>
                <w:sz w:val="20"/>
                <w:szCs w:val="20"/>
                <w:color w:val="auto"/>
              </w:rPr>
            </w:pPr>
            <w:r>
              <w:rPr>
                <w:rFonts w:ascii="Arial" w:cs="Arial" w:eastAsia="Arial" w:hAnsi="Arial"/>
                <w:sz w:val="18"/>
                <w:szCs w:val="18"/>
                <w:color w:val="auto"/>
              </w:rPr>
              <w:t>Medicare accounts receivable, non-current</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(725)</w:t>
            </w:r>
          </w:p>
        </w:tc>
        <w:tc>
          <w:tcPr>
            <w:tcW w:w="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1,070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Pr>
          <w:p>
            <w:pPr>
              <w:ind w:left="640"/>
              <w:spacing w:after="0" w:line="202" w:lineRule="exact"/>
              <w:rPr>
                <w:sz w:val="20"/>
                <w:szCs w:val="20"/>
                <w:color w:val="auto"/>
              </w:rPr>
            </w:pPr>
            <w:r>
              <w:rPr>
                <w:rFonts w:ascii="Arial" w:cs="Arial" w:eastAsia="Arial" w:hAnsi="Arial"/>
                <w:sz w:val="18"/>
                <w:szCs w:val="18"/>
                <w:color w:val="auto"/>
              </w:rPr>
              <w:t>Accounts payable</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1,637</w:t>
            </w: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60" w:type="dxa"/>
            <w:vAlign w:val="bottom"/>
          </w:tcPr>
          <w:p>
            <w:pPr>
              <w:jc w:val="right"/>
              <w:spacing w:after="0" w:line="202" w:lineRule="exact"/>
              <w:rPr>
                <w:sz w:val="20"/>
                <w:szCs w:val="20"/>
                <w:color w:val="auto"/>
              </w:rPr>
            </w:pPr>
            <w:r>
              <w:rPr>
                <w:rFonts w:ascii="Arial" w:cs="Arial" w:eastAsia="Arial" w:hAnsi="Arial"/>
                <w:sz w:val="18"/>
                <w:szCs w:val="18"/>
                <w:color w:val="auto"/>
              </w:rPr>
              <w:t>309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ind w:left="640"/>
              <w:spacing w:after="0" w:line="202" w:lineRule="exact"/>
              <w:rPr>
                <w:sz w:val="20"/>
                <w:szCs w:val="20"/>
                <w:color w:val="auto"/>
              </w:rPr>
            </w:pPr>
            <w:r>
              <w:rPr>
                <w:rFonts w:ascii="Arial" w:cs="Arial" w:eastAsia="Arial" w:hAnsi="Arial"/>
                <w:sz w:val="18"/>
                <w:szCs w:val="18"/>
                <w:color w:val="auto"/>
              </w:rPr>
              <w:t>Accrued payroll and related taxes</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(415)</w:t>
            </w:r>
          </w:p>
        </w:tc>
        <w:tc>
          <w:tcPr>
            <w:tcW w:w="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(1,186)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Borders>
              <w:bottom w:val="single" w:sz="8" w:color="CCEEFF"/>
            </w:tcBorders>
          </w:tcPr>
          <w:p>
            <w:pPr>
              <w:ind w:left="640"/>
              <w:spacing w:after="0" w:line="202" w:lineRule="exact"/>
              <w:rPr>
                <w:sz w:val="20"/>
                <w:szCs w:val="20"/>
                <w:color w:val="auto"/>
              </w:rPr>
            </w:pPr>
            <w:r>
              <w:rPr>
                <w:rFonts w:ascii="Arial" w:cs="Arial" w:eastAsia="Arial" w:hAnsi="Arial"/>
                <w:sz w:val="18"/>
                <w:szCs w:val="18"/>
                <w:color w:val="auto"/>
              </w:rPr>
              <w:t>Accrued expenses and other liabilities</w:t>
            </w:r>
          </w:p>
        </w:tc>
        <w:tc>
          <w:tcPr>
            <w:tcW w:w="22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485</w:t>
            </w:r>
          </w:p>
        </w:tc>
        <w:tc>
          <w:tcPr>
            <w:tcW w:w="220" w:type="dxa"/>
            <w:vAlign w:val="bottom"/>
            <w:tcBorders>
              <w:bottom w:val="single" w:sz="8" w:color="CCEEFF"/>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(749)</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280" w:type="dxa"/>
            <w:vAlign w:val="bottom"/>
            <w:shd w:val="clear" w:color="auto" w:fill="CCEEFF"/>
          </w:tcPr>
          <w:p>
            <w:pPr>
              <w:ind w:left="860"/>
              <w:spacing w:after="0" w:line="196" w:lineRule="exact"/>
              <w:rPr>
                <w:sz w:val="20"/>
                <w:szCs w:val="20"/>
                <w:color w:val="auto"/>
              </w:rPr>
            </w:pPr>
            <w:r>
              <w:rPr>
                <w:rFonts w:ascii="Arial" w:cs="Arial" w:eastAsia="Arial" w:hAnsi="Arial"/>
                <w:sz w:val="18"/>
                <w:szCs w:val="18"/>
                <w:color w:val="auto"/>
              </w:rPr>
              <w:t>Net cash provided by (used in) operating activities</w:t>
            </w:r>
          </w:p>
        </w:tc>
        <w:tc>
          <w:tcPr>
            <w:tcW w:w="22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851</w:t>
            </w:r>
          </w:p>
        </w:tc>
        <w:tc>
          <w:tcPr>
            <w:tcW w:w="22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(1,399)</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280" w:type="dxa"/>
            <w:vAlign w:val="bottom"/>
          </w:tcPr>
          <w:p>
            <w:pPr>
              <w:spacing w:after="0" w:line="196" w:lineRule="exact"/>
              <w:rPr>
                <w:sz w:val="20"/>
                <w:szCs w:val="20"/>
                <w:color w:val="auto"/>
              </w:rPr>
            </w:pPr>
            <w:r>
              <w:rPr>
                <w:rFonts w:ascii="Arial" w:cs="Arial" w:eastAsia="Arial" w:hAnsi="Arial"/>
                <w:sz w:val="18"/>
                <w:szCs w:val="18"/>
                <w:b w:val="1"/>
                <w:bCs w:val="1"/>
                <w:color w:val="auto"/>
              </w:rPr>
              <w:t>Cash flows from investing activities</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ind w:left="200"/>
              <w:spacing w:after="0" w:line="202" w:lineRule="exact"/>
              <w:rPr>
                <w:sz w:val="20"/>
                <w:szCs w:val="20"/>
                <w:color w:val="auto"/>
              </w:rPr>
            </w:pPr>
            <w:r>
              <w:rPr>
                <w:rFonts w:ascii="Arial" w:cs="Arial" w:eastAsia="Arial" w:hAnsi="Arial"/>
                <w:sz w:val="18"/>
                <w:szCs w:val="18"/>
                <w:color w:val="auto"/>
              </w:rPr>
              <w:t>Proceeds from sales of securities available-for-sale</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Pr>
          <w:p>
            <w:pPr>
              <w:ind w:left="200"/>
              <w:spacing w:after="0" w:line="202" w:lineRule="exact"/>
              <w:rPr>
                <w:sz w:val="20"/>
                <w:szCs w:val="20"/>
                <w:color w:val="auto"/>
              </w:rPr>
            </w:pPr>
            <w:r>
              <w:rPr>
                <w:rFonts w:ascii="Arial" w:cs="Arial" w:eastAsia="Arial" w:hAnsi="Arial"/>
                <w:sz w:val="18"/>
                <w:szCs w:val="18"/>
                <w:color w:val="auto"/>
              </w:rPr>
              <w:t>Proceeds from maturities of securities available-for-sale</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11,500</w:t>
            </w: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60" w:type="dxa"/>
            <w:vAlign w:val="bottom"/>
          </w:tcPr>
          <w:p>
            <w:pPr>
              <w:jc w:val="right"/>
              <w:spacing w:after="0" w:line="202" w:lineRule="exact"/>
              <w:rPr>
                <w:sz w:val="20"/>
                <w:szCs w:val="20"/>
                <w:color w:val="auto"/>
              </w:rPr>
            </w:pPr>
            <w:r>
              <w:rPr>
                <w:rFonts w:ascii="Arial" w:cs="Arial" w:eastAsia="Arial" w:hAnsi="Arial"/>
                <w:sz w:val="18"/>
                <w:szCs w:val="18"/>
                <w:color w:val="auto"/>
              </w:rPr>
              <w:t>8,000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ind w:left="200"/>
              <w:spacing w:after="0" w:line="202" w:lineRule="exact"/>
              <w:rPr>
                <w:sz w:val="20"/>
                <w:szCs w:val="20"/>
                <w:color w:val="auto"/>
              </w:rPr>
            </w:pPr>
            <w:r>
              <w:rPr>
                <w:rFonts w:ascii="Arial" w:cs="Arial" w:eastAsia="Arial" w:hAnsi="Arial"/>
                <w:sz w:val="18"/>
                <w:szCs w:val="18"/>
                <w:color w:val="auto"/>
              </w:rPr>
              <w:t>Purchases of securities available-for-sale</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(5,929)</w:t>
            </w:r>
          </w:p>
        </w:tc>
        <w:tc>
          <w:tcPr>
            <w:tcW w:w="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(11,844)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Pr>
          <w:p>
            <w:pPr>
              <w:ind w:left="200"/>
              <w:spacing w:after="0" w:line="202" w:lineRule="exact"/>
              <w:rPr>
                <w:sz w:val="20"/>
                <w:szCs w:val="20"/>
                <w:color w:val="auto"/>
              </w:rPr>
            </w:pPr>
            <w:r>
              <w:rPr>
                <w:rFonts w:ascii="Arial" w:cs="Arial" w:eastAsia="Arial" w:hAnsi="Arial"/>
                <w:sz w:val="18"/>
                <w:szCs w:val="18"/>
                <w:color w:val="auto"/>
              </w:rPr>
              <w:t>Purchases of property and equipment</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(1,760)</w:t>
            </w: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60" w:type="dxa"/>
            <w:vAlign w:val="bottom"/>
          </w:tcPr>
          <w:p>
            <w:pPr>
              <w:jc w:val="right"/>
              <w:spacing w:after="0" w:line="202" w:lineRule="exact"/>
              <w:rPr>
                <w:sz w:val="20"/>
                <w:szCs w:val="20"/>
                <w:color w:val="auto"/>
              </w:rPr>
            </w:pPr>
            <w:r>
              <w:rPr>
                <w:rFonts w:ascii="Arial" w:cs="Arial" w:eastAsia="Arial" w:hAnsi="Arial"/>
                <w:sz w:val="18"/>
                <w:szCs w:val="18"/>
                <w:color w:val="auto"/>
              </w:rPr>
              <w:t>(1,700)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ind w:left="200"/>
              <w:spacing w:after="0" w:line="202" w:lineRule="exact"/>
              <w:rPr>
                <w:sz w:val="20"/>
                <w:szCs w:val="20"/>
                <w:color w:val="auto"/>
              </w:rPr>
            </w:pPr>
            <w:r>
              <w:rPr>
                <w:rFonts w:ascii="Arial" w:cs="Arial" w:eastAsia="Arial" w:hAnsi="Arial"/>
                <w:sz w:val="18"/>
                <w:szCs w:val="18"/>
                <w:color w:val="auto"/>
              </w:rPr>
              <w:t>Intangible assets costs</w:t>
            </w:r>
          </w:p>
        </w:tc>
        <w:tc>
          <w:tcPr>
            <w:tcW w:w="22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(97)</w:t>
            </w:r>
          </w:p>
        </w:tc>
        <w:tc>
          <w:tcPr>
            <w:tcW w:w="22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(901)</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280" w:type="dxa"/>
            <w:vAlign w:val="bottom"/>
            <w:tcBorders>
              <w:bottom w:val="single" w:sz="8" w:color="CCEEFF"/>
            </w:tcBorders>
          </w:tcPr>
          <w:p>
            <w:pPr>
              <w:ind w:left="860"/>
              <w:spacing w:after="0" w:line="196" w:lineRule="exact"/>
              <w:rPr>
                <w:sz w:val="20"/>
                <w:szCs w:val="20"/>
                <w:color w:val="auto"/>
              </w:rPr>
            </w:pPr>
            <w:r>
              <w:rPr>
                <w:rFonts w:ascii="Arial" w:cs="Arial" w:eastAsia="Arial" w:hAnsi="Arial"/>
                <w:sz w:val="18"/>
                <w:szCs w:val="18"/>
                <w:color w:val="auto"/>
              </w:rPr>
              <w:t>Net cash provided by (used in) investing activities</w:t>
            </w:r>
          </w:p>
        </w:tc>
        <w:tc>
          <w:tcPr>
            <w:tcW w:w="22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3,714</w:t>
            </w:r>
          </w:p>
        </w:tc>
        <w:tc>
          <w:tcPr>
            <w:tcW w:w="220" w:type="dxa"/>
            <w:vAlign w:val="bottom"/>
            <w:tcBorders>
              <w:bottom w:val="single" w:sz="8" w:color="CCEEFF"/>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(5,445)</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28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Cash flows from financing activities</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Pr>
          <w:p>
            <w:pPr>
              <w:ind w:left="200"/>
              <w:spacing w:after="0" w:line="202" w:lineRule="exact"/>
              <w:rPr>
                <w:sz w:val="20"/>
                <w:szCs w:val="20"/>
                <w:color w:val="auto"/>
              </w:rPr>
            </w:pPr>
            <w:r>
              <w:rPr>
                <w:rFonts w:ascii="Arial" w:cs="Arial" w:eastAsia="Arial" w:hAnsi="Arial"/>
                <w:sz w:val="18"/>
                <w:szCs w:val="18"/>
                <w:color w:val="auto"/>
              </w:rPr>
              <w:t>Taxes paid for net share settlement of restricted stock units</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(3,018)</w:t>
            </w: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60" w:type="dxa"/>
            <w:vAlign w:val="bottom"/>
          </w:tcPr>
          <w:p>
            <w:pPr>
              <w:jc w:val="right"/>
              <w:spacing w:after="0" w:line="202" w:lineRule="exact"/>
              <w:rPr>
                <w:sz w:val="20"/>
                <w:szCs w:val="20"/>
                <w:color w:val="auto"/>
              </w:rPr>
            </w:pPr>
            <w:r>
              <w:rPr>
                <w:rFonts w:ascii="Arial" w:cs="Arial" w:eastAsia="Arial" w:hAnsi="Arial"/>
                <w:sz w:val="18"/>
                <w:szCs w:val="18"/>
                <w:color w:val="auto"/>
              </w:rPr>
              <w:t>(1,791)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ind w:left="200"/>
              <w:spacing w:after="0" w:line="202" w:lineRule="exact"/>
              <w:rPr>
                <w:sz w:val="20"/>
                <w:szCs w:val="20"/>
                <w:color w:val="auto"/>
              </w:rPr>
            </w:pPr>
            <w:r>
              <w:rPr>
                <w:rFonts w:ascii="Arial" w:cs="Arial" w:eastAsia="Arial" w:hAnsi="Arial"/>
                <w:sz w:val="18"/>
                <w:szCs w:val="18"/>
                <w:color w:val="auto"/>
              </w:rPr>
              <w:t>Proceeds from exercise of common stock options</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1,542</w:t>
            </w:r>
          </w:p>
        </w:tc>
        <w:tc>
          <w:tcPr>
            <w:tcW w:w="2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571</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6280" w:type="dxa"/>
            <w:vAlign w:val="bottom"/>
          </w:tcPr>
          <w:p>
            <w:pPr>
              <w:ind w:left="200"/>
              <w:spacing w:after="0" w:line="201" w:lineRule="exact"/>
              <w:rPr>
                <w:sz w:val="20"/>
                <w:szCs w:val="20"/>
                <w:color w:val="auto"/>
              </w:rPr>
            </w:pPr>
            <w:r>
              <w:rPr>
                <w:rFonts w:ascii="Arial" w:cs="Arial" w:eastAsia="Arial" w:hAnsi="Arial"/>
                <w:sz w:val="18"/>
                <w:szCs w:val="18"/>
                <w:color w:val="auto"/>
              </w:rPr>
              <w:t>Proceeds from the issuance of common stock from the employee stock</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Borders>
              <w:bottom w:val="single" w:sz="8" w:color="CCEEFF"/>
            </w:tcBorders>
          </w:tcPr>
          <w:p>
            <w:pPr>
              <w:ind w:left="200"/>
              <w:spacing w:after="0" w:line="203" w:lineRule="exact"/>
              <w:rPr>
                <w:sz w:val="20"/>
                <w:szCs w:val="20"/>
                <w:color w:val="auto"/>
              </w:rPr>
            </w:pPr>
            <w:r>
              <w:rPr>
                <w:rFonts w:ascii="Arial" w:cs="Arial" w:eastAsia="Arial" w:hAnsi="Arial"/>
                <w:sz w:val="18"/>
                <w:szCs w:val="18"/>
                <w:color w:val="auto"/>
              </w:rPr>
              <w:t>purchase plan</w:t>
            </w:r>
          </w:p>
        </w:tc>
        <w:tc>
          <w:tcPr>
            <w:tcW w:w="22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1,852</w:t>
            </w:r>
          </w:p>
        </w:tc>
        <w:tc>
          <w:tcPr>
            <w:tcW w:w="220" w:type="dxa"/>
            <w:vAlign w:val="bottom"/>
            <w:tcBorders>
              <w:bottom w:val="single" w:sz="8" w:color="CCEEFF"/>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1,416</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280" w:type="dxa"/>
            <w:vAlign w:val="bottom"/>
            <w:shd w:val="clear" w:color="auto" w:fill="CCEEFF"/>
          </w:tcPr>
          <w:p>
            <w:pPr>
              <w:ind w:left="860"/>
              <w:spacing w:after="0" w:line="196" w:lineRule="exact"/>
              <w:rPr>
                <w:sz w:val="20"/>
                <w:szCs w:val="20"/>
                <w:color w:val="auto"/>
              </w:rPr>
            </w:pPr>
            <w:r>
              <w:rPr>
                <w:rFonts w:ascii="Arial" w:cs="Arial" w:eastAsia="Arial" w:hAnsi="Arial"/>
                <w:sz w:val="18"/>
                <w:szCs w:val="18"/>
                <w:color w:val="auto"/>
              </w:rPr>
              <w:t>Net cash provided by financing activities</w:t>
            </w:r>
          </w:p>
        </w:tc>
        <w:tc>
          <w:tcPr>
            <w:tcW w:w="22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376</w:t>
            </w:r>
          </w:p>
        </w:tc>
        <w:tc>
          <w:tcPr>
            <w:tcW w:w="22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196</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280" w:type="dxa"/>
            <w:vAlign w:val="bottom"/>
          </w:tcPr>
          <w:p>
            <w:pPr>
              <w:spacing w:after="0" w:line="196" w:lineRule="exact"/>
              <w:rPr>
                <w:sz w:val="20"/>
                <w:szCs w:val="20"/>
                <w:color w:val="auto"/>
              </w:rPr>
            </w:pPr>
            <w:r>
              <w:rPr>
                <w:rFonts w:ascii="Arial" w:cs="Arial" w:eastAsia="Arial" w:hAnsi="Arial"/>
                <w:sz w:val="18"/>
                <w:szCs w:val="18"/>
                <w:b w:val="1"/>
                <w:bCs w:val="1"/>
                <w:color w:val="auto"/>
              </w:rPr>
              <w:t>Net increase (decrease) in cash and cash equivalents</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196" w:lineRule="exact"/>
              <w:rPr>
                <w:sz w:val="20"/>
                <w:szCs w:val="20"/>
                <w:color w:val="auto"/>
              </w:rPr>
            </w:pPr>
            <w:r>
              <w:rPr>
                <w:rFonts w:ascii="Arial" w:cs="Arial" w:eastAsia="Arial" w:hAnsi="Arial"/>
                <w:sz w:val="18"/>
                <w:szCs w:val="18"/>
                <w:color w:val="auto"/>
              </w:rPr>
              <w:t>4,941</w:t>
            </w: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60" w:type="dxa"/>
            <w:vAlign w:val="bottom"/>
          </w:tcPr>
          <w:p>
            <w:pPr>
              <w:jc w:val="right"/>
              <w:spacing w:after="0" w:line="196" w:lineRule="exact"/>
              <w:rPr>
                <w:sz w:val="20"/>
                <w:szCs w:val="20"/>
                <w:color w:val="auto"/>
              </w:rPr>
            </w:pPr>
            <w:r>
              <w:rPr>
                <w:rFonts w:ascii="Arial" w:cs="Arial" w:eastAsia="Arial" w:hAnsi="Arial"/>
                <w:sz w:val="18"/>
                <w:szCs w:val="18"/>
                <w:color w:val="auto"/>
              </w:rPr>
              <w:t>(6,648)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Cash and cash equivalents – beginning of period</w:t>
            </w:r>
          </w:p>
        </w:tc>
        <w:tc>
          <w:tcPr>
            <w:tcW w:w="22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20,099</w:t>
            </w:r>
          </w:p>
        </w:tc>
        <w:tc>
          <w:tcPr>
            <w:tcW w:w="22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23,968</w:t>
            </w:r>
          </w:p>
        </w:tc>
        <w:tc>
          <w:tcPr>
            <w:tcW w:w="0" w:type="dxa"/>
            <w:vAlign w:val="bottom"/>
          </w:tcPr>
          <w:p>
            <w:pPr>
              <w:spacing w:after="0"/>
              <w:rPr>
                <w:sz w:val="1"/>
                <w:szCs w:val="1"/>
                <w:color w:val="auto"/>
              </w:rPr>
            </w:pPr>
          </w:p>
        </w:tc>
      </w:tr>
      <w:tr>
        <w:trPr>
          <w:trHeight w:val="236"/>
        </w:trPr>
        <w:tc>
          <w:tcPr>
            <w:tcW w:w="6300" w:type="dxa"/>
            <w:vAlign w:val="bottom"/>
            <w:gridSpan w:val="2"/>
          </w:tcPr>
          <w:p>
            <w:pPr>
              <w:spacing w:after="0" w:line="196" w:lineRule="exact"/>
              <w:rPr>
                <w:sz w:val="20"/>
                <w:szCs w:val="20"/>
                <w:color w:val="auto"/>
              </w:rPr>
            </w:pPr>
            <w:r>
              <w:rPr>
                <w:rFonts w:ascii="Arial" w:cs="Arial" w:eastAsia="Arial" w:hAnsi="Arial"/>
                <w:sz w:val="18"/>
                <w:szCs w:val="18"/>
                <w:color w:val="auto"/>
              </w:rPr>
              <w:t>Cash and cash equivalents – end of period</w:t>
            </w:r>
          </w:p>
        </w:tc>
        <w:tc>
          <w:tcPr>
            <w:tcW w:w="220" w:type="dxa"/>
            <w:vAlign w:val="bottom"/>
          </w:tcPr>
          <w:p>
            <w:pPr>
              <w:spacing w:after="0"/>
              <w:rPr>
                <w:sz w:val="20"/>
                <w:szCs w:val="20"/>
                <w:color w:val="auto"/>
              </w:rPr>
            </w:pPr>
          </w:p>
        </w:tc>
        <w:tc>
          <w:tcPr>
            <w:tcW w:w="220" w:type="dxa"/>
            <w:vAlign w:val="bottom"/>
            <w:tcBorders>
              <w:bottom w:val="single" w:sz="8" w:color="auto"/>
            </w:tcBorders>
          </w:tcPr>
          <w:p>
            <w:pPr>
              <w:jc w:val="right"/>
              <w:ind w:right="6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25,040</w:t>
            </w:r>
          </w:p>
        </w:tc>
        <w:tc>
          <w:tcPr>
            <w:tcW w:w="220" w:type="dxa"/>
            <w:vAlign w:val="bottom"/>
          </w:tcPr>
          <w:p>
            <w:pPr>
              <w:spacing w:after="0"/>
              <w:rPr>
                <w:sz w:val="20"/>
                <w:szCs w:val="20"/>
                <w:color w:val="auto"/>
              </w:rPr>
            </w:pPr>
          </w:p>
        </w:tc>
        <w:tc>
          <w:tcPr>
            <w:tcW w:w="300" w:type="dxa"/>
            <w:vAlign w:val="bottom"/>
            <w:tcBorders>
              <w:bottom w:val="single" w:sz="8" w:color="auto"/>
            </w:tcBorders>
          </w:tcPr>
          <w:p>
            <w:pPr>
              <w:jc w:val="right"/>
              <w:ind w:right="145"/>
              <w:spacing w:after="0"/>
              <w:rPr>
                <w:sz w:val="20"/>
                <w:szCs w:val="20"/>
                <w:color w:val="auto"/>
              </w:rPr>
            </w:pPr>
            <w:r>
              <w:rPr>
                <w:rFonts w:ascii="Arial" w:cs="Arial" w:eastAsia="Arial" w:hAnsi="Arial"/>
                <w:sz w:val="15"/>
                <w:szCs w:val="15"/>
                <w:color w:val="auto"/>
                <w:w w:val="71"/>
              </w:rPr>
              <w:t>$</w:t>
            </w:r>
          </w:p>
        </w:tc>
        <w:tc>
          <w:tcPr>
            <w:tcW w:w="8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17,320</w:t>
            </w:r>
          </w:p>
        </w:tc>
        <w:tc>
          <w:tcPr>
            <w:tcW w:w="0" w:type="dxa"/>
            <w:vAlign w:val="bottom"/>
          </w:tcPr>
          <w:p>
            <w:pPr>
              <w:spacing w:after="0"/>
              <w:rPr>
                <w:sz w:val="1"/>
                <w:szCs w:val="1"/>
                <w:color w:val="auto"/>
              </w:rPr>
            </w:pPr>
          </w:p>
        </w:tc>
      </w:tr>
      <w:tr>
        <w:trPr>
          <w:trHeight w:val="183"/>
        </w:trPr>
        <w:tc>
          <w:tcPr>
            <w:tcW w:w="20" w:type="dxa"/>
            <w:vAlign w:val="bottom"/>
            <w:vMerge w:val="restart"/>
          </w:tcPr>
          <w:p>
            <w:pPr>
              <w:spacing w:after="0"/>
              <w:rPr>
                <w:sz w:val="15"/>
                <w:szCs w:val="15"/>
                <w:color w:val="auto"/>
              </w:rPr>
            </w:pPr>
          </w:p>
        </w:tc>
        <w:tc>
          <w:tcPr>
            <w:tcW w:w="628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spacing w:after="0"/>
              <w:rPr>
                <w:sz w:val="15"/>
                <w:szCs w:val="15"/>
                <w:color w:val="auto"/>
              </w:rPr>
            </w:pPr>
          </w:p>
        </w:tc>
        <w:tc>
          <w:tcPr>
            <w:tcW w:w="940" w:type="dxa"/>
            <w:vAlign w:val="bottom"/>
            <w:tcBorders>
              <w:top w:val="single" w:sz="8" w:color="auto"/>
            </w:tcBorders>
            <w:shd w:val="clear" w:color="auto" w:fill="CCEEFF"/>
          </w:tcPr>
          <w:p>
            <w:pPr>
              <w:spacing w:after="0"/>
              <w:rPr>
                <w:sz w:val="15"/>
                <w:szCs w:val="15"/>
                <w:color w:val="auto"/>
              </w:rPr>
            </w:pPr>
          </w:p>
        </w:tc>
        <w:tc>
          <w:tcPr>
            <w:tcW w:w="220" w:type="dxa"/>
            <w:vAlign w:val="bottom"/>
            <w:tcBorders>
              <w:top w:val="single" w:sz="8" w:color="CCEEFF"/>
            </w:tcBorders>
            <w:shd w:val="clear" w:color="auto" w:fill="CCEEFF"/>
          </w:tcPr>
          <w:p>
            <w:pPr>
              <w:spacing w:after="0"/>
              <w:rPr>
                <w:sz w:val="15"/>
                <w:szCs w:val="15"/>
                <w:color w:val="auto"/>
              </w:rPr>
            </w:pPr>
          </w:p>
        </w:tc>
        <w:tc>
          <w:tcPr>
            <w:tcW w:w="300" w:type="dxa"/>
            <w:vAlign w:val="bottom"/>
            <w:tcBorders>
              <w:top w:val="single" w:sz="8" w:color="auto"/>
            </w:tcBorders>
            <w:shd w:val="clear" w:color="auto" w:fill="CCEEFF"/>
          </w:tcPr>
          <w:p>
            <w:pPr>
              <w:spacing w:after="0"/>
              <w:rPr>
                <w:sz w:val="15"/>
                <w:szCs w:val="15"/>
                <w:color w:val="auto"/>
              </w:rPr>
            </w:pPr>
          </w:p>
        </w:tc>
        <w:tc>
          <w:tcPr>
            <w:tcW w:w="860" w:type="dxa"/>
            <w:vAlign w:val="bottom"/>
            <w:tcBorders>
              <w:top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6280" w:type="dxa"/>
            <w:vAlign w:val="bottom"/>
          </w:tcPr>
          <w:p>
            <w:pPr>
              <w:spacing w:after="0" w:line="202" w:lineRule="exact"/>
              <w:rPr>
                <w:sz w:val="20"/>
                <w:szCs w:val="20"/>
                <w:color w:val="auto"/>
              </w:rPr>
            </w:pPr>
            <w:r>
              <w:rPr>
                <w:rFonts w:ascii="Arial" w:cs="Arial" w:eastAsia="Arial" w:hAnsi="Arial"/>
                <w:sz w:val="18"/>
                <w:szCs w:val="18"/>
                <w:b w:val="1"/>
                <w:bCs w:val="1"/>
                <w:color w:val="auto"/>
              </w:rPr>
              <w:t>Supplemental cash flow disclosure</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ind w:left="200"/>
              <w:spacing w:after="0" w:line="202" w:lineRule="exact"/>
              <w:rPr>
                <w:sz w:val="20"/>
                <w:szCs w:val="20"/>
                <w:color w:val="auto"/>
              </w:rPr>
            </w:pPr>
            <w:r>
              <w:rPr>
                <w:rFonts w:ascii="Arial" w:cs="Arial" w:eastAsia="Arial" w:hAnsi="Arial"/>
                <w:sz w:val="18"/>
                <w:szCs w:val="18"/>
                <w:color w:val="auto"/>
              </w:rPr>
              <w:t>Cash paid for taxes</w:t>
            </w:r>
          </w:p>
        </w:tc>
        <w:tc>
          <w:tcPr>
            <w:tcW w:w="440" w:type="dxa"/>
            <w:vAlign w:val="bottom"/>
            <w:gridSpan w:val="2"/>
            <w:shd w:val="clear" w:color="auto" w:fill="CCEEFF"/>
          </w:tcPr>
          <w:p>
            <w:pPr>
              <w:jc w:val="right"/>
              <w:ind w:right="65"/>
              <w:spacing w:after="0" w:line="202" w:lineRule="exact"/>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322</w:t>
            </w:r>
          </w:p>
        </w:tc>
        <w:tc>
          <w:tcPr>
            <w:tcW w:w="520" w:type="dxa"/>
            <w:vAlign w:val="bottom"/>
            <w:gridSpan w:val="2"/>
            <w:shd w:val="clear" w:color="auto" w:fill="CCEEFF"/>
          </w:tcPr>
          <w:p>
            <w:pPr>
              <w:jc w:val="right"/>
              <w:ind w:right="145"/>
              <w:spacing w:after="0" w:line="202" w:lineRule="exact"/>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436</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280" w:type="dxa"/>
            <w:vAlign w:val="bottom"/>
          </w:tcPr>
          <w:p>
            <w:pPr>
              <w:ind w:left="200"/>
              <w:spacing w:after="0"/>
              <w:rPr>
                <w:sz w:val="20"/>
                <w:szCs w:val="20"/>
                <w:color w:val="auto"/>
              </w:rPr>
            </w:pPr>
            <w:r>
              <w:rPr>
                <w:rFonts w:ascii="Arial" w:cs="Arial" w:eastAsia="Arial" w:hAnsi="Arial"/>
                <w:sz w:val="18"/>
                <w:szCs w:val="18"/>
                <w:color w:val="auto"/>
              </w:rPr>
              <w:t>Capital expenditures incurred but not yet paid</w:t>
            </w:r>
          </w:p>
        </w:tc>
        <w:tc>
          <w:tcPr>
            <w:tcW w:w="440" w:type="dxa"/>
            <w:vAlign w:val="bottom"/>
            <w:gridSpan w:val="2"/>
          </w:tcPr>
          <w:p>
            <w:pPr>
              <w:jc w:val="right"/>
              <w:ind w:right="65"/>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136</w:t>
            </w:r>
          </w:p>
        </w:tc>
        <w:tc>
          <w:tcPr>
            <w:tcW w:w="520" w:type="dxa"/>
            <w:vAlign w:val="bottom"/>
            <w:gridSpan w:val="2"/>
          </w:tcPr>
          <w:p>
            <w:pPr>
              <w:jc w:val="right"/>
              <w:ind w:right="145"/>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87</w:t>
            </w:r>
          </w:p>
        </w:tc>
        <w:tc>
          <w:tcPr>
            <w:tcW w:w="0" w:type="dxa"/>
            <w:vAlign w:val="bottom"/>
          </w:tcPr>
          <w:p>
            <w:pPr>
              <w:spacing w:after="0"/>
              <w:rPr>
                <w:sz w:val="1"/>
                <w:szCs w:val="1"/>
                <w:color w:val="auto"/>
              </w:rPr>
            </w:pPr>
          </w:p>
        </w:tc>
      </w:tr>
    </w:tbl>
    <w:p>
      <w:pPr>
        <w:spacing w:after="0" w:line="113" w:lineRule="exact"/>
        <w:rPr>
          <w:sz w:val="20"/>
          <w:szCs w:val="20"/>
          <w:color w:val="auto"/>
        </w:rPr>
      </w:pPr>
    </w:p>
    <w:p>
      <w:pPr>
        <w:spacing w:after="0"/>
        <w:rPr>
          <w:sz w:val="20"/>
          <w:szCs w:val="20"/>
          <w:color w:val="auto"/>
        </w:rPr>
      </w:pPr>
      <w:r>
        <w:rPr>
          <w:rFonts w:ascii="Arial" w:cs="Arial" w:eastAsia="Arial" w:hAnsi="Arial"/>
          <w:sz w:val="14"/>
          <w:szCs w:val="14"/>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8" w:name="page9"/>
    <w:bookmarkEnd w:id="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Tactile Systems Technology, Inc.</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Condensed Consolidated Financial Statements</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(Unaudited)</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Nature of Business and Operations</w:t>
      </w:r>
    </w:p>
    <w:p>
      <w:pPr>
        <w:spacing w:after="0" w:line="234"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Tactile Systems Technology, Inc. (“we,” “us,” and “our”) is the sole manufacturer and distributor of the Flexitouch® and Entre™ systems, medical devices that help control symptoms of lymphedema, a chronic and progressive medical condition, the Actitouch® system, a medical device used to treat venous leg ulcers and chronic venous insufficiency, and the Airwear wrap, a medical device used for the management of venous insufficiency, venous hypertension, venous ulcerations and lymphedema. Our products are purchased or rented for home use and are recommended by vascular, wound and lymphedema clinics throughout the United States.</w:t>
      </w:r>
    </w:p>
    <w:p>
      <w:pPr>
        <w:spacing w:after="0" w:line="205"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8"/>
          <w:szCs w:val="18"/>
          <w:color w:val="auto"/>
        </w:rPr>
        <w:t>We were originally incorporated in Minnesota under the name Tactile Systems Technology, Inc. on January 30, 1995. During 2006, we established a merger corporation and subsequently, on July 21, 2006, merged with and into this merger corporation, resulting in our reincorporation as a Delaware corporation. The resulting corporation assumed the name Tactile Systems Technology, Inc. In September 2013, we began doing business as “Tactile Medical.”</w:t>
      </w:r>
    </w:p>
    <w:p>
      <w:pPr>
        <w:spacing w:after="0" w:line="203"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On August 2, 2016, we closed the initial public offering of our common stock, which resulted in the sale of 4,120,000 shares of our common stock at a public offering price of $10.00 per share. We received net proceeds from the initial public offering of approximately $35.4 million, after deducting underwriting discounts and approximately $2.9 million of transaction expenses. In connection with the closing of the initial public offering, all of our outstanding redeemable convertible preferred stock automatically converted to common stock on August 2, 2016. As a result, at August 2, 2016, we did not have any redeemable convertible preferred stock issued or outstanding.</w:t>
      </w:r>
    </w:p>
    <w:p>
      <w:pPr>
        <w:spacing w:after="0" w:line="203"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Our business is affected by seasonality. In the first quarter of each year, when most patients have started a new insurance year and have not yet met their annual out-of-pocket payment obligations, we experience substantially reduced demand for our products. We typically experience higher revenues in the third and fourth quarters when patients have met their annual insurance deductibles, thereby reducing their out-of-pocket costs for our products, and because patients desire to exhaust their flexible spending accounts at year end. This seasonality applies only to purchases and rentals of our products by patients covered by commercial insurance and is not relevant to Medicare or the Veterans Administration, as those payers either do not have plans that have declining deductibles over the course of the plan year and/or do not have plans that include patient deductibles for purchases or rentals of our products.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Basis of Presentation</w:t>
      </w:r>
    </w:p>
    <w:p>
      <w:pPr>
        <w:spacing w:after="0" w:line="234"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The accompanying unaudited condensed consolidated financial statements have been prepared in accordance with accounting principles generally accepted in the United States (“GAAP”) for interim financial reporting and pursuant to the rules and regulations of the SEC. Accordingly, they do not include all of the information and footnotes required by GAAP for complete financial statements. In the opinion of management, all adjustments (including those which are normal and recurring) considered necessary for a fair presentation of the interim financial information have been included. We have reclassified certain prior year amounts to conform to the current year’s presentation.</w:t>
      </w:r>
    </w:p>
    <w:p>
      <w:pPr>
        <w:spacing w:after="0" w:line="203"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8"/>
          <w:szCs w:val="18"/>
          <w:color w:val="auto"/>
        </w:rPr>
        <w:t>The results for the six months ended June 30, 2019, are not necessarily indicative of results to be expected for the year ending December 31, 2019, or for any other interim period or for any future year. The condensed consolidated interim financial statements should be read in conjunction with the audited financial statements and notes thereto included in our Annual Report on Form 10-K for the year ended December 31, 2018.</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9" w:name="page10"/>
    <w:bookmarkEnd w:id="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Principles of Consolidation</w:t>
      </w:r>
    </w:p>
    <w:p>
      <w:pPr>
        <w:spacing w:after="0" w:line="234"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The accompanying unaudited condensed consolidated financial statements include the accounts of Tactile Systems Technology, Inc. and its wholly owned subsidiary, Swelling Solutions, Inc. All intercompany balances and transactions have been eliminated in consolidation.</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74"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18"/>
          <w:szCs w:val="18"/>
          <w:color w:val="2B2C2B"/>
        </w:rPr>
        <w:t>The preparation of financial statements in conformity with GAAP requires management to make estimates and assumptions that affect the reported amounts of assets and liabilities and to disclose contingent assets and liabilities at the date of the financial statements and the reported amounts of revenues and expenses during the reporting period. Actual results could differ from those estimates.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Comprehensive Income</w:t>
      </w:r>
    </w:p>
    <w:p>
      <w:pPr>
        <w:spacing w:after="0" w:line="234"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18"/>
          <w:szCs w:val="18"/>
          <w:color w:val="2B2C2B"/>
        </w:rPr>
        <w:t>Comprehensive income reflects the change in equity of a business enterprise during a period from transactions and other events and circumstances from non-owner sources. Our comprehensive income represents net income adjusted for unrealized gains and losses on available-for-sale marketable securities and the related taxes.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JOBS Act Accounting Election</w:t>
      </w:r>
    </w:p>
    <w:p>
      <w:pPr>
        <w:spacing w:after="0" w:line="234"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Prior to December 31, 2018, we were an “emerging growth company” as defined by the Jumpstart Our Business Startups Act of 2012 (the “JOBS Act”). As a result, we were eligible to take advantage of certain exemptions from various reporting requirements that are applicable to other public companies that are not emerging growth companies. We elected to take advantage of the extended transition period for adopting new or revised accounting standards that have different effective dates for public and private companies until such time as those standards would otherwise apply to private companies. However, as of the last business day of our second fiscal quarter of 2018, the market value of our common stock that was held by non-affiliates exceeded $700.0 million, and as a result, we no longer qualified as an emerging growth company as of December 31, 2018, and are no longer able to take advantage of the extended transition period for adopting new or revised accounting standards. Therefore, beginning December 31, 2018, we were required to adopt new or revised accounting standards when they are applicable to public companies that are not emerging growth companies.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Summary of Significant Accounting Policies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Significant Accounting Policies</w:t>
      </w:r>
    </w:p>
    <w:p>
      <w:pPr>
        <w:spacing w:after="0" w:line="216"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18"/>
          <w:szCs w:val="18"/>
          <w:color w:val="auto"/>
        </w:rPr>
        <w:t xml:space="preserve">Excluding the adoption of Accounting Standards Codification (“ASC”) 842 – </w:t>
      </w:r>
      <w:r>
        <w:rPr>
          <w:rFonts w:ascii="Arial" w:cs="Arial" w:eastAsia="Arial" w:hAnsi="Arial"/>
          <w:sz w:val="18"/>
          <w:szCs w:val="18"/>
          <w:i w:val="1"/>
          <w:iCs w:val="1"/>
          <w:color w:val="auto"/>
        </w:rPr>
        <w:t>Leases</w:t>
      </w:r>
      <w:r>
        <w:rPr>
          <w:rFonts w:ascii="Arial" w:cs="Arial" w:eastAsia="Arial" w:hAnsi="Arial"/>
          <w:sz w:val="18"/>
          <w:szCs w:val="18"/>
          <w:color w:val="auto"/>
        </w:rPr>
        <w:t>, as described below, there were no material changes in our significant accounting policies during the six months ended June 30, 2019. See Note 3 - “Summary of Significant Accounting Policies” to the consolidated financial statements included in our Annual Report on Form 10-K for the year ended December 31, 2018, for information regarding our significant accounting policies.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261"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In February 2016, the Financial Accounting Standards Board (“FASB”) issued Accounting Standards Update (“ASU”) No. 2016-02, “Leases” (Topic 842) (“ASC 842”), which supersedes the then-existing guidance for lease accounting, “Leases” (Topic 840) (“ASC 840”). ASC 842 requires lessees to recognize a lease liability and a right of use asset for all leases that extend beyond one year. As a result of our change in filing status, we adopted this standard using the modified retrospective transition approach at the adoption date of January 1, 2019. This approach does not require restatement of previous periods. We completed a qualitative and quantitative assessment of our leases from both a lessee and lessor perspective. As part of our process, we elected to utilize certain practical expedients that were provided for transition relief. Accordingly, we did not reassess expired or existing contracts, lease classifications or related initial direct costs as part of our</w:t>
      </w:r>
    </w:p>
    <w:p>
      <w:pPr>
        <w:spacing w:after="0" w:line="200" w:lineRule="exact"/>
        <w:rPr>
          <w:sz w:val="20"/>
          <w:szCs w:val="20"/>
          <w:color w:val="auto"/>
        </w:rPr>
      </w:pPr>
    </w:p>
    <w:p>
      <w:pPr>
        <w:spacing w:after="0" w:line="2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332105</wp:posOffset>
            </wp:positionV>
            <wp:extent cx="5754370" cy="260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10" w:name="page11"/>
    <w:bookmarkEnd w:id="1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35" w:lineRule="auto"/>
        <w:rPr>
          <w:sz w:val="20"/>
          <w:szCs w:val="20"/>
          <w:color w:val="auto"/>
        </w:rPr>
      </w:pPr>
      <w:r>
        <w:rPr>
          <w:rFonts w:ascii="Arial" w:cs="Arial" w:eastAsia="Arial" w:hAnsi="Arial"/>
          <w:sz w:val="18"/>
          <w:szCs w:val="18"/>
          <w:color w:val="auto"/>
        </w:rPr>
        <w:t>assessment process for either lessee or lessor leases. Additionally, we elected the practical expedient to treat lease and nonlease components of fixed payments due to the lessor as one, and therefore no separate allocation was required on the initial implementation date of January 1, 2019, and thereafter. The adoption of this standard, from a lessee perspective, resulted in us recording right of use (“ROU”) operating lease assets and operating lease liabilities of approximately $3.1 million on the Condensed Consolidated Balance Sheet as of January 1, 2019, with no impact to retained earnings. In addition, we elected as an accounting policy, not to record leases with an initial term of less than 12 months. From a lessor perspective, the application of ASC 842 to our rental revenue, which was recognized as month-to-month, cancelable leases in accordance with ASC 840 through December 31, 2018, resulted in recognizing rental revenue as a sales-type lease under ASC 842 thereafter. Rental sales agreements that commenced prior to December 31, 2018, will continue to be recognized as month-to-month, cancelable leases until they are completed, as we elected the practical expedient to not reassess the lease classification for leases in existence upon adoption. As such, rental agreements commencing after January 1, 2019, were recorded as sales-type leases with the associated revenue and cost of revenue recognized on the lease commencement date and a corresponding net investment in leases on the Condensed Consolidated Balance Sheet. (See Note 10 – “Commitments and Contingencies” and Note 12 – “Revenue” for additional information and required disclosures.)</w:t>
      </w:r>
    </w:p>
    <w:p>
      <w:pPr>
        <w:spacing w:after="0" w:line="237"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18"/>
          <w:szCs w:val="18"/>
          <w:color w:val="auto"/>
        </w:rPr>
        <w:t xml:space="preserve">In June 2016, the FASB issued ASU No. 2016-13, </w:t>
      </w:r>
      <w:r>
        <w:rPr>
          <w:rFonts w:ascii="Arial" w:cs="Arial" w:eastAsia="Arial" w:hAnsi="Arial"/>
          <w:sz w:val="18"/>
          <w:szCs w:val="18"/>
          <w:i w:val="1"/>
          <w:iCs w:val="1"/>
          <w:color w:val="auto"/>
        </w:rPr>
        <w:t>Financial Instruments — Credit Losses</w:t>
      </w:r>
      <w:r>
        <w:rPr>
          <w:rFonts w:ascii="Arial" w:cs="Arial" w:eastAsia="Arial" w:hAnsi="Arial"/>
          <w:sz w:val="18"/>
          <w:szCs w:val="18"/>
          <w:color w:val="auto"/>
        </w:rPr>
        <w:t>, to require the measurement of expected credit losses for financial instruments held at the reporting date based on historical experience, current conditions and reasonable forecasts. The ASU will be effective for us for interim and annual periods beginning January 1, 2020. Therefore, we plan to further evaluate the anticipated impact of the adoption of this ASU on the condensed consolidated financial statements in future periods.</w:t>
      </w:r>
    </w:p>
    <w:p>
      <w:pPr>
        <w:spacing w:after="0" w:line="226"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18"/>
          <w:szCs w:val="18"/>
          <w:color w:val="auto"/>
        </w:rPr>
        <w:t xml:space="preserve">In July 2018, the FASB issued ASU No. 2018-07, </w:t>
      </w:r>
      <w:r>
        <w:rPr>
          <w:rFonts w:ascii="Arial" w:cs="Arial" w:eastAsia="Arial" w:hAnsi="Arial"/>
          <w:sz w:val="18"/>
          <w:szCs w:val="18"/>
          <w:i w:val="1"/>
          <w:iCs w:val="1"/>
          <w:color w:val="auto"/>
        </w:rPr>
        <w:t>Improvements to Non-employee Share-Based Payment</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Accounting </w:t>
      </w:r>
      <w:r>
        <w:rPr>
          <w:rFonts w:ascii="Arial" w:cs="Arial" w:eastAsia="Arial" w:hAnsi="Arial"/>
          <w:sz w:val="18"/>
          <w:szCs w:val="18"/>
          <w:color w:val="auto"/>
        </w:rPr>
        <w:t>(“ASU 2018-07”), which expands the scope of ASC 718 –</w:t>
      </w:r>
      <w:r>
        <w:rPr>
          <w:rFonts w:ascii="Arial" w:cs="Arial" w:eastAsia="Arial" w:hAnsi="Arial"/>
          <w:sz w:val="18"/>
          <w:szCs w:val="18"/>
          <w:i w:val="1"/>
          <w:iCs w:val="1"/>
          <w:color w:val="auto"/>
        </w:rPr>
        <w:t xml:space="preserve"> Stock Based Compensation </w:t>
      </w:r>
      <w:r>
        <w:rPr>
          <w:rFonts w:ascii="Arial" w:cs="Arial" w:eastAsia="Arial" w:hAnsi="Arial"/>
          <w:sz w:val="18"/>
          <w:szCs w:val="18"/>
          <w:color w:val="auto"/>
        </w:rPr>
        <w:t>to include</w:t>
      </w:r>
      <w:r>
        <w:rPr>
          <w:rFonts w:ascii="Arial" w:cs="Arial" w:eastAsia="Arial" w:hAnsi="Arial"/>
          <w:sz w:val="18"/>
          <w:szCs w:val="18"/>
          <w:i w:val="1"/>
          <w:iCs w:val="1"/>
          <w:color w:val="auto"/>
        </w:rPr>
        <w:t xml:space="preserve"> </w:t>
      </w:r>
      <w:r>
        <w:rPr>
          <w:rFonts w:ascii="Arial" w:cs="Arial" w:eastAsia="Arial" w:hAnsi="Arial"/>
          <w:sz w:val="18"/>
          <w:szCs w:val="18"/>
          <w:color w:val="auto"/>
        </w:rPr>
        <w:t>share-based payment transactions for acquiring goods and services from non-employees. The ASU was effective for us beginning January 1, 2019, including interim periods within the fiscal year. We adopted ASU 2018-07 for the quarter ended March 31, 2019, and it did not have a material impact on the condensed consolidated financial statements.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Marketable Securities</w:t>
      </w:r>
    </w:p>
    <w:p>
      <w:pPr>
        <w:spacing w:after="0" w:line="234"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18"/>
          <w:szCs w:val="18"/>
          <w:color w:val="auto"/>
        </w:rPr>
        <w:t>Our investments in marketable securities, all of which have original contractual maturities of ten to twenty-four months, are classified as available-for-sale and consist of the following:</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33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2160" w:type="dxa"/>
            <w:vAlign w:val="bottom"/>
            <w:tcBorders>
              <w:bottom w:val="single" w:sz="8" w:color="auto"/>
            </w:tcBorders>
            <w:gridSpan w:val="3"/>
          </w:tcPr>
          <w:p>
            <w:pPr>
              <w:jc w:val="right"/>
              <w:ind w:right="250"/>
              <w:spacing w:after="0"/>
              <w:rPr>
                <w:sz w:val="20"/>
                <w:szCs w:val="20"/>
                <w:color w:val="auto"/>
              </w:rPr>
            </w:pPr>
            <w:r>
              <w:rPr>
                <w:rFonts w:ascii="Arial" w:cs="Arial" w:eastAsia="Arial" w:hAnsi="Arial"/>
                <w:sz w:val="18"/>
                <w:szCs w:val="18"/>
                <w:b w:val="1"/>
                <w:bCs w:val="1"/>
                <w:color w:val="auto"/>
              </w:rPr>
              <w:t>At June 30, 2019</w:t>
            </w:r>
          </w:p>
        </w:tc>
        <w:tc>
          <w:tcPr>
            <w:tcW w:w="26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spacing w:after="0"/>
              <w:rPr>
                <w:sz w:val="19"/>
                <w:szCs w:val="19"/>
                <w:color w:val="auto"/>
              </w:rPr>
            </w:pPr>
          </w:p>
        </w:tc>
      </w:tr>
      <w:tr>
        <w:trPr>
          <w:trHeight w:val="196"/>
        </w:trPr>
        <w:tc>
          <w:tcPr>
            <w:tcW w:w="33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80" w:type="dxa"/>
            <w:vAlign w:val="bottom"/>
            <w:gridSpan w:val="2"/>
          </w:tcPr>
          <w:p>
            <w:pPr>
              <w:jc w:val="center"/>
              <w:ind w:right="360"/>
              <w:spacing w:after="0" w:line="196" w:lineRule="exact"/>
              <w:rPr>
                <w:sz w:val="20"/>
                <w:szCs w:val="20"/>
                <w:color w:val="auto"/>
              </w:rPr>
            </w:pPr>
            <w:r>
              <w:rPr>
                <w:rFonts w:ascii="Arial" w:cs="Arial" w:eastAsia="Arial" w:hAnsi="Arial"/>
                <w:sz w:val="18"/>
                <w:szCs w:val="18"/>
                <w:b w:val="1"/>
                <w:bCs w:val="1"/>
                <w:color w:val="auto"/>
                <w:w w:val="99"/>
              </w:rPr>
              <w:t>Amortized</w:t>
            </w:r>
          </w:p>
        </w:tc>
        <w:tc>
          <w:tcPr>
            <w:tcW w:w="240" w:type="dxa"/>
            <w:vAlign w:val="bottom"/>
            <w:tcBorders>
              <w:bottom w:val="single" w:sz="8" w:color="auto"/>
            </w:tcBorders>
          </w:tcPr>
          <w:p>
            <w:pPr>
              <w:spacing w:after="0"/>
              <w:rPr>
                <w:sz w:val="17"/>
                <w:szCs w:val="17"/>
                <w:color w:val="auto"/>
              </w:rPr>
            </w:pPr>
          </w:p>
        </w:tc>
        <w:tc>
          <w:tcPr>
            <w:tcW w:w="2160" w:type="dxa"/>
            <w:vAlign w:val="bottom"/>
            <w:tcBorders>
              <w:bottom w:val="single" w:sz="8" w:color="auto"/>
            </w:tcBorders>
            <w:gridSpan w:val="3"/>
          </w:tcPr>
          <w:p>
            <w:pPr>
              <w:jc w:val="right"/>
              <w:ind w:right="510"/>
              <w:spacing w:after="0" w:line="196" w:lineRule="exact"/>
              <w:rPr>
                <w:sz w:val="20"/>
                <w:szCs w:val="20"/>
                <w:color w:val="auto"/>
              </w:rPr>
            </w:pPr>
            <w:r>
              <w:rPr>
                <w:rFonts w:ascii="Arial" w:cs="Arial" w:eastAsia="Arial" w:hAnsi="Arial"/>
                <w:sz w:val="18"/>
                <w:szCs w:val="18"/>
                <w:b w:val="1"/>
                <w:bCs w:val="1"/>
                <w:color w:val="auto"/>
              </w:rPr>
              <w:t>Unrealized</w:t>
            </w:r>
          </w:p>
        </w:tc>
        <w:tc>
          <w:tcPr>
            <w:tcW w:w="260" w:type="dxa"/>
            <w:vAlign w:val="bottom"/>
            <w:tcBorders>
              <w:bottom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0" w:type="dxa"/>
            <w:vAlign w:val="bottom"/>
          </w:tcPr>
          <w:p>
            <w:pPr>
              <w:jc w:val="right"/>
              <w:ind w:right="370"/>
              <w:spacing w:after="0" w:line="196" w:lineRule="exact"/>
              <w:rPr>
                <w:sz w:val="20"/>
                <w:szCs w:val="20"/>
                <w:color w:val="auto"/>
              </w:rPr>
            </w:pPr>
            <w:r>
              <w:rPr>
                <w:rFonts w:ascii="Arial" w:cs="Arial" w:eastAsia="Arial" w:hAnsi="Arial"/>
                <w:sz w:val="18"/>
                <w:szCs w:val="18"/>
                <w:b w:val="1"/>
                <w:bCs w:val="1"/>
                <w:color w:val="auto"/>
              </w:rPr>
              <w:t>Fair</w:t>
            </w:r>
          </w:p>
        </w:tc>
      </w:tr>
      <w:tr>
        <w:trPr>
          <w:trHeight w:val="196"/>
        </w:trPr>
        <w:tc>
          <w:tcPr>
            <w:tcW w:w="352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140" w:type="dxa"/>
            <w:vAlign w:val="bottom"/>
          </w:tcPr>
          <w:p>
            <w:pPr>
              <w:spacing w:after="0"/>
              <w:rPr>
                <w:sz w:val="17"/>
                <w:szCs w:val="17"/>
                <w:color w:val="auto"/>
              </w:rPr>
            </w:pPr>
          </w:p>
        </w:tc>
        <w:tc>
          <w:tcPr>
            <w:tcW w:w="1280" w:type="dxa"/>
            <w:vAlign w:val="bottom"/>
            <w:gridSpan w:val="2"/>
          </w:tcPr>
          <w:p>
            <w:pPr>
              <w:jc w:val="center"/>
              <w:ind w:right="360"/>
              <w:spacing w:after="0" w:line="196" w:lineRule="exact"/>
              <w:rPr>
                <w:sz w:val="20"/>
                <w:szCs w:val="20"/>
                <w:color w:val="auto"/>
              </w:rPr>
            </w:pPr>
            <w:r>
              <w:rPr>
                <w:rFonts w:ascii="Arial" w:cs="Arial" w:eastAsia="Arial" w:hAnsi="Arial"/>
                <w:sz w:val="18"/>
                <w:szCs w:val="18"/>
                <w:b w:val="1"/>
                <w:bCs w:val="1"/>
                <w:color w:val="auto"/>
                <w:w w:val="99"/>
              </w:rPr>
              <w:t>Cost</w:t>
            </w:r>
          </w:p>
        </w:tc>
        <w:tc>
          <w:tcPr>
            <w:tcW w:w="240" w:type="dxa"/>
            <w:vAlign w:val="bottom"/>
          </w:tcPr>
          <w:p>
            <w:pPr>
              <w:spacing w:after="0"/>
              <w:rPr>
                <w:sz w:val="17"/>
                <w:szCs w:val="17"/>
                <w:color w:val="auto"/>
              </w:rPr>
            </w:pPr>
          </w:p>
        </w:tc>
        <w:tc>
          <w:tcPr>
            <w:tcW w:w="1180" w:type="dxa"/>
            <w:vAlign w:val="bottom"/>
            <w:gridSpan w:val="2"/>
          </w:tcPr>
          <w:p>
            <w:pPr>
              <w:ind w:left="120"/>
              <w:spacing w:after="0" w:line="196" w:lineRule="exact"/>
              <w:rPr>
                <w:sz w:val="20"/>
                <w:szCs w:val="20"/>
                <w:color w:val="auto"/>
              </w:rPr>
            </w:pPr>
            <w:r>
              <w:rPr>
                <w:rFonts w:ascii="Arial" w:cs="Arial" w:eastAsia="Arial" w:hAnsi="Arial"/>
                <w:sz w:val="18"/>
                <w:szCs w:val="18"/>
                <w:b w:val="1"/>
                <w:bCs w:val="1"/>
                <w:color w:val="auto"/>
              </w:rPr>
              <w:t>Gains</w:t>
            </w:r>
          </w:p>
        </w:tc>
        <w:tc>
          <w:tcPr>
            <w:tcW w:w="980" w:type="dxa"/>
            <w:vAlign w:val="bottom"/>
          </w:tcPr>
          <w:p>
            <w:pPr>
              <w:jc w:val="right"/>
              <w:spacing w:after="0" w:line="196" w:lineRule="exact"/>
              <w:rPr>
                <w:sz w:val="20"/>
                <w:szCs w:val="20"/>
                <w:color w:val="auto"/>
              </w:rPr>
            </w:pPr>
            <w:r>
              <w:rPr>
                <w:rFonts w:ascii="Arial" w:cs="Arial" w:eastAsia="Arial" w:hAnsi="Arial"/>
                <w:sz w:val="18"/>
                <w:szCs w:val="18"/>
                <w:b w:val="1"/>
                <w:bCs w:val="1"/>
                <w:color w:val="auto"/>
              </w:rPr>
              <w:t>Losses</w:t>
            </w: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0" w:type="dxa"/>
            <w:vAlign w:val="bottom"/>
          </w:tcPr>
          <w:p>
            <w:pPr>
              <w:jc w:val="right"/>
              <w:ind w:right="290"/>
              <w:spacing w:after="0" w:line="196" w:lineRule="exact"/>
              <w:rPr>
                <w:sz w:val="20"/>
                <w:szCs w:val="20"/>
                <w:color w:val="auto"/>
              </w:rPr>
            </w:pPr>
            <w:r>
              <w:rPr>
                <w:rFonts w:ascii="Arial" w:cs="Arial" w:eastAsia="Arial" w:hAnsi="Arial"/>
                <w:sz w:val="18"/>
                <w:szCs w:val="18"/>
                <w:b w:val="1"/>
                <w:bCs w:val="1"/>
                <w:color w:val="auto"/>
              </w:rPr>
              <w:t>Value</w:t>
            </w:r>
          </w:p>
        </w:tc>
      </w:tr>
      <w:tr>
        <w:trPr>
          <w:trHeight w:val="196"/>
        </w:trPr>
        <w:tc>
          <w:tcPr>
            <w:tcW w:w="332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rPr>
              <w:t>U.S. government and agency obligations</w:t>
            </w:r>
          </w:p>
        </w:tc>
        <w:tc>
          <w:tcPr>
            <w:tcW w:w="20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17,890</w:t>
            </w:r>
          </w:p>
        </w:tc>
        <w:tc>
          <w:tcPr>
            <w:tcW w:w="22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jc w:val="right"/>
              <w:ind w:right="50"/>
              <w:spacing w:after="0" w:line="196" w:lineRule="exact"/>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36</w:t>
            </w:r>
          </w:p>
        </w:tc>
        <w:tc>
          <w:tcPr>
            <w:tcW w:w="180" w:type="dxa"/>
            <w:vAlign w:val="bottom"/>
            <w:tcBorders>
              <w:top w:val="single" w:sz="8" w:color="CCEEFF"/>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jc w:val="right"/>
              <w:ind w:right="770"/>
              <w:spacing w:after="0" w:line="196" w:lineRule="exact"/>
              <w:rPr>
                <w:sz w:val="20"/>
                <w:szCs w:val="20"/>
                <w:color w:val="auto"/>
              </w:rPr>
            </w:pPr>
            <w:r>
              <w:rPr>
                <w:rFonts w:ascii="Arial" w:cs="Arial" w:eastAsia="Arial" w:hAnsi="Arial"/>
                <w:sz w:val="18"/>
                <w:szCs w:val="18"/>
                <w:color w:val="auto"/>
                <w:w w:val="99"/>
              </w:rPr>
              <w:t>$</w:t>
            </w:r>
          </w:p>
        </w:tc>
        <w:tc>
          <w:tcPr>
            <w:tcW w:w="260" w:type="dxa"/>
            <w:vAlign w:val="bottom"/>
            <w:tcBorders>
              <w:top w:val="single" w:sz="8" w:color="auto"/>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w:t>
            </w:r>
          </w:p>
        </w:tc>
        <w:tc>
          <w:tcPr>
            <w:tcW w:w="20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jc w:val="right"/>
              <w:ind w:right="50"/>
              <w:spacing w:after="0" w:line="196" w:lineRule="exact"/>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17,926</w:t>
            </w:r>
          </w:p>
        </w:tc>
      </w:tr>
      <w:tr>
        <w:trPr>
          <w:trHeight w:val="202"/>
        </w:trPr>
        <w:tc>
          <w:tcPr>
            <w:tcW w:w="3520" w:type="dxa"/>
            <w:vAlign w:val="bottom"/>
            <w:gridSpan w:val="2"/>
          </w:tcPr>
          <w:p>
            <w:pPr>
              <w:spacing w:after="0" w:line="201" w:lineRule="exact"/>
              <w:rPr>
                <w:sz w:val="20"/>
                <w:szCs w:val="20"/>
                <w:color w:val="auto"/>
              </w:rPr>
            </w:pPr>
            <w:r>
              <w:rPr>
                <w:rFonts w:ascii="Arial" w:cs="Arial" w:eastAsia="Arial" w:hAnsi="Arial"/>
                <w:sz w:val="18"/>
                <w:szCs w:val="18"/>
                <w:color w:val="auto"/>
              </w:rPr>
              <w:t>Corporate debt securities and certificates</w:t>
            </w:r>
          </w:p>
        </w:tc>
        <w:tc>
          <w:tcPr>
            <w:tcW w:w="14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0" w:type="dxa"/>
            <w:vAlign w:val="bottom"/>
          </w:tcPr>
          <w:p>
            <w:pPr>
              <w:spacing w:after="0"/>
              <w:rPr>
                <w:sz w:val="17"/>
                <w:szCs w:val="17"/>
                <w:color w:val="auto"/>
              </w:rPr>
            </w:pPr>
          </w:p>
        </w:tc>
      </w:tr>
      <w:tr>
        <w:trPr>
          <w:trHeight w:val="203"/>
        </w:trPr>
        <w:tc>
          <w:tcPr>
            <w:tcW w:w="3520" w:type="dxa"/>
            <w:vAlign w:val="bottom"/>
            <w:gridSpan w:val="2"/>
          </w:tcPr>
          <w:p>
            <w:pPr>
              <w:spacing w:after="0" w:line="203" w:lineRule="exact"/>
              <w:rPr>
                <w:sz w:val="20"/>
                <w:szCs w:val="20"/>
                <w:color w:val="auto"/>
              </w:rPr>
            </w:pPr>
            <w:r>
              <w:rPr>
                <w:rFonts w:ascii="Arial" w:cs="Arial" w:eastAsia="Arial" w:hAnsi="Arial"/>
                <w:sz w:val="18"/>
                <w:szCs w:val="18"/>
                <w:color w:val="auto"/>
              </w:rPr>
              <w:t>of deposit</w:t>
            </w:r>
          </w:p>
        </w:tc>
        <w:tc>
          <w:tcPr>
            <w:tcW w:w="140" w:type="dxa"/>
            <w:vAlign w:val="bottom"/>
          </w:tcPr>
          <w:p>
            <w:pPr>
              <w:spacing w:after="0"/>
              <w:rPr>
                <w:sz w:val="17"/>
                <w:szCs w:val="17"/>
                <w:color w:val="auto"/>
              </w:rPr>
            </w:pPr>
          </w:p>
        </w:tc>
        <w:tc>
          <w:tcPr>
            <w:tcW w:w="1060" w:type="dxa"/>
            <w:vAlign w:val="bottom"/>
          </w:tcPr>
          <w:p>
            <w:pPr>
              <w:jc w:val="right"/>
              <w:spacing w:after="0" w:line="203" w:lineRule="exact"/>
              <w:rPr>
                <w:sz w:val="20"/>
                <w:szCs w:val="20"/>
                <w:color w:val="auto"/>
              </w:rPr>
            </w:pPr>
            <w:r>
              <w:rPr>
                <w:rFonts w:ascii="Arial" w:cs="Arial" w:eastAsia="Arial" w:hAnsi="Arial"/>
                <w:sz w:val="18"/>
                <w:szCs w:val="18"/>
                <w:color w:val="auto"/>
              </w:rPr>
              <w:t>2,480</w:t>
            </w: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tcPr>
          <w:p>
            <w:pPr>
              <w:jc w:val="right"/>
              <w:spacing w:after="0" w:line="203" w:lineRule="exact"/>
              <w:rPr>
                <w:sz w:val="20"/>
                <w:szCs w:val="20"/>
                <w:color w:val="auto"/>
              </w:rPr>
            </w:pPr>
            <w:r>
              <w:rPr>
                <w:rFonts w:ascii="Arial" w:cs="Arial" w:eastAsia="Arial" w:hAnsi="Arial"/>
                <w:sz w:val="18"/>
                <w:szCs w:val="18"/>
                <w:color w:val="auto"/>
              </w:rPr>
              <w:t>18</w:t>
            </w:r>
          </w:p>
        </w:tc>
        <w:tc>
          <w:tcPr>
            <w:tcW w:w="1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460" w:type="dxa"/>
            <w:vAlign w:val="bottom"/>
            <w:gridSpan w:val="2"/>
          </w:tcPr>
          <w:p>
            <w:pPr>
              <w:ind w:left="40"/>
              <w:spacing w:after="0" w:line="203" w:lineRule="exact"/>
              <w:rPr>
                <w:sz w:val="20"/>
                <w:szCs w:val="20"/>
                <w:color w:val="auto"/>
              </w:rPr>
            </w:pPr>
            <w:r>
              <w:rPr>
                <w:rFonts w:ascii="Arial" w:cs="Arial" w:eastAsia="Arial" w:hAnsi="Arial"/>
                <w:sz w:val="18"/>
                <w:szCs w:val="18"/>
                <w:color w:val="auto"/>
              </w:rPr>
              <w:t>—</w:t>
            </w:r>
          </w:p>
        </w:tc>
        <w:tc>
          <w:tcPr>
            <w:tcW w:w="260" w:type="dxa"/>
            <w:vAlign w:val="bottom"/>
          </w:tcPr>
          <w:p>
            <w:pPr>
              <w:spacing w:after="0"/>
              <w:rPr>
                <w:sz w:val="17"/>
                <w:szCs w:val="17"/>
                <w:color w:val="auto"/>
              </w:rPr>
            </w:pPr>
          </w:p>
        </w:tc>
        <w:tc>
          <w:tcPr>
            <w:tcW w:w="1000" w:type="dxa"/>
            <w:vAlign w:val="bottom"/>
          </w:tcPr>
          <w:p>
            <w:pPr>
              <w:jc w:val="right"/>
              <w:spacing w:after="0" w:line="203" w:lineRule="exact"/>
              <w:rPr>
                <w:sz w:val="20"/>
                <w:szCs w:val="20"/>
                <w:color w:val="auto"/>
              </w:rPr>
            </w:pPr>
            <w:r>
              <w:rPr>
                <w:rFonts w:ascii="Arial" w:cs="Arial" w:eastAsia="Arial" w:hAnsi="Arial"/>
                <w:sz w:val="18"/>
                <w:szCs w:val="18"/>
                <w:color w:val="auto"/>
              </w:rPr>
              <w:t>2,498</w:t>
            </w:r>
          </w:p>
        </w:tc>
      </w:tr>
      <w:tr>
        <w:trPr>
          <w:trHeight w:val="196"/>
        </w:trPr>
        <w:tc>
          <w:tcPr>
            <w:tcW w:w="3520" w:type="dxa"/>
            <w:vAlign w:val="bottom"/>
            <w:tcBorders>
              <w:top w:val="single" w:sz="8" w:color="CCEEFF"/>
              <w:bottom w:val="single" w:sz="8" w:color="CCEEFF"/>
            </w:tcBorders>
            <w:gridSpan w:val="2"/>
            <w:shd w:val="clear" w:color="auto" w:fill="CCEEFF"/>
          </w:tcPr>
          <w:p>
            <w:pPr>
              <w:ind w:left="120"/>
              <w:spacing w:after="0" w:line="196" w:lineRule="exact"/>
              <w:rPr>
                <w:sz w:val="20"/>
                <w:szCs w:val="20"/>
                <w:color w:val="auto"/>
              </w:rPr>
            </w:pPr>
            <w:r>
              <w:rPr>
                <w:rFonts w:ascii="Arial" w:cs="Arial" w:eastAsia="Arial" w:hAnsi="Arial"/>
                <w:sz w:val="18"/>
                <w:szCs w:val="18"/>
                <w:color w:val="auto"/>
              </w:rPr>
              <w:t>Marketable securities</w:t>
            </w:r>
          </w:p>
        </w:tc>
        <w:tc>
          <w:tcPr>
            <w:tcW w:w="1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20,370</w:t>
            </w:r>
          </w:p>
        </w:tc>
        <w:tc>
          <w:tcPr>
            <w:tcW w:w="220" w:type="dxa"/>
            <w:vAlign w:val="bottom"/>
            <w:tcBorders>
              <w:top w:val="single" w:sz="8" w:color="CCEEFF"/>
              <w:bottom w:val="single" w:sz="8" w:color="CCEEFF"/>
            </w:tcBorders>
            <w:shd w:val="clear" w:color="auto" w:fill="CCEEFF"/>
          </w:tcPr>
          <w:p>
            <w:pPr>
              <w:spacing w:after="0"/>
              <w:rPr>
                <w:sz w:val="17"/>
                <w:szCs w:val="17"/>
                <w:color w:val="auto"/>
              </w:rPr>
            </w:pPr>
          </w:p>
        </w:tc>
        <w:tc>
          <w:tcPr>
            <w:tcW w:w="240" w:type="dxa"/>
            <w:vAlign w:val="bottom"/>
            <w:tcBorders>
              <w:top w:val="single" w:sz="8" w:color="auto"/>
              <w:bottom w:val="single" w:sz="8" w:color="auto"/>
            </w:tcBorders>
            <w:shd w:val="clear" w:color="auto" w:fill="CCEEFF"/>
          </w:tcPr>
          <w:p>
            <w:pPr>
              <w:jc w:val="right"/>
              <w:ind w:right="50"/>
              <w:spacing w:after="0" w:line="196" w:lineRule="exact"/>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54</w:t>
            </w:r>
          </w:p>
        </w:tc>
        <w:tc>
          <w:tcPr>
            <w:tcW w:w="180" w:type="dxa"/>
            <w:vAlign w:val="bottom"/>
            <w:tcBorders>
              <w:top w:val="single" w:sz="8" w:color="CCEEFF"/>
              <w:bottom w:val="single" w:sz="8" w:color="CCEEFF"/>
            </w:tcBorders>
            <w:shd w:val="clear" w:color="auto" w:fill="CCEEFF"/>
          </w:tcPr>
          <w:p>
            <w:pPr>
              <w:spacing w:after="0"/>
              <w:rPr>
                <w:sz w:val="17"/>
                <w:szCs w:val="17"/>
                <w:color w:val="auto"/>
              </w:rPr>
            </w:pPr>
          </w:p>
        </w:tc>
        <w:tc>
          <w:tcPr>
            <w:tcW w:w="980" w:type="dxa"/>
            <w:vAlign w:val="bottom"/>
            <w:tcBorders>
              <w:top w:val="single" w:sz="8" w:color="auto"/>
              <w:bottom w:val="single" w:sz="8" w:color="auto"/>
            </w:tcBorders>
            <w:shd w:val="clear" w:color="auto" w:fill="CCEEFF"/>
          </w:tcPr>
          <w:p>
            <w:pPr>
              <w:jc w:val="right"/>
              <w:ind w:right="770"/>
              <w:spacing w:after="0" w:line="196" w:lineRule="exact"/>
              <w:rPr>
                <w:sz w:val="20"/>
                <w:szCs w:val="20"/>
                <w:color w:val="auto"/>
              </w:rPr>
            </w:pPr>
            <w:r>
              <w:rPr>
                <w:rFonts w:ascii="Arial" w:cs="Arial" w:eastAsia="Arial" w:hAnsi="Arial"/>
                <w:sz w:val="18"/>
                <w:szCs w:val="18"/>
                <w:color w:val="auto"/>
                <w:w w:val="99"/>
              </w:rPr>
              <w:t>$</w:t>
            </w:r>
          </w:p>
        </w:tc>
        <w:tc>
          <w:tcPr>
            <w:tcW w:w="260" w:type="dxa"/>
            <w:vAlign w:val="bottom"/>
            <w:tcBorders>
              <w:top w:val="single" w:sz="8" w:color="auto"/>
              <w:bottom w:val="single" w:sz="8" w:color="auto"/>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w:t>
            </w:r>
          </w:p>
        </w:tc>
        <w:tc>
          <w:tcPr>
            <w:tcW w:w="200" w:type="dxa"/>
            <w:vAlign w:val="bottom"/>
            <w:tcBorders>
              <w:top w:val="single" w:sz="8" w:color="CCEEFF"/>
              <w:bottom w:val="single" w:sz="8" w:color="CCEEFF"/>
            </w:tcBorders>
            <w:shd w:val="clear" w:color="auto" w:fill="CCEEFF"/>
          </w:tcPr>
          <w:p>
            <w:pPr>
              <w:spacing w:after="0"/>
              <w:rPr>
                <w:sz w:val="17"/>
                <w:szCs w:val="17"/>
                <w:color w:val="auto"/>
              </w:rPr>
            </w:pPr>
          </w:p>
        </w:tc>
        <w:tc>
          <w:tcPr>
            <w:tcW w:w="260" w:type="dxa"/>
            <w:vAlign w:val="bottom"/>
            <w:tcBorders>
              <w:top w:val="single" w:sz="8" w:color="auto"/>
              <w:bottom w:val="single" w:sz="8" w:color="auto"/>
            </w:tcBorders>
            <w:shd w:val="clear" w:color="auto" w:fill="CCEEFF"/>
          </w:tcPr>
          <w:p>
            <w:pPr>
              <w:jc w:val="right"/>
              <w:ind w:right="50"/>
              <w:spacing w:after="0" w:line="196" w:lineRule="exact"/>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20,424</w:t>
            </w:r>
          </w:p>
        </w:tc>
      </w:tr>
      <w:tr>
        <w:trPr>
          <w:trHeight w:val="20"/>
        </w:trPr>
        <w:tc>
          <w:tcPr>
            <w:tcW w:w="3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bl>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33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2140" w:type="dxa"/>
            <w:vAlign w:val="bottom"/>
            <w:tcBorders>
              <w:bottom w:val="single" w:sz="8" w:color="auto"/>
            </w:tcBorders>
            <w:gridSpan w:val="3"/>
          </w:tcPr>
          <w:p>
            <w:pPr>
              <w:jc w:val="right"/>
              <w:ind w:right="10"/>
              <w:spacing w:after="0"/>
              <w:rPr>
                <w:sz w:val="20"/>
                <w:szCs w:val="20"/>
                <w:color w:val="auto"/>
              </w:rPr>
            </w:pPr>
            <w:r>
              <w:rPr>
                <w:rFonts w:ascii="Arial" w:cs="Arial" w:eastAsia="Arial" w:hAnsi="Arial"/>
                <w:sz w:val="18"/>
                <w:szCs w:val="18"/>
                <w:b w:val="1"/>
                <w:bCs w:val="1"/>
                <w:color w:val="auto"/>
              </w:rPr>
              <w:t>At December 31, 2018</w:t>
            </w:r>
          </w:p>
        </w:tc>
        <w:tc>
          <w:tcPr>
            <w:tcW w:w="28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spacing w:after="0"/>
              <w:rPr>
                <w:sz w:val="19"/>
                <w:szCs w:val="19"/>
                <w:color w:val="auto"/>
              </w:rPr>
            </w:pPr>
          </w:p>
        </w:tc>
      </w:tr>
      <w:tr>
        <w:trPr>
          <w:trHeight w:val="196"/>
        </w:trPr>
        <w:tc>
          <w:tcPr>
            <w:tcW w:w="33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80" w:type="dxa"/>
            <w:vAlign w:val="bottom"/>
            <w:gridSpan w:val="2"/>
          </w:tcPr>
          <w:p>
            <w:pPr>
              <w:jc w:val="center"/>
              <w:ind w:right="360"/>
              <w:spacing w:after="0" w:line="196" w:lineRule="exact"/>
              <w:rPr>
                <w:sz w:val="20"/>
                <w:szCs w:val="20"/>
                <w:color w:val="auto"/>
              </w:rPr>
            </w:pPr>
            <w:r>
              <w:rPr>
                <w:rFonts w:ascii="Arial" w:cs="Arial" w:eastAsia="Arial" w:hAnsi="Arial"/>
                <w:sz w:val="18"/>
                <w:szCs w:val="18"/>
                <w:b w:val="1"/>
                <w:bCs w:val="1"/>
                <w:color w:val="auto"/>
                <w:w w:val="99"/>
              </w:rPr>
              <w:t>Amortized</w:t>
            </w:r>
          </w:p>
        </w:tc>
        <w:tc>
          <w:tcPr>
            <w:tcW w:w="240" w:type="dxa"/>
            <w:vAlign w:val="bottom"/>
            <w:tcBorders>
              <w:bottom w:val="single" w:sz="8" w:color="auto"/>
            </w:tcBorders>
          </w:tcPr>
          <w:p>
            <w:pPr>
              <w:spacing w:after="0"/>
              <w:rPr>
                <w:sz w:val="17"/>
                <w:szCs w:val="17"/>
                <w:color w:val="auto"/>
              </w:rPr>
            </w:pPr>
          </w:p>
        </w:tc>
        <w:tc>
          <w:tcPr>
            <w:tcW w:w="2140" w:type="dxa"/>
            <w:vAlign w:val="bottom"/>
            <w:tcBorders>
              <w:bottom w:val="single" w:sz="8" w:color="auto"/>
            </w:tcBorders>
            <w:gridSpan w:val="3"/>
          </w:tcPr>
          <w:p>
            <w:pPr>
              <w:jc w:val="right"/>
              <w:ind w:right="490"/>
              <w:spacing w:after="0" w:line="196" w:lineRule="exact"/>
              <w:rPr>
                <w:sz w:val="20"/>
                <w:szCs w:val="20"/>
                <w:color w:val="auto"/>
              </w:rPr>
            </w:pPr>
            <w:r>
              <w:rPr>
                <w:rFonts w:ascii="Arial" w:cs="Arial" w:eastAsia="Arial" w:hAnsi="Arial"/>
                <w:sz w:val="18"/>
                <w:szCs w:val="18"/>
                <w:b w:val="1"/>
                <w:bCs w:val="1"/>
                <w:color w:val="auto"/>
              </w:rPr>
              <w:t>Unrealized</w:t>
            </w:r>
          </w:p>
        </w:tc>
        <w:tc>
          <w:tcPr>
            <w:tcW w:w="280" w:type="dxa"/>
            <w:vAlign w:val="bottom"/>
            <w:tcBorders>
              <w:bottom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0" w:type="dxa"/>
            <w:vAlign w:val="bottom"/>
          </w:tcPr>
          <w:p>
            <w:pPr>
              <w:jc w:val="right"/>
              <w:ind w:right="370"/>
              <w:spacing w:after="0" w:line="196" w:lineRule="exact"/>
              <w:rPr>
                <w:sz w:val="20"/>
                <w:szCs w:val="20"/>
                <w:color w:val="auto"/>
              </w:rPr>
            </w:pPr>
            <w:r>
              <w:rPr>
                <w:rFonts w:ascii="Arial" w:cs="Arial" w:eastAsia="Arial" w:hAnsi="Arial"/>
                <w:sz w:val="18"/>
                <w:szCs w:val="18"/>
                <w:b w:val="1"/>
                <w:bCs w:val="1"/>
                <w:color w:val="auto"/>
              </w:rPr>
              <w:t>Fair</w:t>
            </w:r>
          </w:p>
        </w:tc>
      </w:tr>
      <w:tr>
        <w:trPr>
          <w:trHeight w:val="196"/>
        </w:trPr>
        <w:tc>
          <w:tcPr>
            <w:tcW w:w="352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140" w:type="dxa"/>
            <w:vAlign w:val="bottom"/>
          </w:tcPr>
          <w:p>
            <w:pPr>
              <w:spacing w:after="0"/>
              <w:rPr>
                <w:sz w:val="17"/>
                <w:szCs w:val="17"/>
                <w:color w:val="auto"/>
              </w:rPr>
            </w:pPr>
          </w:p>
        </w:tc>
        <w:tc>
          <w:tcPr>
            <w:tcW w:w="1280" w:type="dxa"/>
            <w:vAlign w:val="bottom"/>
            <w:gridSpan w:val="2"/>
          </w:tcPr>
          <w:p>
            <w:pPr>
              <w:jc w:val="center"/>
              <w:ind w:right="360"/>
              <w:spacing w:after="0" w:line="196" w:lineRule="exact"/>
              <w:rPr>
                <w:sz w:val="20"/>
                <w:szCs w:val="20"/>
                <w:color w:val="auto"/>
              </w:rPr>
            </w:pPr>
            <w:r>
              <w:rPr>
                <w:rFonts w:ascii="Arial" w:cs="Arial" w:eastAsia="Arial" w:hAnsi="Arial"/>
                <w:sz w:val="18"/>
                <w:szCs w:val="18"/>
                <w:b w:val="1"/>
                <w:bCs w:val="1"/>
                <w:color w:val="auto"/>
                <w:w w:val="99"/>
              </w:rPr>
              <w:t>Cost</w:t>
            </w:r>
          </w:p>
        </w:tc>
        <w:tc>
          <w:tcPr>
            <w:tcW w:w="240" w:type="dxa"/>
            <w:vAlign w:val="bottom"/>
          </w:tcPr>
          <w:p>
            <w:pPr>
              <w:spacing w:after="0"/>
              <w:rPr>
                <w:sz w:val="17"/>
                <w:szCs w:val="17"/>
                <w:color w:val="auto"/>
              </w:rPr>
            </w:pPr>
          </w:p>
        </w:tc>
        <w:tc>
          <w:tcPr>
            <w:tcW w:w="1180" w:type="dxa"/>
            <w:vAlign w:val="bottom"/>
            <w:gridSpan w:val="2"/>
          </w:tcPr>
          <w:p>
            <w:pPr>
              <w:ind w:left="120"/>
              <w:spacing w:after="0" w:line="196" w:lineRule="exact"/>
              <w:rPr>
                <w:sz w:val="20"/>
                <w:szCs w:val="20"/>
                <w:color w:val="auto"/>
              </w:rPr>
            </w:pPr>
            <w:r>
              <w:rPr>
                <w:rFonts w:ascii="Arial" w:cs="Arial" w:eastAsia="Arial" w:hAnsi="Arial"/>
                <w:sz w:val="18"/>
                <w:szCs w:val="18"/>
                <w:b w:val="1"/>
                <w:bCs w:val="1"/>
                <w:color w:val="auto"/>
              </w:rPr>
              <w:t>Gains</w:t>
            </w:r>
          </w:p>
        </w:tc>
        <w:tc>
          <w:tcPr>
            <w:tcW w:w="960" w:type="dxa"/>
            <w:vAlign w:val="bottom"/>
          </w:tcPr>
          <w:p>
            <w:pPr>
              <w:jc w:val="right"/>
              <w:spacing w:after="0" w:line="196" w:lineRule="exact"/>
              <w:rPr>
                <w:sz w:val="20"/>
                <w:szCs w:val="20"/>
                <w:color w:val="auto"/>
              </w:rPr>
            </w:pPr>
            <w:r>
              <w:rPr>
                <w:rFonts w:ascii="Arial" w:cs="Arial" w:eastAsia="Arial" w:hAnsi="Arial"/>
                <w:sz w:val="18"/>
                <w:szCs w:val="18"/>
                <w:b w:val="1"/>
                <w:bCs w:val="1"/>
                <w:color w:val="auto"/>
              </w:rPr>
              <w:t>Losses</w:t>
            </w:r>
          </w:p>
        </w:tc>
        <w:tc>
          <w:tcPr>
            <w:tcW w:w="2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0" w:type="dxa"/>
            <w:vAlign w:val="bottom"/>
          </w:tcPr>
          <w:p>
            <w:pPr>
              <w:jc w:val="right"/>
              <w:ind w:right="290"/>
              <w:spacing w:after="0" w:line="196" w:lineRule="exact"/>
              <w:rPr>
                <w:sz w:val="20"/>
                <w:szCs w:val="20"/>
                <w:color w:val="auto"/>
              </w:rPr>
            </w:pPr>
            <w:r>
              <w:rPr>
                <w:rFonts w:ascii="Arial" w:cs="Arial" w:eastAsia="Arial" w:hAnsi="Arial"/>
                <w:sz w:val="18"/>
                <w:szCs w:val="18"/>
                <w:b w:val="1"/>
                <w:bCs w:val="1"/>
                <w:color w:val="auto"/>
              </w:rPr>
              <w:t>Value</w:t>
            </w:r>
          </w:p>
        </w:tc>
      </w:tr>
      <w:tr>
        <w:trPr>
          <w:trHeight w:val="196"/>
        </w:trPr>
        <w:tc>
          <w:tcPr>
            <w:tcW w:w="332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rPr>
              <w:t>U.S. government and agency obligations</w:t>
            </w:r>
          </w:p>
        </w:tc>
        <w:tc>
          <w:tcPr>
            <w:tcW w:w="20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19,332</w:t>
            </w:r>
          </w:p>
        </w:tc>
        <w:tc>
          <w:tcPr>
            <w:tcW w:w="22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jc w:val="right"/>
              <w:ind w:right="50"/>
              <w:spacing w:after="0" w:line="196" w:lineRule="exact"/>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5</w:t>
            </w:r>
          </w:p>
        </w:tc>
        <w:tc>
          <w:tcPr>
            <w:tcW w:w="180" w:type="dxa"/>
            <w:vAlign w:val="bottom"/>
            <w:tcBorders>
              <w:top w:val="single" w:sz="8" w:color="CCEEFF"/>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jc w:val="right"/>
              <w:ind w:right="750"/>
              <w:spacing w:after="0" w:line="196" w:lineRule="exact"/>
              <w:rPr>
                <w:sz w:val="20"/>
                <w:szCs w:val="20"/>
                <w:color w:val="auto"/>
              </w:rPr>
            </w:pPr>
            <w:r>
              <w:rPr>
                <w:rFonts w:ascii="Arial" w:cs="Arial" w:eastAsia="Arial" w:hAnsi="Arial"/>
                <w:sz w:val="18"/>
                <w:szCs w:val="18"/>
                <w:color w:val="auto"/>
                <w:w w:val="99"/>
              </w:rPr>
              <w:t>$</w:t>
            </w:r>
          </w:p>
        </w:tc>
        <w:tc>
          <w:tcPr>
            <w:tcW w:w="28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17</w:t>
            </w:r>
          </w:p>
        </w:tc>
        <w:tc>
          <w:tcPr>
            <w:tcW w:w="20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jc w:val="right"/>
              <w:ind w:right="50"/>
              <w:spacing w:after="0" w:line="196" w:lineRule="exact"/>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19,320</w:t>
            </w:r>
          </w:p>
        </w:tc>
      </w:tr>
      <w:tr>
        <w:trPr>
          <w:trHeight w:val="202"/>
        </w:trPr>
        <w:tc>
          <w:tcPr>
            <w:tcW w:w="3520" w:type="dxa"/>
            <w:vAlign w:val="bottom"/>
            <w:gridSpan w:val="2"/>
          </w:tcPr>
          <w:p>
            <w:pPr>
              <w:spacing w:after="0" w:line="201" w:lineRule="exact"/>
              <w:rPr>
                <w:sz w:val="20"/>
                <w:szCs w:val="20"/>
                <w:color w:val="auto"/>
              </w:rPr>
            </w:pPr>
            <w:r>
              <w:rPr>
                <w:rFonts w:ascii="Arial" w:cs="Arial" w:eastAsia="Arial" w:hAnsi="Arial"/>
                <w:sz w:val="18"/>
                <w:szCs w:val="18"/>
                <w:color w:val="auto"/>
              </w:rPr>
              <w:t>Corporate debt securities and certificates</w:t>
            </w:r>
          </w:p>
        </w:tc>
        <w:tc>
          <w:tcPr>
            <w:tcW w:w="14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0" w:type="dxa"/>
            <w:vAlign w:val="bottom"/>
          </w:tcPr>
          <w:p>
            <w:pPr>
              <w:spacing w:after="0"/>
              <w:rPr>
                <w:sz w:val="17"/>
                <w:szCs w:val="17"/>
                <w:color w:val="auto"/>
              </w:rPr>
            </w:pPr>
          </w:p>
        </w:tc>
      </w:tr>
      <w:tr>
        <w:trPr>
          <w:trHeight w:val="203"/>
        </w:trPr>
        <w:tc>
          <w:tcPr>
            <w:tcW w:w="3520" w:type="dxa"/>
            <w:vAlign w:val="bottom"/>
            <w:tcBorders>
              <w:bottom w:val="single" w:sz="8" w:color="CCEEFF"/>
            </w:tcBorders>
            <w:gridSpan w:val="2"/>
          </w:tcPr>
          <w:p>
            <w:pPr>
              <w:spacing w:after="0" w:line="203" w:lineRule="exact"/>
              <w:rPr>
                <w:sz w:val="20"/>
                <w:szCs w:val="20"/>
                <w:color w:val="auto"/>
              </w:rPr>
            </w:pPr>
            <w:r>
              <w:rPr>
                <w:rFonts w:ascii="Arial" w:cs="Arial" w:eastAsia="Arial" w:hAnsi="Arial"/>
                <w:sz w:val="18"/>
                <w:szCs w:val="18"/>
                <w:color w:val="auto"/>
              </w:rPr>
              <w:t>of deposit</w:t>
            </w:r>
          </w:p>
        </w:tc>
        <w:tc>
          <w:tcPr>
            <w:tcW w:w="14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6,464</w:t>
            </w:r>
          </w:p>
        </w:tc>
        <w:tc>
          <w:tcPr>
            <w:tcW w:w="22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7</w:t>
            </w:r>
          </w:p>
        </w:tc>
        <w:tc>
          <w:tcPr>
            <w:tcW w:w="180" w:type="dxa"/>
            <w:vAlign w:val="bottom"/>
            <w:tcBorders>
              <w:bottom w:val="single" w:sz="8" w:color="CCEEFF"/>
            </w:tcBorders>
          </w:tcPr>
          <w:p>
            <w:pPr>
              <w:spacing w:after="0"/>
              <w:rPr>
                <w:sz w:val="17"/>
                <w:szCs w:val="17"/>
                <w:color w:val="auto"/>
              </w:rPr>
            </w:pPr>
          </w:p>
        </w:tc>
        <w:tc>
          <w:tcPr>
            <w:tcW w:w="96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5</w:t>
            </w:r>
          </w:p>
        </w:tc>
        <w:tc>
          <w:tcPr>
            <w:tcW w:w="20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6,466</w:t>
            </w:r>
          </w:p>
        </w:tc>
      </w:tr>
      <w:tr>
        <w:trPr>
          <w:trHeight w:val="196"/>
        </w:trPr>
        <w:tc>
          <w:tcPr>
            <w:tcW w:w="3520" w:type="dxa"/>
            <w:vAlign w:val="bottom"/>
            <w:tcBorders>
              <w:bottom w:val="single" w:sz="8" w:color="CCEEFF"/>
            </w:tcBorders>
            <w:gridSpan w:val="2"/>
            <w:shd w:val="clear" w:color="auto" w:fill="CCEEFF"/>
          </w:tcPr>
          <w:p>
            <w:pPr>
              <w:ind w:left="120"/>
              <w:spacing w:after="0" w:line="196" w:lineRule="exact"/>
              <w:rPr>
                <w:sz w:val="20"/>
                <w:szCs w:val="20"/>
                <w:color w:val="auto"/>
              </w:rPr>
            </w:pPr>
            <w:r>
              <w:rPr>
                <w:rFonts w:ascii="Arial" w:cs="Arial" w:eastAsia="Arial" w:hAnsi="Arial"/>
                <w:sz w:val="18"/>
                <w:szCs w:val="18"/>
                <w:color w:val="auto"/>
              </w:rPr>
              <w:t>Marketable securities</w:t>
            </w:r>
          </w:p>
        </w:tc>
        <w:tc>
          <w:tcPr>
            <w:tcW w:w="1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25,796</w:t>
            </w:r>
          </w:p>
        </w:tc>
        <w:tc>
          <w:tcPr>
            <w:tcW w:w="22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jc w:val="right"/>
              <w:ind w:right="50"/>
              <w:spacing w:after="0" w:line="196" w:lineRule="exact"/>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12</w:t>
            </w:r>
          </w:p>
        </w:tc>
        <w:tc>
          <w:tcPr>
            <w:tcW w:w="180" w:type="dxa"/>
            <w:vAlign w:val="bottom"/>
            <w:tcBorders>
              <w:bottom w:val="single" w:sz="8" w:color="CCEEFF"/>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ind w:right="750"/>
              <w:spacing w:after="0" w:line="196" w:lineRule="exact"/>
              <w:rPr>
                <w:sz w:val="20"/>
                <w:szCs w:val="20"/>
                <w:color w:val="auto"/>
              </w:rPr>
            </w:pPr>
            <w:r>
              <w:rPr>
                <w:rFonts w:ascii="Arial" w:cs="Arial" w:eastAsia="Arial" w:hAnsi="Arial"/>
                <w:sz w:val="18"/>
                <w:szCs w:val="18"/>
                <w:color w:val="auto"/>
                <w:w w:val="99"/>
              </w:rPr>
              <w:t>$</w:t>
            </w:r>
          </w:p>
        </w:tc>
        <w:tc>
          <w:tcPr>
            <w:tcW w:w="2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22</w:t>
            </w:r>
          </w:p>
        </w:tc>
        <w:tc>
          <w:tcPr>
            <w:tcW w:w="20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jc w:val="right"/>
              <w:ind w:right="50"/>
              <w:spacing w:after="0" w:line="196" w:lineRule="exact"/>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25,786</w:t>
            </w:r>
          </w:p>
        </w:tc>
      </w:tr>
      <w:tr>
        <w:trPr>
          <w:trHeight w:val="20"/>
        </w:trPr>
        <w:tc>
          <w:tcPr>
            <w:tcW w:w="3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bl>
    <w:p>
      <w:pPr>
        <w:spacing w:after="0" w:line="121"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Net pre-tax unrealized gains for marketable securities at June 30, 2019, were recorded as a component of accumulated other comprehensive income in stockholders' equity. There were no sales of marketable securities during the six months ended June 30, 2019.</w:t>
      </w: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754370" cy="1714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11" w:name="page12"/>
    <w:bookmarkEnd w:id="1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9" w:lineRule="exact"/>
        <w:rPr>
          <w:sz w:val="20"/>
          <w:szCs w:val="20"/>
          <w:color w:val="auto"/>
        </w:rPr>
      </w:pPr>
    </w:p>
    <w:p>
      <w:pPr>
        <w:ind w:firstLine="648"/>
        <w:spacing w:after="0" w:line="246" w:lineRule="auto"/>
        <w:rPr>
          <w:sz w:val="20"/>
          <w:szCs w:val="20"/>
          <w:color w:val="auto"/>
        </w:rPr>
      </w:pPr>
      <w:r>
        <w:rPr>
          <w:rFonts w:ascii="Arial" w:cs="Arial" w:eastAsia="Arial" w:hAnsi="Arial"/>
          <w:sz w:val="18"/>
          <w:szCs w:val="18"/>
          <w:color w:val="auto"/>
        </w:rPr>
        <w:t>Unrealized losses and fair value of marketable securities aggregated by investment category and the length of time the securities were in a continuous loss position were as follows:</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1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720" w:type="dxa"/>
            <w:vAlign w:val="bottom"/>
            <w:tcBorders>
              <w:bottom w:val="single" w:sz="8" w:color="auto"/>
            </w:tcBorders>
            <w:gridSpan w:val="5"/>
          </w:tcPr>
          <w:p>
            <w:pPr>
              <w:ind w:left="20"/>
              <w:spacing w:after="0"/>
              <w:rPr>
                <w:sz w:val="20"/>
                <w:szCs w:val="20"/>
                <w:color w:val="auto"/>
              </w:rPr>
            </w:pPr>
            <w:r>
              <w:rPr>
                <w:rFonts w:ascii="Arial" w:cs="Arial" w:eastAsia="Arial" w:hAnsi="Arial"/>
                <w:sz w:val="18"/>
                <w:szCs w:val="18"/>
                <w:b w:val="1"/>
                <w:bCs w:val="1"/>
                <w:color w:val="auto"/>
              </w:rPr>
              <w:t>At June 30, 2019</w:t>
            </w:r>
          </w:p>
        </w:tc>
        <w:tc>
          <w:tcPr>
            <w:tcW w:w="30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96"/>
        </w:trPr>
        <w:tc>
          <w:tcPr>
            <w:tcW w:w="1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80" w:type="dxa"/>
            <w:vAlign w:val="bottom"/>
            <w:gridSpan w:val="9"/>
          </w:tcPr>
          <w:p>
            <w:pPr>
              <w:ind w:left="20"/>
              <w:spacing w:after="0" w:line="196" w:lineRule="exact"/>
              <w:rPr>
                <w:sz w:val="20"/>
                <w:szCs w:val="20"/>
                <w:color w:val="auto"/>
              </w:rPr>
            </w:pPr>
            <w:r>
              <w:rPr>
                <w:rFonts w:ascii="Arial" w:cs="Arial" w:eastAsia="Arial" w:hAnsi="Arial"/>
                <w:sz w:val="18"/>
                <w:szCs w:val="18"/>
                <w:b w:val="1"/>
                <w:bCs w:val="1"/>
                <w:color w:val="auto"/>
              </w:rPr>
              <w:t>Less than 12 months</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720" w:type="dxa"/>
            <w:vAlign w:val="bottom"/>
            <w:gridSpan w:val="5"/>
          </w:tcPr>
          <w:p>
            <w:pPr>
              <w:ind w:left="80"/>
              <w:spacing w:after="0" w:line="196" w:lineRule="exact"/>
              <w:rPr>
                <w:sz w:val="20"/>
                <w:szCs w:val="20"/>
                <w:color w:val="auto"/>
              </w:rPr>
            </w:pPr>
            <w:r>
              <w:rPr>
                <w:rFonts w:ascii="Arial" w:cs="Arial" w:eastAsia="Arial" w:hAnsi="Arial"/>
                <w:sz w:val="18"/>
                <w:szCs w:val="18"/>
                <w:b w:val="1"/>
                <w:bCs w:val="1"/>
                <w:color w:val="auto"/>
                <w:w w:val="99"/>
              </w:rPr>
              <w:t>12 months or more</w:t>
            </w:r>
          </w:p>
        </w:tc>
        <w:tc>
          <w:tcPr>
            <w:tcW w:w="3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20" w:type="dxa"/>
            <w:vAlign w:val="bottom"/>
            <w:gridSpan w:val="3"/>
          </w:tcPr>
          <w:p>
            <w:pPr>
              <w:jc w:val="right"/>
              <w:ind w:right="710"/>
              <w:spacing w:after="0" w:line="196" w:lineRule="exact"/>
              <w:rPr>
                <w:sz w:val="20"/>
                <w:szCs w:val="20"/>
                <w:color w:val="auto"/>
              </w:rPr>
            </w:pPr>
            <w:r>
              <w:rPr>
                <w:rFonts w:ascii="Arial" w:cs="Arial" w:eastAsia="Arial" w:hAnsi="Arial"/>
                <w:sz w:val="18"/>
                <w:szCs w:val="18"/>
                <w:b w:val="1"/>
                <w:bCs w:val="1"/>
                <w:color w:val="auto"/>
                <w:w w:val="92"/>
              </w:rPr>
              <w:t>Total</w:t>
            </w:r>
          </w:p>
        </w:tc>
        <w:tc>
          <w:tcPr>
            <w:tcW w:w="0" w:type="dxa"/>
            <w:vAlign w:val="bottom"/>
          </w:tcPr>
          <w:p>
            <w:pPr>
              <w:spacing w:after="0"/>
              <w:rPr>
                <w:sz w:val="1"/>
                <w:szCs w:val="1"/>
                <w:color w:val="auto"/>
              </w:rPr>
            </w:pPr>
          </w:p>
        </w:tc>
      </w:tr>
      <w:tr>
        <w:trPr>
          <w:trHeight w:val="173"/>
        </w:trPr>
        <w:tc>
          <w:tcPr>
            <w:tcW w:w="1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120" w:type="dxa"/>
            <w:vAlign w:val="bottom"/>
            <w:tcBorders>
              <w:top w:val="single" w:sz="8" w:color="auto"/>
            </w:tcBorders>
            <w:gridSpan w:val="3"/>
          </w:tcPr>
          <w:p>
            <w:pPr>
              <w:ind w:left="140"/>
              <w:spacing w:after="0" w:line="173" w:lineRule="exact"/>
              <w:rPr>
                <w:sz w:val="20"/>
                <w:szCs w:val="20"/>
                <w:color w:val="auto"/>
              </w:rPr>
            </w:pPr>
            <w:r>
              <w:rPr>
                <w:rFonts w:ascii="Arial" w:cs="Arial" w:eastAsia="Arial" w:hAnsi="Arial"/>
                <w:sz w:val="18"/>
                <w:szCs w:val="18"/>
                <w:b w:val="1"/>
                <w:bCs w:val="1"/>
                <w:color w:val="auto"/>
              </w:rPr>
              <w:t>Fair</w:t>
            </w:r>
          </w:p>
        </w:tc>
        <w:tc>
          <w:tcPr>
            <w:tcW w:w="960" w:type="dxa"/>
            <w:vAlign w:val="bottom"/>
            <w:tcBorders>
              <w:top w:val="single" w:sz="8" w:color="auto"/>
            </w:tcBorders>
            <w:gridSpan w:val="4"/>
          </w:tcPr>
          <w:p>
            <w:pPr>
              <w:jc w:val="center"/>
              <w:spacing w:after="0" w:line="173" w:lineRule="exact"/>
              <w:rPr>
                <w:sz w:val="20"/>
                <w:szCs w:val="20"/>
                <w:color w:val="auto"/>
              </w:rPr>
            </w:pPr>
            <w:r>
              <w:rPr>
                <w:rFonts w:ascii="Arial" w:cs="Arial" w:eastAsia="Arial" w:hAnsi="Arial"/>
                <w:sz w:val="18"/>
                <w:szCs w:val="18"/>
                <w:b w:val="1"/>
                <w:bCs w:val="1"/>
                <w:color w:val="auto"/>
              </w:rPr>
              <w:t>Unrealized</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740" w:type="dxa"/>
            <w:vAlign w:val="bottom"/>
            <w:tcBorders>
              <w:top w:val="single" w:sz="8" w:color="auto"/>
            </w:tcBorders>
          </w:tcPr>
          <w:p>
            <w:pPr>
              <w:ind w:left="100"/>
              <w:spacing w:after="0" w:line="173" w:lineRule="exact"/>
              <w:rPr>
                <w:sz w:val="20"/>
                <w:szCs w:val="20"/>
                <w:color w:val="auto"/>
              </w:rPr>
            </w:pPr>
            <w:r>
              <w:rPr>
                <w:rFonts w:ascii="Arial" w:cs="Arial" w:eastAsia="Arial" w:hAnsi="Arial"/>
                <w:sz w:val="18"/>
                <w:szCs w:val="18"/>
                <w:b w:val="1"/>
                <w:bCs w:val="1"/>
                <w:color w:val="auto"/>
              </w:rPr>
              <w:t>Fair</w:t>
            </w:r>
          </w:p>
        </w:tc>
        <w:tc>
          <w:tcPr>
            <w:tcW w:w="2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980" w:type="dxa"/>
            <w:vAlign w:val="bottom"/>
            <w:tcBorders>
              <w:top w:val="single" w:sz="8" w:color="auto"/>
            </w:tcBorders>
            <w:gridSpan w:val="3"/>
          </w:tcPr>
          <w:p>
            <w:pPr>
              <w:jc w:val="center"/>
              <w:spacing w:after="0" w:line="173" w:lineRule="exact"/>
              <w:rPr>
                <w:sz w:val="20"/>
                <w:szCs w:val="20"/>
                <w:color w:val="auto"/>
              </w:rPr>
            </w:pPr>
            <w:r>
              <w:rPr>
                <w:rFonts w:ascii="Arial" w:cs="Arial" w:eastAsia="Arial" w:hAnsi="Arial"/>
                <w:sz w:val="18"/>
                <w:szCs w:val="18"/>
                <w:b w:val="1"/>
                <w:bCs w:val="1"/>
                <w:color w:val="auto"/>
                <w:w w:val="98"/>
              </w:rPr>
              <w:t>Unrealized</w:t>
            </w:r>
          </w:p>
        </w:tc>
        <w:tc>
          <w:tcPr>
            <w:tcW w:w="160" w:type="dxa"/>
            <w:vAlign w:val="bottom"/>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680" w:type="dxa"/>
            <w:vAlign w:val="bottom"/>
            <w:tcBorders>
              <w:top w:val="single" w:sz="8" w:color="auto"/>
            </w:tcBorders>
          </w:tcPr>
          <w:p>
            <w:pPr>
              <w:jc w:val="center"/>
              <w:ind w:right="30"/>
              <w:spacing w:after="0" w:line="173" w:lineRule="exact"/>
              <w:rPr>
                <w:sz w:val="20"/>
                <w:szCs w:val="20"/>
                <w:color w:val="auto"/>
              </w:rPr>
            </w:pPr>
            <w:r>
              <w:rPr>
                <w:rFonts w:ascii="Arial" w:cs="Arial" w:eastAsia="Arial" w:hAnsi="Arial"/>
                <w:sz w:val="18"/>
                <w:szCs w:val="18"/>
                <w:b w:val="1"/>
                <w:bCs w:val="1"/>
                <w:color w:val="auto"/>
                <w:w w:val="96"/>
              </w:rPr>
              <w:t>Fair</w:t>
            </w:r>
          </w:p>
        </w:tc>
        <w:tc>
          <w:tcPr>
            <w:tcW w:w="220" w:type="dxa"/>
            <w:vAlign w:val="bottom"/>
            <w:tcBorders>
              <w:top w:val="single" w:sz="8" w:color="auto"/>
            </w:tcBorders>
          </w:tcPr>
          <w:p>
            <w:pPr>
              <w:spacing w:after="0"/>
              <w:rPr>
                <w:sz w:val="15"/>
                <w:szCs w:val="15"/>
                <w:color w:val="auto"/>
              </w:rPr>
            </w:pPr>
          </w:p>
        </w:tc>
        <w:tc>
          <w:tcPr>
            <w:tcW w:w="1000" w:type="dxa"/>
            <w:vAlign w:val="bottom"/>
            <w:tcBorders>
              <w:top w:val="single" w:sz="8" w:color="auto"/>
            </w:tcBorders>
            <w:gridSpan w:val="2"/>
          </w:tcPr>
          <w:p>
            <w:pPr>
              <w:jc w:val="center"/>
              <w:spacing w:after="0" w:line="173" w:lineRule="exact"/>
              <w:rPr>
                <w:sz w:val="20"/>
                <w:szCs w:val="20"/>
                <w:color w:val="auto"/>
              </w:rPr>
            </w:pPr>
            <w:r>
              <w:rPr>
                <w:rFonts w:ascii="Arial" w:cs="Arial" w:eastAsia="Arial" w:hAnsi="Arial"/>
                <w:sz w:val="18"/>
                <w:szCs w:val="18"/>
                <w:b w:val="1"/>
                <w:bCs w:val="1"/>
                <w:color w:val="auto"/>
              </w:rPr>
              <w:t>Unrealized</w:t>
            </w:r>
          </w:p>
        </w:tc>
        <w:tc>
          <w:tcPr>
            <w:tcW w:w="0" w:type="dxa"/>
            <w:vAlign w:val="bottom"/>
          </w:tcPr>
          <w:p>
            <w:pPr>
              <w:spacing w:after="0"/>
              <w:rPr>
                <w:sz w:val="1"/>
                <w:szCs w:val="1"/>
                <w:color w:val="auto"/>
              </w:rPr>
            </w:pPr>
          </w:p>
        </w:tc>
      </w:tr>
      <w:tr>
        <w:trPr>
          <w:trHeight w:val="225"/>
        </w:trPr>
        <w:tc>
          <w:tcPr>
            <w:tcW w:w="2080" w:type="dxa"/>
            <w:vAlign w:val="bottom"/>
            <w:gridSpan w:val="3"/>
          </w:tcPr>
          <w:p>
            <w:pPr>
              <w:spacing w:after="0"/>
              <w:rPr>
                <w:sz w:val="20"/>
                <w:szCs w:val="20"/>
                <w:color w:val="auto"/>
              </w:rPr>
            </w:pPr>
            <w:r>
              <w:rPr>
                <w:rFonts w:ascii="Arial" w:cs="Arial" w:eastAsia="Arial" w:hAnsi="Arial"/>
                <w:sz w:val="14"/>
                <w:szCs w:val="14"/>
                <w:color w:val="auto"/>
              </w:rPr>
              <w:t>(In thousands)</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gridSpan w:val="3"/>
          </w:tcPr>
          <w:p>
            <w:pPr>
              <w:ind w:left="60"/>
              <w:spacing w:after="0"/>
              <w:rPr>
                <w:sz w:val="20"/>
                <w:szCs w:val="20"/>
                <w:color w:val="auto"/>
              </w:rPr>
            </w:pPr>
            <w:r>
              <w:rPr>
                <w:rFonts w:ascii="Arial" w:cs="Arial" w:eastAsia="Arial" w:hAnsi="Arial"/>
                <w:sz w:val="18"/>
                <w:szCs w:val="18"/>
                <w:b w:val="1"/>
                <w:bCs w:val="1"/>
                <w:color w:val="auto"/>
              </w:rPr>
              <w:t>Value</w:t>
            </w:r>
          </w:p>
        </w:tc>
        <w:tc>
          <w:tcPr>
            <w:tcW w:w="100" w:type="dxa"/>
            <w:vAlign w:val="bottom"/>
          </w:tcPr>
          <w:p>
            <w:pPr>
              <w:spacing w:after="0"/>
              <w:rPr>
                <w:sz w:val="19"/>
                <w:szCs w:val="19"/>
                <w:color w:val="auto"/>
              </w:rPr>
            </w:pPr>
          </w:p>
        </w:tc>
        <w:tc>
          <w:tcPr>
            <w:tcW w:w="1060" w:type="dxa"/>
            <w:vAlign w:val="bottom"/>
            <w:gridSpan w:val="5"/>
          </w:tcPr>
          <w:p>
            <w:pPr>
              <w:jc w:val="center"/>
              <w:ind w:right="320"/>
              <w:spacing w:after="0"/>
              <w:rPr>
                <w:sz w:val="20"/>
                <w:szCs w:val="20"/>
                <w:color w:val="auto"/>
              </w:rPr>
            </w:pPr>
            <w:r>
              <w:rPr>
                <w:rFonts w:ascii="Arial" w:cs="Arial" w:eastAsia="Arial" w:hAnsi="Arial"/>
                <w:sz w:val="18"/>
                <w:szCs w:val="18"/>
                <w:b w:val="1"/>
                <w:bCs w:val="1"/>
                <w:color w:val="auto"/>
                <w:w w:val="99"/>
              </w:rPr>
              <w:t>Losses</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tcPr>
          <w:p>
            <w:pPr>
              <w:jc w:val="right"/>
              <w:ind w:right="150"/>
              <w:spacing w:after="0"/>
              <w:rPr>
                <w:sz w:val="20"/>
                <w:szCs w:val="20"/>
                <w:color w:val="auto"/>
              </w:rPr>
            </w:pPr>
            <w:r>
              <w:rPr>
                <w:rFonts w:ascii="Arial" w:cs="Arial" w:eastAsia="Arial" w:hAnsi="Arial"/>
                <w:sz w:val="18"/>
                <w:szCs w:val="18"/>
                <w:b w:val="1"/>
                <w:bCs w:val="1"/>
                <w:color w:val="auto"/>
                <w:w w:val="99"/>
              </w:rPr>
              <w:t>Value</w:t>
            </w: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80" w:type="dxa"/>
            <w:vAlign w:val="bottom"/>
            <w:gridSpan w:val="3"/>
          </w:tcPr>
          <w:p>
            <w:pPr>
              <w:jc w:val="center"/>
              <w:spacing w:after="0"/>
              <w:rPr>
                <w:sz w:val="20"/>
                <w:szCs w:val="20"/>
                <w:color w:val="auto"/>
              </w:rPr>
            </w:pPr>
            <w:r>
              <w:rPr>
                <w:rFonts w:ascii="Arial" w:cs="Arial" w:eastAsia="Arial" w:hAnsi="Arial"/>
                <w:sz w:val="18"/>
                <w:szCs w:val="18"/>
                <w:b w:val="1"/>
                <w:bCs w:val="1"/>
                <w:color w:val="auto"/>
                <w:w w:val="99"/>
              </w:rPr>
              <w:t>Losses</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Pr>
          <w:p>
            <w:pPr>
              <w:jc w:val="center"/>
              <w:ind w:right="30"/>
              <w:spacing w:after="0"/>
              <w:rPr>
                <w:sz w:val="20"/>
                <w:szCs w:val="20"/>
                <w:color w:val="auto"/>
              </w:rPr>
            </w:pPr>
            <w:r>
              <w:rPr>
                <w:rFonts w:ascii="Arial" w:cs="Arial" w:eastAsia="Arial" w:hAnsi="Arial"/>
                <w:sz w:val="18"/>
                <w:szCs w:val="18"/>
                <w:b w:val="1"/>
                <w:bCs w:val="1"/>
                <w:color w:val="auto"/>
                <w:w w:val="99"/>
              </w:rPr>
              <w:t>Value</w:t>
            </w: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60" w:type="dxa"/>
            <w:vAlign w:val="bottom"/>
          </w:tcPr>
          <w:p>
            <w:pPr>
              <w:jc w:val="center"/>
              <w:ind w:right="70"/>
              <w:spacing w:after="0"/>
              <w:rPr>
                <w:sz w:val="20"/>
                <w:szCs w:val="20"/>
                <w:color w:val="auto"/>
              </w:rPr>
            </w:pPr>
            <w:r>
              <w:rPr>
                <w:rFonts w:ascii="Arial" w:cs="Arial" w:eastAsia="Arial" w:hAnsi="Arial"/>
                <w:sz w:val="18"/>
                <w:szCs w:val="18"/>
                <w:b w:val="1"/>
                <w:bCs w:val="1"/>
                <w:color w:val="auto"/>
                <w:w w:val="99"/>
              </w:rPr>
              <w:t>Losses</w:t>
            </w:r>
          </w:p>
        </w:tc>
        <w:tc>
          <w:tcPr>
            <w:tcW w:w="0" w:type="dxa"/>
            <w:vAlign w:val="bottom"/>
          </w:tcPr>
          <w:p>
            <w:pPr>
              <w:spacing w:after="0"/>
              <w:rPr>
                <w:sz w:val="1"/>
                <w:szCs w:val="1"/>
                <w:color w:val="auto"/>
              </w:rPr>
            </w:pPr>
          </w:p>
        </w:tc>
      </w:tr>
      <w:tr>
        <w:trPr>
          <w:trHeight w:val="195"/>
        </w:trPr>
        <w:tc>
          <w:tcPr>
            <w:tcW w:w="1900" w:type="dxa"/>
            <w:vAlign w:val="bottom"/>
            <w:tcBorders>
              <w:top w:val="single" w:sz="8" w:color="auto"/>
            </w:tcBorders>
            <w:shd w:val="clear" w:color="auto" w:fill="CCEEFF"/>
          </w:tcPr>
          <w:p>
            <w:pPr>
              <w:spacing w:after="0" w:line="195" w:lineRule="exact"/>
              <w:rPr>
                <w:sz w:val="20"/>
                <w:szCs w:val="20"/>
                <w:color w:val="auto"/>
              </w:rPr>
            </w:pPr>
            <w:r>
              <w:rPr>
                <w:rFonts w:ascii="Arial" w:cs="Arial" w:eastAsia="Arial" w:hAnsi="Arial"/>
                <w:sz w:val="18"/>
                <w:szCs w:val="18"/>
                <w:color w:val="auto"/>
              </w:rPr>
              <w:t>U.S. government and</w:t>
            </w:r>
          </w:p>
        </w:tc>
        <w:tc>
          <w:tcPr>
            <w:tcW w:w="120" w:type="dxa"/>
            <w:vAlign w:val="bottom"/>
            <w:tcBorders>
              <w:top w:val="single" w:sz="8" w:color="CCEEFF"/>
            </w:tcBorders>
            <w:shd w:val="clear" w:color="auto" w:fill="CCEEFF"/>
          </w:tcPr>
          <w:p>
            <w:pPr>
              <w:spacing w:after="0"/>
              <w:rPr>
                <w:sz w:val="16"/>
                <w:szCs w:val="16"/>
                <w:color w:val="auto"/>
              </w:rPr>
            </w:pPr>
          </w:p>
        </w:tc>
        <w:tc>
          <w:tcPr>
            <w:tcW w:w="6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82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54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740" w:type="dxa"/>
            <w:vAlign w:val="bottom"/>
            <w:tcBorders>
              <w:top w:val="single" w:sz="8" w:color="auto"/>
            </w:tcBorders>
            <w:shd w:val="clear" w:color="auto" w:fill="CCEEFF"/>
          </w:tcPr>
          <w:p>
            <w:pPr>
              <w:spacing w:after="0"/>
              <w:rPr>
                <w:sz w:val="16"/>
                <w:szCs w:val="16"/>
                <w:color w:val="auto"/>
              </w:rPr>
            </w:pPr>
          </w:p>
        </w:tc>
        <w:tc>
          <w:tcPr>
            <w:tcW w:w="20" w:type="dxa"/>
            <w:vAlign w:val="bottom"/>
            <w:tcBorders>
              <w:top w:val="single" w:sz="8" w:color="CCEEFF"/>
            </w:tcBorders>
            <w:shd w:val="clear" w:color="auto" w:fill="CCEEFF"/>
          </w:tcPr>
          <w:p>
            <w:pPr>
              <w:spacing w:after="0"/>
              <w:rPr>
                <w:sz w:val="16"/>
                <w:szCs w:val="16"/>
                <w:color w:val="auto"/>
              </w:rPr>
            </w:pPr>
          </w:p>
        </w:tc>
        <w:tc>
          <w:tcPr>
            <w:tcW w:w="280" w:type="dxa"/>
            <w:vAlign w:val="bottom"/>
            <w:tcBorders>
              <w:top w:val="single" w:sz="8" w:color="CCEEFF"/>
            </w:tcBorders>
            <w:shd w:val="clear" w:color="auto" w:fill="CCEEFF"/>
          </w:tcPr>
          <w:p>
            <w:pPr>
              <w:spacing w:after="0"/>
              <w:rPr>
                <w:sz w:val="16"/>
                <w:szCs w:val="16"/>
                <w:color w:val="auto"/>
              </w:rPr>
            </w:pPr>
          </w:p>
        </w:tc>
        <w:tc>
          <w:tcPr>
            <w:tcW w:w="48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auto"/>
            </w:tcBorders>
            <w:shd w:val="clear" w:color="auto" w:fill="CCEEFF"/>
          </w:tcPr>
          <w:p>
            <w:pPr>
              <w:spacing w:after="0"/>
              <w:rPr>
                <w:sz w:val="16"/>
                <w:szCs w:val="16"/>
                <w:color w:val="auto"/>
              </w:rPr>
            </w:pPr>
          </w:p>
        </w:tc>
        <w:tc>
          <w:tcPr>
            <w:tcW w:w="30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spacing w:after="0"/>
              <w:rPr>
                <w:sz w:val="16"/>
                <w:szCs w:val="16"/>
                <w:color w:val="auto"/>
              </w:rPr>
            </w:pPr>
          </w:p>
        </w:tc>
        <w:tc>
          <w:tcPr>
            <w:tcW w:w="68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spacing w:after="0"/>
              <w:rPr>
                <w:sz w:val="16"/>
                <w:szCs w:val="16"/>
                <w:color w:val="auto"/>
              </w:rPr>
            </w:pPr>
          </w:p>
        </w:tc>
        <w:tc>
          <w:tcPr>
            <w:tcW w:w="860" w:type="dxa"/>
            <w:vAlign w:val="bottom"/>
            <w:tcBorders>
              <w:top w:val="single" w:sz="8" w:color="auto"/>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080" w:type="dxa"/>
            <w:vAlign w:val="bottom"/>
            <w:gridSpan w:val="3"/>
            <w:shd w:val="clear" w:color="auto" w:fill="CCEEFF"/>
          </w:tcPr>
          <w:p>
            <w:pPr>
              <w:spacing w:after="0" w:line="203" w:lineRule="exact"/>
              <w:rPr>
                <w:sz w:val="20"/>
                <w:szCs w:val="20"/>
                <w:color w:val="auto"/>
              </w:rPr>
            </w:pPr>
            <w:r>
              <w:rPr>
                <w:rFonts w:ascii="Arial" w:cs="Arial" w:eastAsia="Arial" w:hAnsi="Arial"/>
                <w:sz w:val="18"/>
                <w:szCs w:val="18"/>
                <w:color w:val="auto"/>
              </w:rPr>
              <w:t>agency obligations</w:t>
            </w:r>
          </w:p>
        </w:tc>
        <w:tc>
          <w:tcPr>
            <w:tcW w:w="12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w w:val="79"/>
              </w:rPr>
              <w:t>$</w:t>
            </w:r>
          </w:p>
        </w:tc>
        <w:tc>
          <w:tcPr>
            <w:tcW w:w="12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1,499</w:t>
            </w: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w w:val="79"/>
              </w:rPr>
              <w:t>$</w:t>
            </w:r>
          </w:p>
        </w:tc>
        <w:tc>
          <w:tcPr>
            <w:tcW w:w="1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40" w:type="dxa"/>
            <w:vAlign w:val="bottom"/>
            <w:gridSpan w:val="3"/>
            <w:shd w:val="clear" w:color="auto" w:fill="CCEEFF"/>
          </w:tcPr>
          <w:p>
            <w:pPr>
              <w:ind w:left="300"/>
              <w:spacing w:after="0" w:line="203" w:lineRule="exact"/>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w w:val="99"/>
              </w:rPr>
              <w:t>$</w:t>
            </w:r>
          </w:p>
        </w:tc>
        <w:tc>
          <w:tcPr>
            <w:tcW w:w="12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w:t>
            </w:r>
          </w:p>
        </w:tc>
        <w:tc>
          <w:tcPr>
            <w:tcW w:w="780" w:type="dxa"/>
            <w:vAlign w:val="bottom"/>
            <w:gridSpan w:val="3"/>
            <w:shd w:val="clear" w:color="auto" w:fill="CCEEFF"/>
          </w:tcPr>
          <w:p>
            <w:pPr>
              <w:jc w:val="right"/>
              <w:ind w:right="290"/>
              <w:spacing w:after="0" w:line="203" w:lineRule="exact"/>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7"/>
                <w:szCs w:val="17"/>
                <w:color w:val="auto"/>
              </w:rPr>
            </w:pPr>
          </w:p>
        </w:tc>
        <w:tc>
          <w:tcPr>
            <w:tcW w:w="30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w:t>
            </w:r>
          </w:p>
        </w:tc>
        <w:tc>
          <w:tcPr>
            <w:tcW w:w="300" w:type="dxa"/>
            <w:vAlign w:val="bottom"/>
            <w:gridSpan w:val="2"/>
            <w:shd w:val="clear" w:color="auto" w:fill="CCEEFF"/>
          </w:tcPr>
          <w:p>
            <w:pPr>
              <w:jc w:val="right"/>
              <w:spacing w:after="0" w:line="203" w:lineRule="exact"/>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1,499</w:t>
            </w:r>
          </w:p>
        </w:tc>
        <w:tc>
          <w:tcPr>
            <w:tcW w:w="360" w:type="dxa"/>
            <w:vAlign w:val="bottom"/>
            <w:gridSpan w:val="2"/>
            <w:shd w:val="clear" w:color="auto" w:fill="CCEEFF"/>
          </w:tcPr>
          <w:p>
            <w:pPr>
              <w:jc w:val="right"/>
              <w:spacing w:after="0" w:line="203" w:lineRule="exact"/>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2080" w:type="dxa"/>
            <w:vAlign w:val="bottom"/>
            <w:gridSpan w:val="3"/>
          </w:tcPr>
          <w:p>
            <w:pPr>
              <w:spacing w:after="0" w:line="201" w:lineRule="exact"/>
              <w:rPr>
                <w:sz w:val="20"/>
                <w:szCs w:val="20"/>
                <w:color w:val="auto"/>
              </w:rPr>
            </w:pPr>
            <w:r>
              <w:rPr>
                <w:rFonts w:ascii="Arial" w:cs="Arial" w:eastAsia="Arial" w:hAnsi="Arial"/>
                <w:sz w:val="18"/>
                <w:szCs w:val="18"/>
                <w:color w:val="auto"/>
              </w:rPr>
              <w:t>Corporate debt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80" w:type="dxa"/>
            <w:vAlign w:val="bottom"/>
            <w:gridSpan w:val="3"/>
          </w:tcPr>
          <w:p>
            <w:pPr>
              <w:spacing w:after="0" w:line="202" w:lineRule="exact"/>
              <w:rPr>
                <w:sz w:val="20"/>
                <w:szCs w:val="20"/>
                <w:color w:val="auto"/>
              </w:rPr>
            </w:pPr>
            <w:r>
              <w:rPr>
                <w:rFonts w:ascii="Arial" w:cs="Arial" w:eastAsia="Arial" w:hAnsi="Arial"/>
                <w:sz w:val="18"/>
                <w:szCs w:val="18"/>
                <w:color w:val="auto"/>
              </w:rPr>
              <w:t>securities and</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80" w:type="dxa"/>
            <w:vAlign w:val="bottom"/>
            <w:gridSpan w:val="3"/>
          </w:tcPr>
          <w:p>
            <w:pPr>
              <w:spacing w:after="0" w:line="203" w:lineRule="exact"/>
              <w:rPr>
                <w:sz w:val="20"/>
                <w:szCs w:val="20"/>
                <w:color w:val="auto"/>
              </w:rPr>
            </w:pPr>
            <w:r>
              <w:rPr>
                <w:rFonts w:ascii="Arial" w:cs="Arial" w:eastAsia="Arial" w:hAnsi="Arial"/>
                <w:sz w:val="18"/>
                <w:szCs w:val="18"/>
                <w:color w:val="auto"/>
              </w:rPr>
              <w:t>certificates of deposit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3"/>
          </w:tcPr>
          <w:p>
            <w:pPr>
              <w:jc w:val="right"/>
              <w:ind w:right="340"/>
              <w:spacing w:after="0" w:line="203" w:lineRule="exact"/>
              <w:rPr>
                <w:sz w:val="20"/>
                <w:szCs w:val="20"/>
                <w:color w:val="auto"/>
              </w:rPr>
            </w:pPr>
            <w:r>
              <w:rPr>
                <w:rFonts w:ascii="Arial" w:cs="Arial" w:eastAsia="Arial" w:hAnsi="Arial"/>
                <w:sz w:val="18"/>
                <w:szCs w:val="18"/>
                <w:color w:val="auto"/>
              </w:rPr>
              <w:t>—</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gridSpan w:val="3"/>
          </w:tcPr>
          <w:p>
            <w:pPr>
              <w:ind w:left="300"/>
              <w:spacing w:after="0" w:line="203" w:lineRule="exact"/>
              <w:rPr>
                <w:sz w:val="20"/>
                <w:szCs w:val="20"/>
                <w:color w:val="auto"/>
              </w:rPr>
            </w:pPr>
            <w:r>
              <w:rPr>
                <w:rFonts w:ascii="Arial" w:cs="Arial" w:eastAsia="Arial" w:hAnsi="Arial"/>
                <w:sz w:val="18"/>
                <w:szCs w:val="18"/>
                <w:color w:val="auto"/>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40" w:type="dxa"/>
            <w:vAlign w:val="bottom"/>
          </w:tcPr>
          <w:p>
            <w:pPr>
              <w:jc w:val="right"/>
              <w:spacing w:after="0" w:line="203" w:lineRule="exact"/>
              <w:rPr>
                <w:sz w:val="20"/>
                <w:szCs w:val="20"/>
                <w:color w:val="auto"/>
              </w:rPr>
            </w:pPr>
            <w:r>
              <w:rPr>
                <w:rFonts w:ascii="Arial" w:cs="Arial" w:eastAsia="Arial" w:hAnsi="Arial"/>
                <w:sz w:val="18"/>
                <w:szCs w:val="18"/>
                <w:color w:val="auto"/>
              </w:rPr>
              <w:t>—</w:t>
            </w: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jc w:val="right"/>
              <w:spacing w:after="0" w:line="203" w:lineRule="exact"/>
              <w:rPr>
                <w:sz w:val="20"/>
                <w:szCs w:val="20"/>
                <w:color w:val="auto"/>
              </w:rPr>
            </w:pPr>
            <w:r>
              <w:rPr>
                <w:rFonts w:ascii="Arial" w:cs="Arial" w:eastAsia="Arial" w:hAnsi="Arial"/>
                <w:sz w:val="18"/>
                <w:szCs w:val="18"/>
                <w:color w:val="auto"/>
              </w:rPr>
              <w:t>—</w:t>
            </w: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80" w:type="dxa"/>
            <w:vAlign w:val="bottom"/>
          </w:tcPr>
          <w:p>
            <w:pPr>
              <w:jc w:val="right"/>
              <w:spacing w:after="0" w:line="203"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jc w:val="right"/>
              <w:spacing w:after="0" w:line="203"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96"/>
        </w:trPr>
        <w:tc>
          <w:tcPr>
            <w:tcW w:w="2080" w:type="dxa"/>
            <w:vAlign w:val="bottom"/>
            <w:tcBorders>
              <w:top w:val="single" w:sz="8" w:color="CCEEFF"/>
              <w:bottom w:val="single" w:sz="8" w:color="CCEEFF"/>
            </w:tcBorders>
            <w:gridSpan w:val="3"/>
            <w:shd w:val="clear" w:color="auto" w:fill="CCEEFF"/>
          </w:tcPr>
          <w:p>
            <w:pPr>
              <w:ind w:left="120"/>
              <w:spacing w:after="0" w:line="196" w:lineRule="exact"/>
              <w:rPr>
                <w:sz w:val="20"/>
                <w:szCs w:val="20"/>
                <w:color w:val="auto"/>
              </w:rPr>
            </w:pPr>
            <w:r>
              <w:rPr>
                <w:rFonts w:ascii="Arial" w:cs="Arial" w:eastAsia="Arial" w:hAnsi="Arial"/>
                <w:sz w:val="18"/>
                <w:szCs w:val="18"/>
                <w:color w:val="auto"/>
              </w:rPr>
              <w:t>Marketable securities</w:t>
            </w:r>
          </w:p>
        </w:tc>
        <w:tc>
          <w:tcPr>
            <w:tcW w:w="12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20" w:type="dxa"/>
            <w:vAlign w:val="bottom"/>
            <w:tcBorders>
              <w:top w:val="single" w:sz="8" w:color="auto"/>
              <w:bottom w:val="single" w:sz="8" w:color="auto"/>
            </w:tcBorders>
            <w:shd w:val="clear" w:color="auto" w:fill="CCEEFF"/>
          </w:tcPr>
          <w:p>
            <w:pPr>
              <w:spacing w:after="0"/>
              <w:rPr>
                <w:sz w:val="17"/>
                <w:szCs w:val="17"/>
                <w:color w:val="auto"/>
              </w:rPr>
            </w:pPr>
          </w:p>
        </w:tc>
        <w:tc>
          <w:tcPr>
            <w:tcW w:w="82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1,499</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40" w:type="dxa"/>
            <w:vAlign w:val="bottom"/>
            <w:tcBorders>
              <w:top w:val="single" w:sz="8" w:color="auto"/>
              <w:bottom w:val="single" w:sz="8" w:color="auto"/>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spacing w:after="0"/>
              <w:rPr>
                <w:sz w:val="17"/>
                <w:szCs w:val="17"/>
                <w:color w:val="auto"/>
              </w:rPr>
            </w:pPr>
          </w:p>
        </w:tc>
        <w:tc>
          <w:tcPr>
            <w:tcW w:w="540" w:type="dxa"/>
            <w:vAlign w:val="bottom"/>
            <w:tcBorders>
              <w:top w:val="single" w:sz="8" w:color="auto"/>
              <w:bottom w:val="single" w:sz="8" w:color="auto"/>
            </w:tcBorders>
            <w:shd w:val="clear" w:color="auto" w:fill="CCEEFF"/>
          </w:tcPr>
          <w:p>
            <w:pPr>
              <w:ind w:left="300"/>
              <w:spacing w:after="0" w:line="196" w:lineRule="exact"/>
              <w:rPr>
                <w:sz w:val="20"/>
                <w:szCs w:val="20"/>
                <w:color w:val="auto"/>
              </w:rPr>
            </w:pPr>
            <w:r>
              <w:rPr>
                <w:rFonts w:ascii="Arial" w:cs="Arial" w:eastAsia="Arial" w:hAnsi="Arial"/>
                <w:sz w:val="18"/>
                <w:szCs w:val="18"/>
                <w:color w:val="auto"/>
              </w:rPr>
              <w:t>—</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99"/>
              </w:rPr>
              <w:t>$</w:t>
            </w:r>
          </w:p>
        </w:tc>
        <w:tc>
          <w:tcPr>
            <w:tcW w:w="120" w:type="dxa"/>
            <w:vAlign w:val="bottom"/>
            <w:tcBorders>
              <w:top w:val="single" w:sz="8" w:color="auto"/>
              <w:bottom w:val="single" w:sz="8" w:color="auto"/>
            </w:tcBorders>
            <w:shd w:val="clear" w:color="auto" w:fill="CCEEFF"/>
          </w:tcPr>
          <w:p>
            <w:pPr>
              <w:spacing w:after="0"/>
              <w:rPr>
                <w:sz w:val="17"/>
                <w:szCs w:val="17"/>
                <w:color w:val="auto"/>
              </w:rPr>
            </w:pPr>
          </w:p>
        </w:tc>
        <w:tc>
          <w:tcPr>
            <w:tcW w:w="7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w:t>
            </w:r>
          </w:p>
        </w:tc>
        <w:tc>
          <w:tcPr>
            <w:tcW w:w="20" w:type="dxa"/>
            <w:vAlign w:val="bottom"/>
            <w:tcBorders>
              <w:top w:val="single" w:sz="8" w:color="CCEEFF"/>
              <w:bottom w:val="single" w:sz="8" w:color="CCEEFF"/>
            </w:tcBorders>
            <w:shd w:val="clear" w:color="auto" w:fill="CCEEFF"/>
          </w:tcPr>
          <w:p>
            <w:pPr>
              <w:spacing w:after="0"/>
              <w:rPr>
                <w:sz w:val="17"/>
                <w:szCs w:val="17"/>
                <w:color w:val="auto"/>
              </w:rPr>
            </w:pPr>
          </w:p>
        </w:tc>
        <w:tc>
          <w:tcPr>
            <w:tcW w:w="280" w:type="dxa"/>
            <w:vAlign w:val="bottom"/>
            <w:tcBorders>
              <w:top w:val="single" w:sz="8" w:color="CCEEFF"/>
              <w:bottom w:val="single" w:sz="8" w:color="CCEEFF"/>
            </w:tcBorders>
            <w:shd w:val="clear" w:color="auto" w:fill="CCEEFF"/>
          </w:tcPr>
          <w:p>
            <w:pPr>
              <w:spacing w:after="0"/>
              <w:rPr>
                <w:sz w:val="17"/>
                <w:szCs w:val="17"/>
                <w:color w:val="auto"/>
              </w:rPr>
            </w:pPr>
          </w:p>
        </w:tc>
        <w:tc>
          <w:tcPr>
            <w:tcW w:w="480" w:type="dxa"/>
            <w:vAlign w:val="bottom"/>
            <w:tcBorders>
              <w:top w:val="single" w:sz="8" w:color="auto"/>
              <w:bottom w:val="single" w:sz="8" w:color="auto"/>
            </w:tcBorders>
            <w:shd w:val="clear" w:color="auto" w:fill="CCEEFF"/>
          </w:tcPr>
          <w:p>
            <w:pPr>
              <w:jc w:val="right"/>
              <w:ind w:right="290"/>
              <w:spacing w:after="0" w:line="196" w:lineRule="exact"/>
              <w:rPr>
                <w:sz w:val="20"/>
                <w:szCs w:val="20"/>
                <w:color w:val="auto"/>
              </w:rPr>
            </w:pPr>
            <w:r>
              <w:rPr>
                <w:rFonts w:ascii="Arial" w:cs="Arial" w:eastAsia="Arial" w:hAnsi="Arial"/>
                <w:sz w:val="18"/>
                <w:szCs w:val="18"/>
                <w:color w:val="auto"/>
                <w:w w:val="79"/>
              </w:rPr>
              <w:t>$</w:t>
            </w:r>
          </w:p>
        </w:tc>
        <w:tc>
          <w:tcPr>
            <w:tcW w:w="200" w:type="dxa"/>
            <w:vAlign w:val="bottom"/>
            <w:tcBorders>
              <w:top w:val="single" w:sz="8" w:color="auto"/>
              <w:bottom w:val="single" w:sz="8" w:color="auto"/>
            </w:tcBorders>
            <w:shd w:val="clear" w:color="auto" w:fill="CCEEFF"/>
          </w:tcPr>
          <w:p>
            <w:pPr>
              <w:spacing w:after="0"/>
              <w:rPr>
                <w:sz w:val="17"/>
                <w:szCs w:val="17"/>
                <w:color w:val="auto"/>
              </w:rPr>
            </w:pPr>
          </w:p>
        </w:tc>
        <w:tc>
          <w:tcPr>
            <w:tcW w:w="3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w:t>
            </w:r>
          </w:p>
        </w:tc>
        <w:tc>
          <w:tcPr>
            <w:tcW w:w="16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99"/>
              </w:rPr>
              <w:t>$</w:t>
            </w:r>
          </w:p>
        </w:tc>
        <w:tc>
          <w:tcPr>
            <w:tcW w:w="68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1,499</w:t>
            </w:r>
          </w:p>
        </w:tc>
        <w:tc>
          <w:tcPr>
            <w:tcW w:w="22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19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1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960" w:type="dxa"/>
            <w:vAlign w:val="bottom"/>
            <w:tcBorders>
              <w:bottom w:val="single" w:sz="8" w:color="auto"/>
            </w:tcBorders>
            <w:gridSpan w:val="7"/>
          </w:tcPr>
          <w:p>
            <w:pPr>
              <w:ind w:left="100"/>
              <w:spacing w:after="0"/>
              <w:rPr>
                <w:sz w:val="20"/>
                <w:szCs w:val="20"/>
                <w:color w:val="auto"/>
              </w:rPr>
            </w:pPr>
            <w:r>
              <w:rPr>
                <w:rFonts w:ascii="Arial" w:cs="Arial" w:eastAsia="Arial" w:hAnsi="Arial"/>
                <w:sz w:val="18"/>
                <w:szCs w:val="18"/>
                <w:b w:val="1"/>
                <w:bCs w:val="1"/>
                <w:color w:val="auto"/>
                <w:w w:val="98"/>
              </w:rPr>
              <w:t>At December 31, 2018</w:t>
            </w:r>
          </w:p>
        </w:tc>
        <w:tc>
          <w:tcPr>
            <w:tcW w:w="3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80" w:type="dxa"/>
            <w:vAlign w:val="bottom"/>
            <w:gridSpan w:val="9"/>
          </w:tcPr>
          <w:p>
            <w:pPr>
              <w:ind w:left="140"/>
              <w:spacing w:after="0" w:line="196" w:lineRule="exact"/>
              <w:rPr>
                <w:sz w:val="20"/>
                <w:szCs w:val="20"/>
                <w:color w:val="auto"/>
              </w:rPr>
            </w:pPr>
            <w:r>
              <w:rPr>
                <w:rFonts w:ascii="Arial" w:cs="Arial" w:eastAsia="Arial" w:hAnsi="Arial"/>
                <w:sz w:val="18"/>
                <w:szCs w:val="18"/>
                <w:b w:val="1"/>
                <w:bCs w:val="1"/>
                <w:color w:val="auto"/>
              </w:rPr>
              <w:t>Less than 12 months</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20" w:type="dxa"/>
            <w:vAlign w:val="bottom"/>
            <w:gridSpan w:val="6"/>
          </w:tcPr>
          <w:p>
            <w:pPr>
              <w:jc w:val="right"/>
              <w:ind w:right="170"/>
              <w:spacing w:after="0" w:line="196" w:lineRule="exact"/>
              <w:rPr>
                <w:sz w:val="20"/>
                <w:szCs w:val="20"/>
                <w:color w:val="auto"/>
              </w:rPr>
            </w:pPr>
            <w:r>
              <w:rPr>
                <w:rFonts w:ascii="Arial" w:cs="Arial" w:eastAsia="Arial" w:hAnsi="Arial"/>
                <w:sz w:val="18"/>
                <w:szCs w:val="18"/>
                <w:b w:val="1"/>
                <w:bCs w:val="1"/>
                <w:color w:val="auto"/>
              </w:rPr>
              <w:t>12 months or more</w:t>
            </w: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20" w:type="dxa"/>
            <w:vAlign w:val="bottom"/>
            <w:gridSpan w:val="3"/>
          </w:tcPr>
          <w:p>
            <w:pPr>
              <w:jc w:val="right"/>
              <w:ind w:right="710"/>
              <w:spacing w:after="0" w:line="196" w:lineRule="exact"/>
              <w:rPr>
                <w:sz w:val="20"/>
                <w:szCs w:val="20"/>
                <w:color w:val="auto"/>
              </w:rPr>
            </w:pPr>
            <w:r>
              <w:rPr>
                <w:rFonts w:ascii="Arial" w:cs="Arial" w:eastAsia="Arial" w:hAnsi="Arial"/>
                <w:sz w:val="18"/>
                <w:szCs w:val="18"/>
                <w:b w:val="1"/>
                <w:bCs w:val="1"/>
                <w:color w:val="auto"/>
                <w:w w:val="92"/>
              </w:rPr>
              <w:t>Total</w:t>
            </w:r>
          </w:p>
        </w:tc>
        <w:tc>
          <w:tcPr>
            <w:tcW w:w="0" w:type="dxa"/>
            <w:vAlign w:val="bottom"/>
          </w:tcPr>
          <w:p>
            <w:pPr>
              <w:spacing w:after="0"/>
              <w:rPr>
                <w:sz w:val="1"/>
                <w:szCs w:val="1"/>
                <w:color w:val="auto"/>
              </w:rPr>
            </w:pPr>
          </w:p>
        </w:tc>
      </w:tr>
      <w:tr>
        <w:trPr>
          <w:trHeight w:val="173"/>
        </w:trPr>
        <w:tc>
          <w:tcPr>
            <w:tcW w:w="1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120" w:type="dxa"/>
            <w:vAlign w:val="bottom"/>
            <w:tcBorders>
              <w:top w:val="single" w:sz="8" w:color="auto"/>
            </w:tcBorders>
            <w:gridSpan w:val="3"/>
          </w:tcPr>
          <w:p>
            <w:pPr>
              <w:jc w:val="center"/>
              <w:ind w:right="300"/>
              <w:spacing w:after="0" w:line="173" w:lineRule="exact"/>
              <w:rPr>
                <w:sz w:val="20"/>
                <w:szCs w:val="20"/>
                <w:color w:val="auto"/>
              </w:rPr>
            </w:pPr>
            <w:r>
              <w:rPr>
                <w:rFonts w:ascii="Arial" w:cs="Arial" w:eastAsia="Arial" w:hAnsi="Arial"/>
                <w:sz w:val="18"/>
                <w:szCs w:val="18"/>
                <w:b w:val="1"/>
                <w:bCs w:val="1"/>
                <w:color w:val="auto"/>
              </w:rPr>
              <w:t>Fair</w:t>
            </w:r>
          </w:p>
        </w:tc>
        <w:tc>
          <w:tcPr>
            <w:tcW w:w="100" w:type="dxa"/>
            <w:vAlign w:val="bottom"/>
            <w:tcBorders>
              <w:top w:val="single" w:sz="8" w:color="auto"/>
            </w:tcBorders>
          </w:tcPr>
          <w:p>
            <w:pPr>
              <w:spacing w:after="0"/>
              <w:rPr>
                <w:sz w:val="15"/>
                <w:szCs w:val="15"/>
                <w:color w:val="auto"/>
              </w:rPr>
            </w:pPr>
          </w:p>
        </w:tc>
        <w:tc>
          <w:tcPr>
            <w:tcW w:w="960" w:type="dxa"/>
            <w:vAlign w:val="bottom"/>
            <w:tcBorders>
              <w:top w:val="single" w:sz="8" w:color="auto"/>
            </w:tcBorders>
            <w:gridSpan w:val="4"/>
          </w:tcPr>
          <w:p>
            <w:pPr>
              <w:jc w:val="center"/>
              <w:spacing w:after="0" w:line="173" w:lineRule="exact"/>
              <w:rPr>
                <w:sz w:val="20"/>
                <w:szCs w:val="20"/>
                <w:color w:val="auto"/>
              </w:rPr>
            </w:pPr>
            <w:r>
              <w:rPr>
                <w:rFonts w:ascii="Arial" w:cs="Arial" w:eastAsia="Arial" w:hAnsi="Arial"/>
                <w:sz w:val="18"/>
                <w:szCs w:val="18"/>
                <w:b w:val="1"/>
                <w:bCs w:val="1"/>
                <w:color w:val="auto"/>
                <w:w w:val="98"/>
              </w:rPr>
              <w:t>Unrealized</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740" w:type="dxa"/>
            <w:vAlign w:val="bottom"/>
            <w:tcBorders>
              <w:top w:val="single" w:sz="8" w:color="auto"/>
            </w:tcBorders>
          </w:tcPr>
          <w:p>
            <w:pPr>
              <w:jc w:val="right"/>
              <w:ind w:right="150"/>
              <w:spacing w:after="0" w:line="173" w:lineRule="exact"/>
              <w:rPr>
                <w:sz w:val="20"/>
                <w:szCs w:val="20"/>
                <w:color w:val="auto"/>
              </w:rPr>
            </w:pPr>
            <w:r>
              <w:rPr>
                <w:rFonts w:ascii="Arial" w:cs="Arial" w:eastAsia="Arial" w:hAnsi="Arial"/>
                <w:sz w:val="18"/>
                <w:szCs w:val="18"/>
                <w:b w:val="1"/>
                <w:bCs w:val="1"/>
                <w:color w:val="auto"/>
              </w:rPr>
              <w:t>Fair</w:t>
            </w:r>
          </w:p>
        </w:tc>
        <w:tc>
          <w:tcPr>
            <w:tcW w:w="2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980" w:type="dxa"/>
            <w:vAlign w:val="bottom"/>
            <w:tcBorders>
              <w:top w:val="single" w:sz="8" w:color="auto"/>
            </w:tcBorders>
            <w:gridSpan w:val="3"/>
          </w:tcPr>
          <w:p>
            <w:pPr>
              <w:jc w:val="center"/>
              <w:spacing w:after="0" w:line="173" w:lineRule="exact"/>
              <w:rPr>
                <w:sz w:val="20"/>
                <w:szCs w:val="20"/>
                <w:color w:val="auto"/>
              </w:rPr>
            </w:pPr>
            <w:r>
              <w:rPr>
                <w:rFonts w:ascii="Arial" w:cs="Arial" w:eastAsia="Arial" w:hAnsi="Arial"/>
                <w:sz w:val="18"/>
                <w:szCs w:val="18"/>
                <w:b w:val="1"/>
                <w:bCs w:val="1"/>
                <w:color w:val="auto"/>
                <w:w w:val="98"/>
              </w:rPr>
              <w:t>Unrealized</w:t>
            </w:r>
          </w:p>
        </w:tc>
        <w:tc>
          <w:tcPr>
            <w:tcW w:w="160" w:type="dxa"/>
            <w:vAlign w:val="bottom"/>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680" w:type="dxa"/>
            <w:vAlign w:val="bottom"/>
            <w:tcBorders>
              <w:top w:val="single" w:sz="8" w:color="auto"/>
            </w:tcBorders>
          </w:tcPr>
          <w:p>
            <w:pPr>
              <w:jc w:val="center"/>
              <w:ind w:right="30"/>
              <w:spacing w:after="0" w:line="173" w:lineRule="exact"/>
              <w:rPr>
                <w:sz w:val="20"/>
                <w:szCs w:val="20"/>
                <w:color w:val="auto"/>
              </w:rPr>
            </w:pPr>
            <w:r>
              <w:rPr>
                <w:rFonts w:ascii="Arial" w:cs="Arial" w:eastAsia="Arial" w:hAnsi="Arial"/>
                <w:sz w:val="18"/>
                <w:szCs w:val="18"/>
                <w:b w:val="1"/>
                <w:bCs w:val="1"/>
                <w:color w:val="auto"/>
                <w:w w:val="96"/>
              </w:rPr>
              <w:t>Fair</w:t>
            </w:r>
          </w:p>
        </w:tc>
        <w:tc>
          <w:tcPr>
            <w:tcW w:w="220" w:type="dxa"/>
            <w:vAlign w:val="bottom"/>
            <w:tcBorders>
              <w:top w:val="single" w:sz="8" w:color="auto"/>
            </w:tcBorders>
          </w:tcPr>
          <w:p>
            <w:pPr>
              <w:spacing w:after="0"/>
              <w:rPr>
                <w:sz w:val="15"/>
                <w:szCs w:val="15"/>
                <w:color w:val="auto"/>
              </w:rPr>
            </w:pPr>
          </w:p>
        </w:tc>
        <w:tc>
          <w:tcPr>
            <w:tcW w:w="1000" w:type="dxa"/>
            <w:vAlign w:val="bottom"/>
            <w:tcBorders>
              <w:top w:val="single" w:sz="8" w:color="auto"/>
            </w:tcBorders>
            <w:gridSpan w:val="2"/>
          </w:tcPr>
          <w:p>
            <w:pPr>
              <w:jc w:val="center"/>
              <w:spacing w:after="0" w:line="173" w:lineRule="exact"/>
              <w:rPr>
                <w:sz w:val="20"/>
                <w:szCs w:val="20"/>
                <w:color w:val="auto"/>
              </w:rPr>
            </w:pPr>
            <w:r>
              <w:rPr>
                <w:rFonts w:ascii="Arial" w:cs="Arial" w:eastAsia="Arial" w:hAnsi="Arial"/>
                <w:sz w:val="18"/>
                <w:szCs w:val="18"/>
                <w:b w:val="1"/>
                <w:bCs w:val="1"/>
                <w:color w:val="auto"/>
              </w:rPr>
              <w:t>Unrealized</w:t>
            </w:r>
          </w:p>
        </w:tc>
        <w:tc>
          <w:tcPr>
            <w:tcW w:w="0" w:type="dxa"/>
            <w:vAlign w:val="bottom"/>
          </w:tcPr>
          <w:p>
            <w:pPr>
              <w:spacing w:after="0"/>
              <w:rPr>
                <w:sz w:val="1"/>
                <w:szCs w:val="1"/>
                <w:color w:val="auto"/>
              </w:rPr>
            </w:pPr>
          </w:p>
        </w:tc>
      </w:tr>
      <w:tr>
        <w:trPr>
          <w:trHeight w:val="225"/>
        </w:trPr>
        <w:tc>
          <w:tcPr>
            <w:tcW w:w="2080" w:type="dxa"/>
            <w:vAlign w:val="bottom"/>
            <w:gridSpan w:val="3"/>
          </w:tcPr>
          <w:p>
            <w:pPr>
              <w:spacing w:after="0"/>
              <w:rPr>
                <w:sz w:val="20"/>
                <w:szCs w:val="20"/>
                <w:color w:val="auto"/>
              </w:rPr>
            </w:pPr>
            <w:r>
              <w:rPr>
                <w:rFonts w:ascii="Arial" w:cs="Arial" w:eastAsia="Arial" w:hAnsi="Arial"/>
                <w:sz w:val="14"/>
                <w:szCs w:val="14"/>
                <w:color w:val="auto"/>
              </w:rPr>
              <w:t>(In thousands)</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gridSpan w:val="3"/>
          </w:tcPr>
          <w:p>
            <w:pPr>
              <w:jc w:val="center"/>
              <w:ind w:right="300"/>
              <w:spacing w:after="0"/>
              <w:rPr>
                <w:sz w:val="20"/>
                <w:szCs w:val="20"/>
                <w:color w:val="auto"/>
              </w:rPr>
            </w:pPr>
            <w:r>
              <w:rPr>
                <w:rFonts w:ascii="Arial" w:cs="Arial" w:eastAsia="Arial" w:hAnsi="Arial"/>
                <w:sz w:val="18"/>
                <w:szCs w:val="18"/>
                <w:b w:val="1"/>
                <w:bCs w:val="1"/>
                <w:color w:val="auto"/>
                <w:w w:val="95"/>
              </w:rPr>
              <w:t>Value</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20" w:type="dxa"/>
            <w:vAlign w:val="bottom"/>
            <w:gridSpan w:val="4"/>
          </w:tcPr>
          <w:p>
            <w:pPr>
              <w:jc w:val="center"/>
              <w:ind w:right="220"/>
              <w:spacing w:after="0"/>
              <w:rPr>
                <w:sz w:val="20"/>
                <w:szCs w:val="20"/>
                <w:color w:val="auto"/>
              </w:rPr>
            </w:pPr>
            <w:r>
              <w:rPr>
                <w:rFonts w:ascii="Arial" w:cs="Arial" w:eastAsia="Arial" w:hAnsi="Arial"/>
                <w:sz w:val="18"/>
                <w:szCs w:val="18"/>
                <w:b w:val="1"/>
                <w:bCs w:val="1"/>
                <w:color w:val="auto"/>
                <w:w w:val="99"/>
              </w:rPr>
              <w:t>Losses</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tcPr>
          <w:p>
            <w:pPr>
              <w:ind w:left="100"/>
              <w:spacing w:after="0"/>
              <w:rPr>
                <w:sz w:val="20"/>
                <w:szCs w:val="20"/>
                <w:color w:val="auto"/>
              </w:rPr>
            </w:pPr>
            <w:r>
              <w:rPr>
                <w:rFonts w:ascii="Arial" w:cs="Arial" w:eastAsia="Arial" w:hAnsi="Arial"/>
                <w:sz w:val="18"/>
                <w:szCs w:val="18"/>
                <w:b w:val="1"/>
                <w:bCs w:val="1"/>
                <w:color w:val="auto"/>
              </w:rPr>
              <w:t>Value</w:t>
            </w: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80" w:type="dxa"/>
            <w:vAlign w:val="bottom"/>
            <w:gridSpan w:val="3"/>
          </w:tcPr>
          <w:p>
            <w:pPr>
              <w:jc w:val="center"/>
              <w:spacing w:after="0"/>
              <w:rPr>
                <w:sz w:val="20"/>
                <w:szCs w:val="20"/>
                <w:color w:val="auto"/>
              </w:rPr>
            </w:pPr>
            <w:r>
              <w:rPr>
                <w:rFonts w:ascii="Arial" w:cs="Arial" w:eastAsia="Arial" w:hAnsi="Arial"/>
                <w:sz w:val="18"/>
                <w:szCs w:val="18"/>
                <w:b w:val="1"/>
                <w:bCs w:val="1"/>
                <w:color w:val="auto"/>
                <w:w w:val="99"/>
              </w:rPr>
              <w:t>Losses</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tcPr>
          <w:p>
            <w:pPr>
              <w:jc w:val="center"/>
              <w:ind w:right="30"/>
              <w:spacing w:after="0"/>
              <w:rPr>
                <w:sz w:val="20"/>
                <w:szCs w:val="20"/>
                <w:color w:val="auto"/>
              </w:rPr>
            </w:pPr>
            <w:r>
              <w:rPr>
                <w:rFonts w:ascii="Arial" w:cs="Arial" w:eastAsia="Arial" w:hAnsi="Arial"/>
                <w:sz w:val="18"/>
                <w:szCs w:val="18"/>
                <w:b w:val="1"/>
                <w:bCs w:val="1"/>
                <w:color w:val="auto"/>
                <w:w w:val="99"/>
              </w:rPr>
              <w:t>Value</w:t>
            </w: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60" w:type="dxa"/>
            <w:vAlign w:val="bottom"/>
          </w:tcPr>
          <w:p>
            <w:pPr>
              <w:jc w:val="center"/>
              <w:ind w:right="70"/>
              <w:spacing w:after="0"/>
              <w:rPr>
                <w:sz w:val="20"/>
                <w:szCs w:val="20"/>
                <w:color w:val="auto"/>
              </w:rPr>
            </w:pPr>
            <w:r>
              <w:rPr>
                <w:rFonts w:ascii="Arial" w:cs="Arial" w:eastAsia="Arial" w:hAnsi="Arial"/>
                <w:sz w:val="18"/>
                <w:szCs w:val="18"/>
                <w:b w:val="1"/>
                <w:bCs w:val="1"/>
                <w:color w:val="auto"/>
                <w:w w:val="99"/>
              </w:rPr>
              <w:t>Losses</w:t>
            </w:r>
          </w:p>
        </w:tc>
        <w:tc>
          <w:tcPr>
            <w:tcW w:w="0" w:type="dxa"/>
            <w:vAlign w:val="bottom"/>
          </w:tcPr>
          <w:p>
            <w:pPr>
              <w:spacing w:after="0"/>
              <w:rPr>
                <w:sz w:val="1"/>
                <w:szCs w:val="1"/>
                <w:color w:val="auto"/>
              </w:rPr>
            </w:pPr>
          </w:p>
        </w:tc>
      </w:tr>
      <w:tr>
        <w:trPr>
          <w:trHeight w:val="195"/>
        </w:trPr>
        <w:tc>
          <w:tcPr>
            <w:tcW w:w="2020" w:type="dxa"/>
            <w:vAlign w:val="bottom"/>
            <w:tcBorders>
              <w:top w:val="single" w:sz="8" w:color="auto"/>
            </w:tcBorders>
            <w:gridSpan w:val="2"/>
            <w:shd w:val="clear" w:color="auto" w:fill="CCEEFF"/>
          </w:tcPr>
          <w:p>
            <w:pPr>
              <w:spacing w:after="0" w:line="195" w:lineRule="exact"/>
              <w:rPr>
                <w:sz w:val="20"/>
                <w:szCs w:val="20"/>
                <w:color w:val="auto"/>
              </w:rPr>
            </w:pPr>
            <w:r>
              <w:rPr>
                <w:rFonts w:ascii="Arial" w:cs="Arial" w:eastAsia="Arial" w:hAnsi="Arial"/>
                <w:sz w:val="18"/>
                <w:szCs w:val="18"/>
                <w:color w:val="auto"/>
              </w:rPr>
              <w:t>U.S. government and</w:t>
            </w:r>
          </w:p>
        </w:tc>
        <w:tc>
          <w:tcPr>
            <w:tcW w:w="6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82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54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740" w:type="dxa"/>
            <w:vAlign w:val="bottom"/>
            <w:tcBorders>
              <w:top w:val="single" w:sz="8" w:color="auto"/>
            </w:tcBorders>
            <w:shd w:val="clear" w:color="auto" w:fill="CCEEFF"/>
          </w:tcPr>
          <w:p>
            <w:pPr>
              <w:spacing w:after="0"/>
              <w:rPr>
                <w:sz w:val="16"/>
                <w:szCs w:val="16"/>
                <w:color w:val="auto"/>
              </w:rPr>
            </w:pPr>
          </w:p>
        </w:tc>
        <w:tc>
          <w:tcPr>
            <w:tcW w:w="20" w:type="dxa"/>
            <w:vAlign w:val="bottom"/>
            <w:tcBorders>
              <w:top w:val="single" w:sz="8" w:color="auto"/>
            </w:tcBorders>
            <w:shd w:val="clear" w:color="auto" w:fill="CCEEFF"/>
          </w:tcPr>
          <w:p>
            <w:pPr>
              <w:spacing w:after="0"/>
              <w:rPr>
                <w:sz w:val="16"/>
                <w:szCs w:val="16"/>
                <w:color w:val="auto"/>
              </w:rPr>
            </w:pPr>
          </w:p>
        </w:tc>
        <w:tc>
          <w:tcPr>
            <w:tcW w:w="280" w:type="dxa"/>
            <w:vAlign w:val="bottom"/>
            <w:tcBorders>
              <w:top w:val="single" w:sz="8" w:color="CCEEFF"/>
            </w:tcBorders>
            <w:shd w:val="clear" w:color="auto" w:fill="CCEEFF"/>
          </w:tcPr>
          <w:p>
            <w:pPr>
              <w:spacing w:after="0"/>
              <w:rPr>
                <w:sz w:val="16"/>
                <w:szCs w:val="16"/>
                <w:color w:val="auto"/>
              </w:rPr>
            </w:pPr>
          </w:p>
        </w:tc>
        <w:tc>
          <w:tcPr>
            <w:tcW w:w="48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auto"/>
            </w:tcBorders>
            <w:shd w:val="clear" w:color="auto" w:fill="CCEEFF"/>
          </w:tcPr>
          <w:p>
            <w:pPr>
              <w:spacing w:after="0"/>
              <w:rPr>
                <w:sz w:val="16"/>
                <w:szCs w:val="16"/>
                <w:color w:val="auto"/>
              </w:rPr>
            </w:pPr>
          </w:p>
        </w:tc>
        <w:tc>
          <w:tcPr>
            <w:tcW w:w="30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spacing w:after="0"/>
              <w:rPr>
                <w:sz w:val="16"/>
                <w:szCs w:val="16"/>
                <w:color w:val="auto"/>
              </w:rPr>
            </w:pPr>
          </w:p>
        </w:tc>
        <w:tc>
          <w:tcPr>
            <w:tcW w:w="68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spacing w:after="0"/>
              <w:rPr>
                <w:sz w:val="16"/>
                <w:szCs w:val="16"/>
                <w:color w:val="auto"/>
              </w:rPr>
            </w:pPr>
          </w:p>
        </w:tc>
        <w:tc>
          <w:tcPr>
            <w:tcW w:w="860" w:type="dxa"/>
            <w:vAlign w:val="bottom"/>
            <w:tcBorders>
              <w:top w:val="single" w:sz="8" w:color="auto"/>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080" w:type="dxa"/>
            <w:vAlign w:val="bottom"/>
            <w:gridSpan w:val="3"/>
            <w:shd w:val="clear" w:color="auto" w:fill="CCEEFF"/>
          </w:tcPr>
          <w:p>
            <w:pPr>
              <w:spacing w:after="0" w:line="203" w:lineRule="exact"/>
              <w:rPr>
                <w:sz w:val="20"/>
                <w:szCs w:val="20"/>
                <w:color w:val="auto"/>
              </w:rPr>
            </w:pPr>
            <w:r>
              <w:rPr>
                <w:rFonts w:ascii="Arial" w:cs="Arial" w:eastAsia="Arial" w:hAnsi="Arial"/>
                <w:sz w:val="18"/>
                <w:szCs w:val="18"/>
                <w:color w:val="auto"/>
              </w:rPr>
              <w:t>agency obligations</w:t>
            </w:r>
          </w:p>
        </w:tc>
        <w:tc>
          <w:tcPr>
            <w:tcW w:w="240" w:type="dxa"/>
            <w:vAlign w:val="bottom"/>
            <w:gridSpan w:val="2"/>
            <w:shd w:val="clear" w:color="auto" w:fill="CCEEFF"/>
          </w:tcPr>
          <w:p>
            <w:pPr>
              <w:jc w:val="right"/>
              <w:spacing w:after="0" w:line="203" w:lineRule="exact"/>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40"/>
              <w:spacing w:after="0" w:line="203" w:lineRule="exact"/>
              <w:rPr>
                <w:sz w:val="20"/>
                <w:szCs w:val="20"/>
                <w:color w:val="auto"/>
              </w:rPr>
            </w:pPr>
            <w:r>
              <w:rPr>
                <w:rFonts w:ascii="Arial" w:cs="Arial" w:eastAsia="Arial" w:hAnsi="Arial"/>
                <w:sz w:val="18"/>
                <w:szCs w:val="18"/>
                <w:color w:val="auto"/>
              </w:rPr>
              <w:t>11,884</w:t>
            </w:r>
          </w:p>
        </w:tc>
        <w:tc>
          <w:tcPr>
            <w:tcW w:w="180" w:type="dxa"/>
            <w:vAlign w:val="bottom"/>
            <w:shd w:val="clear" w:color="auto" w:fill="CCEEFF"/>
          </w:tcPr>
          <w:p>
            <w:pPr>
              <w:spacing w:after="0"/>
              <w:rPr>
                <w:sz w:val="17"/>
                <w:szCs w:val="17"/>
                <w:color w:val="auto"/>
              </w:rPr>
            </w:pPr>
          </w:p>
        </w:tc>
        <w:tc>
          <w:tcPr>
            <w:tcW w:w="240" w:type="dxa"/>
            <w:vAlign w:val="bottom"/>
            <w:gridSpan w:val="2"/>
            <w:shd w:val="clear" w:color="auto" w:fill="CCEEFF"/>
          </w:tcPr>
          <w:p>
            <w:pPr>
              <w:jc w:val="right"/>
              <w:spacing w:after="0" w:line="203" w:lineRule="exact"/>
              <w:rPr>
                <w:sz w:val="20"/>
                <w:szCs w:val="20"/>
                <w:color w:val="auto"/>
              </w:rPr>
            </w:pPr>
            <w:r>
              <w:rPr>
                <w:rFonts w:ascii="Arial" w:cs="Arial" w:eastAsia="Arial" w:hAnsi="Arial"/>
                <w:sz w:val="18"/>
                <w:szCs w:val="18"/>
                <w:color w:val="auto"/>
              </w:rPr>
              <w:t>$</w:t>
            </w:r>
          </w:p>
        </w:tc>
        <w:tc>
          <w:tcPr>
            <w:tcW w:w="820" w:type="dxa"/>
            <w:vAlign w:val="bottom"/>
            <w:gridSpan w:val="3"/>
            <w:shd w:val="clear" w:color="auto" w:fill="CCEEFF"/>
          </w:tcPr>
          <w:p>
            <w:pPr>
              <w:jc w:val="right"/>
              <w:spacing w:after="0" w:line="203" w:lineRule="exact"/>
              <w:rPr>
                <w:sz w:val="20"/>
                <w:szCs w:val="20"/>
                <w:color w:val="auto"/>
              </w:rPr>
            </w:pPr>
            <w:r>
              <w:rPr>
                <w:rFonts w:ascii="Arial" w:cs="Arial" w:eastAsia="Arial" w:hAnsi="Arial"/>
                <w:sz w:val="18"/>
                <w:szCs w:val="18"/>
                <w:color w:val="auto"/>
              </w:rPr>
              <w:t>11</w:t>
            </w:r>
          </w:p>
        </w:tc>
        <w:tc>
          <w:tcPr>
            <w:tcW w:w="100" w:type="dxa"/>
            <w:vAlign w:val="bottom"/>
            <w:shd w:val="clear" w:color="auto" w:fill="CCEEFF"/>
          </w:tcPr>
          <w:p>
            <w:pPr>
              <w:spacing w:after="0"/>
              <w:rPr>
                <w:sz w:val="17"/>
                <w:szCs w:val="17"/>
                <w:color w:val="auto"/>
              </w:rPr>
            </w:pPr>
          </w:p>
        </w:tc>
        <w:tc>
          <w:tcPr>
            <w:tcW w:w="240" w:type="dxa"/>
            <w:vAlign w:val="bottom"/>
            <w:gridSpan w:val="2"/>
            <w:shd w:val="clear" w:color="auto" w:fill="CCEEFF"/>
          </w:tcPr>
          <w:p>
            <w:pPr>
              <w:ind w:left="120"/>
              <w:spacing w:after="0" w:line="203" w:lineRule="exact"/>
              <w:rPr>
                <w:sz w:val="20"/>
                <w:szCs w:val="20"/>
                <w:color w:val="auto"/>
              </w:rPr>
            </w:pPr>
            <w:r>
              <w:rPr>
                <w:rFonts w:ascii="Arial" w:cs="Arial" w:eastAsia="Arial" w:hAnsi="Arial"/>
                <w:sz w:val="18"/>
                <w:szCs w:val="18"/>
                <w:color w:val="auto"/>
                <w:w w:val="99"/>
              </w:rPr>
              <w:t>$</w:t>
            </w:r>
          </w:p>
        </w:tc>
        <w:tc>
          <w:tcPr>
            <w:tcW w:w="74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2,993</w:t>
            </w:r>
          </w:p>
        </w:tc>
        <w:tc>
          <w:tcPr>
            <w:tcW w:w="780" w:type="dxa"/>
            <w:vAlign w:val="bottom"/>
            <w:gridSpan w:val="3"/>
            <w:shd w:val="clear" w:color="auto" w:fill="CCEEFF"/>
          </w:tcPr>
          <w:p>
            <w:pPr>
              <w:jc w:val="right"/>
              <w:ind w:right="290"/>
              <w:spacing w:after="0" w:line="203" w:lineRule="exact"/>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7"/>
                <w:szCs w:val="17"/>
                <w:color w:val="auto"/>
              </w:rPr>
            </w:pPr>
          </w:p>
        </w:tc>
        <w:tc>
          <w:tcPr>
            <w:tcW w:w="30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6</w:t>
            </w:r>
          </w:p>
        </w:tc>
        <w:tc>
          <w:tcPr>
            <w:tcW w:w="300" w:type="dxa"/>
            <w:vAlign w:val="bottom"/>
            <w:gridSpan w:val="2"/>
            <w:shd w:val="clear" w:color="auto" w:fill="CCEEFF"/>
          </w:tcPr>
          <w:p>
            <w:pPr>
              <w:jc w:val="right"/>
              <w:spacing w:after="0" w:line="203" w:lineRule="exact"/>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14,877</w:t>
            </w:r>
          </w:p>
        </w:tc>
        <w:tc>
          <w:tcPr>
            <w:tcW w:w="360" w:type="dxa"/>
            <w:vAlign w:val="bottom"/>
            <w:gridSpan w:val="2"/>
            <w:shd w:val="clear" w:color="auto" w:fill="CCEEFF"/>
          </w:tcPr>
          <w:p>
            <w:pPr>
              <w:jc w:val="right"/>
              <w:spacing w:after="0" w:line="203" w:lineRule="exact"/>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02"/>
        </w:trPr>
        <w:tc>
          <w:tcPr>
            <w:tcW w:w="2080" w:type="dxa"/>
            <w:vAlign w:val="bottom"/>
            <w:gridSpan w:val="3"/>
          </w:tcPr>
          <w:p>
            <w:pPr>
              <w:spacing w:after="0" w:line="201" w:lineRule="exact"/>
              <w:rPr>
                <w:sz w:val="20"/>
                <w:szCs w:val="20"/>
                <w:color w:val="auto"/>
              </w:rPr>
            </w:pPr>
            <w:r>
              <w:rPr>
                <w:rFonts w:ascii="Arial" w:cs="Arial" w:eastAsia="Arial" w:hAnsi="Arial"/>
                <w:sz w:val="18"/>
                <w:szCs w:val="18"/>
                <w:color w:val="auto"/>
              </w:rPr>
              <w:t>Corporate debt securities</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80" w:type="dxa"/>
            <w:vAlign w:val="bottom"/>
            <w:gridSpan w:val="3"/>
          </w:tcPr>
          <w:p>
            <w:pPr>
              <w:spacing w:after="0" w:line="202" w:lineRule="exact"/>
              <w:rPr>
                <w:sz w:val="20"/>
                <w:szCs w:val="20"/>
                <w:color w:val="auto"/>
              </w:rPr>
            </w:pPr>
            <w:r>
              <w:rPr>
                <w:rFonts w:ascii="Arial" w:cs="Arial" w:eastAsia="Arial" w:hAnsi="Arial"/>
                <w:sz w:val="18"/>
                <w:szCs w:val="18"/>
                <w:color w:val="auto"/>
              </w:rPr>
              <w:t>and certificates of</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80" w:type="dxa"/>
            <w:vAlign w:val="bottom"/>
            <w:tcBorders>
              <w:bottom w:val="single" w:sz="8" w:color="CCEEFF"/>
            </w:tcBorders>
            <w:gridSpan w:val="3"/>
          </w:tcPr>
          <w:p>
            <w:pPr>
              <w:spacing w:after="0" w:line="203" w:lineRule="exact"/>
              <w:rPr>
                <w:sz w:val="20"/>
                <w:szCs w:val="20"/>
                <w:color w:val="auto"/>
              </w:rPr>
            </w:pPr>
            <w:r>
              <w:rPr>
                <w:rFonts w:ascii="Arial" w:cs="Arial" w:eastAsia="Arial" w:hAnsi="Arial"/>
                <w:sz w:val="18"/>
                <w:szCs w:val="18"/>
                <w:color w:val="auto"/>
              </w:rPr>
              <w:t>deposit</w:t>
            </w:r>
          </w:p>
        </w:tc>
        <w:tc>
          <w:tcPr>
            <w:tcW w:w="12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gridSpan w:val="2"/>
          </w:tcPr>
          <w:p>
            <w:pPr>
              <w:jc w:val="right"/>
              <w:ind w:right="40"/>
              <w:spacing w:after="0" w:line="203" w:lineRule="exact"/>
              <w:rPr>
                <w:sz w:val="20"/>
                <w:szCs w:val="20"/>
                <w:color w:val="auto"/>
              </w:rPr>
            </w:pPr>
            <w:r>
              <w:rPr>
                <w:rFonts w:ascii="Arial" w:cs="Arial" w:eastAsia="Arial" w:hAnsi="Arial"/>
                <w:sz w:val="18"/>
                <w:szCs w:val="18"/>
                <w:color w:val="auto"/>
              </w:rPr>
              <w:t>2,993</w:t>
            </w:r>
          </w:p>
        </w:tc>
        <w:tc>
          <w:tcPr>
            <w:tcW w:w="180" w:type="dxa"/>
            <w:vAlign w:val="bottom"/>
            <w:tcBorders>
              <w:bottom w:val="single" w:sz="8" w:color="CCEEFF"/>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gridSpan w:val="3"/>
          </w:tcPr>
          <w:p>
            <w:pPr>
              <w:jc w:val="right"/>
              <w:spacing w:after="0" w:line="203" w:lineRule="exact"/>
              <w:rPr>
                <w:sz w:val="20"/>
                <w:szCs w:val="20"/>
                <w:color w:val="auto"/>
              </w:rPr>
            </w:pPr>
            <w:r>
              <w:rPr>
                <w:rFonts w:ascii="Arial" w:cs="Arial" w:eastAsia="Arial" w:hAnsi="Arial"/>
                <w:sz w:val="18"/>
                <w:szCs w:val="18"/>
                <w:color w:val="auto"/>
              </w:rPr>
              <w:t>3</w:t>
            </w:r>
          </w:p>
        </w:tc>
        <w:tc>
          <w:tcPr>
            <w:tcW w:w="100" w:type="dxa"/>
            <w:vAlign w:val="bottom"/>
            <w:tcBorders>
              <w:bottom w:val="single" w:sz="8" w:color="CCEEFF"/>
            </w:tcBorders>
          </w:tcPr>
          <w:p>
            <w:pPr>
              <w:spacing w:after="0"/>
              <w:rPr>
                <w:sz w:val="17"/>
                <w:szCs w:val="17"/>
                <w:color w:val="auto"/>
              </w:rPr>
            </w:pPr>
          </w:p>
        </w:tc>
        <w:tc>
          <w:tcPr>
            <w:tcW w:w="12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999</w:t>
            </w:r>
          </w:p>
        </w:tc>
        <w:tc>
          <w:tcPr>
            <w:tcW w:w="20" w:type="dxa"/>
            <w:vAlign w:val="bottom"/>
            <w:tcBorders>
              <w:bottom w:val="single" w:sz="8" w:color="auto"/>
            </w:tcBorders>
          </w:tcPr>
          <w:p>
            <w:pPr>
              <w:spacing w:after="0"/>
              <w:rPr>
                <w:sz w:val="17"/>
                <w:szCs w:val="17"/>
                <w:color w:val="auto"/>
              </w:rPr>
            </w:pPr>
          </w:p>
        </w:tc>
        <w:tc>
          <w:tcPr>
            <w:tcW w:w="280" w:type="dxa"/>
            <w:vAlign w:val="bottom"/>
            <w:tcBorders>
              <w:bottom w:val="single" w:sz="8" w:color="CCEEFF"/>
            </w:tcBorders>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2</w:t>
            </w:r>
          </w:p>
        </w:tc>
        <w:tc>
          <w:tcPr>
            <w:tcW w:w="16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3,992</w:t>
            </w:r>
          </w:p>
        </w:tc>
        <w:tc>
          <w:tcPr>
            <w:tcW w:w="22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196"/>
        </w:trPr>
        <w:tc>
          <w:tcPr>
            <w:tcW w:w="2080" w:type="dxa"/>
            <w:vAlign w:val="bottom"/>
            <w:tcBorders>
              <w:bottom w:val="single" w:sz="8" w:color="CCEEFF"/>
            </w:tcBorders>
            <w:gridSpan w:val="3"/>
            <w:shd w:val="clear" w:color="auto" w:fill="CCEEFF"/>
          </w:tcPr>
          <w:p>
            <w:pPr>
              <w:ind w:left="120"/>
              <w:spacing w:after="0" w:line="196" w:lineRule="exact"/>
              <w:rPr>
                <w:sz w:val="20"/>
                <w:szCs w:val="20"/>
                <w:color w:val="auto"/>
              </w:rPr>
            </w:pPr>
            <w:r>
              <w:rPr>
                <w:rFonts w:ascii="Arial" w:cs="Arial" w:eastAsia="Arial" w:hAnsi="Arial"/>
                <w:sz w:val="18"/>
                <w:szCs w:val="18"/>
                <w:color w:val="auto"/>
              </w:rPr>
              <w:t>Marketable securities</w:t>
            </w:r>
          </w:p>
        </w:tc>
        <w:tc>
          <w:tcPr>
            <w:tcW w:w="12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gridSpan w:val="2"/>
            <w:shd w:val="clear" w:color="auto" w:fill="CCEEFF"/>
          </w:tcPr>
          <w:p>
            <w:pPr>
              <w:jc w:val="right"/>
              <w:ind w:right="40"/>
              <w:spacing w:after="0" w:line="196" w:lineRule="exact"/>
              <w:rPr>
                <w:sz w:val="20"/>
                <w:szCs w:val="20"/>
                <w:color w:val="auto"/>
              </w:rPr>
            </w:pPr>
            <w:r>
              <w:rPr>
                <w:rFonts w:ascii="Arial" w:cs="Arial" w:eastAsia="Arial" w:hAnsi="Arial"/>
                <w:sz w:val="18"/>
                <w:szCs w:val="18"/>
                <w:color w:val="auto"/>
              </w:rPr>
              <w:t>14,877</w:t>
            </w:r>
          </w:p>
        </w:tc>
        <w:tc>
          <w:tcPr>
            <w:tcW w:w="18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auto"/>
            </w:tcBorders>
            <w:gridSpan w:val="3"/>
            <w:shd w:val="clear" w:color="auto" w:fill="CCEEFF"/>
          </w:tcPr>
          <w:p>
            <w:pPr>
              <w:jc w:val="right"/>
              <w:spacing w:after="0" w:line="196" w:lineRule="exact"/>
              <w:rPr>
                <w:sz w:val="20"/>
                <w:szCs w:val="20"/>
                <w:color w:val="auto"/>
              </w:rPr>
            </w:pPr>
            <w:r>
              <w:rPr>
                <w:rFonts w:ascii="Arial" w:cs="Arial" w:eastAsia="Arial" w:hAnsi="Arial"/>
                <w:sz w:val="18"/>
                <w:szCs w:val="18"/>
                <w:color w:val="auto"/>
              </w:rPr>
              <w:t>14</w:t>
            </w:r>
          </w:p>
        </w:tc>
        <w:tc>
          <w:tcPr>
            <w:tcW w:w="10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3,992</w:t>
            </w:r>
          </w:p>
        </w:tc>
        <w:tc>
          <w:tcPr>
            <w:tcW w:w="20" w:type="dxa"/>
            <w:vAlign w:val="bottom"/>
            <w:tcBorders>
              <w:bottom w:val="single" w:sz="8" w:color="auto"/>
            </w:tcBorders>
            <w:shd w:val="clear" w:color="auto" w:fill="CCEEFF"/>
          </w:tcPr>
          <w:p>
            <w:pPr>
              <w:spacing w:after="0"/>
              <w:rPr>
                <w:sz w:val="17"/>
                <w:szCs w:val="17"/>
                <w:color w:val="auto"/>
              </w:rPr>
            </w:pPr>
          </w:p>
        </w:tc>
        <w:tc>
          <w:tcPr>
            <w:tcW w:w="280" w:type="dxa"/>
            <w:vAlign w:val="bottom"/>
            <w:tcBorders>
              <w:bottom w:val="single" w:sz="8" w:color="CCEEFF"/>
            </w:tcBorders>
            <w:shd w:val="clear" w:color="auto" w:fill="CCEEFF"/>
          </w:tcPr>
          <w:p>
            <w:pPr>
              <w:spacing w:after="0"/>
              <w:rPr>
                <w:sz w:val="17"/>
                <w:szCs w:val="17"/>
                <w:color w:val="auto"/>
              </w:rPr>
            </w:pPr>
          </w:p>
        </w:tc>
        <w:tc>
          <w:tcPr>
            <w:tcW w:w="480" w:type="dxa"/>
            <w:vAlign w:val="bottom"/>
            <w:tcBorders>
              <w:bottom w:val="single" w:sz="8" w:color="auto"/>
            </w:tcBorders>
            <w:shd w:val="clear" w:color="auto" w:fill="CCEEFF"/>
          </w:tcPr>
          <w:p>
            <w:pPr>
              <w:jc w:val="right"/>
              <w:ind w:right="290"/>
              <w:spacing w:after="0" w:line="196" w:lineRule="exact"/>
              <w:rPr>
                <w:sz w:val="20"/>
                <w:szCs w:val="20"/>
                <w:color w:val="auto"/>
              </w:rPr>
            </w:pPr>
            <w:r>
              <w:rPr>
                <w:rFonts w:ascii="Arial" w:cs="Arial" w:eastAsia="Arial" w:hAnsi="Arial"/>
                <w:sz w:val="18"/>
                <w:szCs w:val="18"/>
                <w:color w:val="auto"/>
                <w:w w:val="79"/>
              </w:rPr>
              <w:t>$</w:t>
            </w:r>
          </w:p>
        </w:tc>
        <w:tc>
          <w:tcPr>
            <w:tcW w:w="200" w:type="dxa"/>
            <w:vAlign w:val="bottom"/>
            <w:tcBorders>
              <w:bottom w:val="single" w:sz="8" w:color="auto"/>
            </w:tcBorders>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8</w:t>
            </w:r>
          </w:p>
        </w:tc>
        <w:tc>
          <w:tcPr>
            <w:tcW w:w="16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99"/>
              </w:rPr>
              <w:t>$</w:t>
            </w:r>
          </w:p>
        </w:tc>
        <w:tc>
          <w:tcPr>
            <w:tcW w:w="6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18,869</w:t>
            </w:r>
          </w:p>
        </w:tc>
        <w:tc>
          <w:tcPr>
            <w:tcW w:w="22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0"/>
        </w:trPr>
        <w:tc>
          <w:tcPr>
            <w:tcW w:w="208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Note 5. Inventories</w:t>
            </w: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2080" w:type="dxa"/>
            <w:vAlign w:val="bottom"/>
            <w:gridSpan w:val="3"/>
            <w:vMerge w:val="continue"/>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9"/>
        </w:trPr>
        <w:tc>
          <w:tcPr>
            <w:tcW w:w="3680" w:type="dxa"/>
            <w:vAlign w:val="bottom"/>
            <w:gridSpan w:val="10"/>
          </w:tcPr>
          <w:p>
            <w:pPr>
              <w:jc w:val="right"/>
              <w:spacing w:after="0"/>
              <w:rPr>
                <w:sz w:val="20"/>
                <w:szCs w:val="20"/>
                <w:color w:val="auto"/>
              </w:rPr>
            </w:pPr>
            <w:r>
              <w:rPr>
                <w:rFonts w:ascii="Arial" w:cs="Arial" w:eastAsia="Arial" w:hAnsi="Arial"/>
                <w:sz w:val="18"/>
                <w:szCs w:val="18"/>
                <w:color w:val="auto"/>
              </w:rPr>
              <w:t>Inventories consisted of the following:</w:t>
            </w: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9"/>
        </w:trPr>
        <w:tc>
          <w:tcPr>
            <w:tcW w:w="2080" w:type="dxa"/>
            <w:vAlign w:val="bottom"/>
            <w:tcBorders>
              <w:bottom w:val="single" w:sz="8" w:color="auto"/>
            </w:tcBorders>
            <w:gridSpan w:val="3"/>
          </w:tcPr>
          <w:p>
            <w:pPr>
              <w:spacing w:after="0"/>
              <w:rPr>
                <w:sz w:val="20"/>
                <w:szCs w:val="20"/>
                <w:color w:val="auto"/>
              </w:rPr>
            </w:pPr>
            <w:r>
              <w:rPr>
                <w:rFonts w:ascii="Arial" w:cs="Arial" w:eastAsia="Arial" w:hAnsi="Arial"/>
                <w:sz w:val="14"/>
                <w:szCs w:val="14"/>
                <w:color w:val="auto"/>
              </w:rPr>
              <w:t>(In thousands)</w:t>
            </w: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80" w:type="dxa"/>
            <w:vAlign w:val="bottom"/>
            <w:tcBorders>
              <w:bottom w:val="single" w:sz="8" w:color="CCEEFF"/>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960" w:type="dxa"/>
            <w:vAlign w:val="bottom"/>
            <w:tcBorders>
              <w:bottom w:val="single" w:sz="8" w:color="auto"/>
            </w:tcBorders>
            <w:gridSpan w:val="8"/>
          </w:tcPr>
          <w:p>
            <w:pPr>
              <w:jc w:val="right"/>
              <w:ind w:right="450"/>
              <w:spacing w:after="0"/>
              <w:rPr>
                <w:sz w:val="20"/>
                <w:szCs w:val="20"/>
                <w:color w:val="auto"/>
              </w:rPr>
            </w:pPr>
            <w:r>
              <w:rPr>
                <w:rFonts w:ascii="Arial" w:cs="Arial" w:eastAsia="Arial" w:hAnsi="Arial"/>
                <w:sz w:val="18"/>
                <w:szCs w:val="18"/>
                <w:b w:val="1"/>
                <w:bCs w:val="1"/>
                <w:color w:val="auto"/>
                <w:w w:val="99"/>
              </w:rPr>
              <w:t>At June 30, 2019</w:t>
            </w:r>
          </w:p>
        </w:tc>
        <w:tc>
          <w:tcPr>
            <w:tcW w:w="200" w:type="dxa"/>
            <w:vAlign w:val="bottom"/>
            <w:tcBorders>
              <w:bottom w:val="single" w:sz="8" w:color="CCEEFF"/>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200" w:type="dxa"/>
            <w:vAlign w:val="bottom"/>
            <w:tcBorders>
              <w:bottom w:val="single" w:sz="8" w:color="auto"/>
            </w:tcBorders>
            <w:gridSpan w:val="6"/>
          </w:tcPr>
          <w:p>
            <w:pPr>
              <w:jc w:val="right"/>
              <w:ind w:right="230"/>
              <w:spacing w:after="0"/>
              <w:rPr>
                <w:sz w:val="20"/>
                <w:szCs w:val="20"/>
                <w:color w:val="auto"/>
              </w:rPr>
            </w:pPr>
            <w:r>
              <w:rPr>
                <w:rFonts w:ascii="Arial" w:cs="Arial" w:eastAsia="Arial" w:hAnsi="Arial"/>
                <w:sz w:val="18"/>
                <w:szCs w:val="18"/>
                <w:b w:val="1"/>
                <w:bCs w:val="1"/>
                <w:color w:val="auto"/>
                <w:w w:val="99"/>
              </w:rPr>
              <w:t>At December 31, 2018</w:t>
            </w:r>
          </w:p>
        </w:tc>
        <w:tc>
          <w:tcPr>
            <w:tcW w:w="0" w:type="dxa"/>
            <w:vAlign w:val="bottom"/>
          </w:tcPr>
          <w:p>
            <w:pPr>
              <w:spacing w:after="0"/>
              <w:rPr>
                <w:sz w:val="1"/>
                <w:szCs w:val="1"/>
                <w:color w:val="auto"/>
              </w:rPr>
            </w:pPr>
          </w:p>
        </w:tc>
      </w:tr>
      <w:tr>
        <w:trPr>
          <w:trHeight w:val="196"/>
        </w:trPr>
        <w:tc>
          <w:tcPr>
            <w:tcW w:w="2080" w:type="dxa"/>
            <w:vAlign w:val="bottom"/>
            <w:gridSpan w:val="3"/>
            <w:shd w:val="clear" w:color="auto" w:fill="CCEEFF"/>
          </w:tcPr>
          <w:p>
            <w:pPr>
              <w:spacing w:after="0" w:line="196" w:lineRule="exact"/>
              <w:rPr>
                <w:sz w:val="20"/>
                <w:szCs w:val="20"/>
                <w:color w:val="auto"/>
              </w:rPr>
            </w:pPr>
            <w:r>
              <w:rPr>
                <w:rFonts w:ascii="Arial" w:cs="Arial" w:eastAsia="Arial" w:hAnsi="Arial"/>
                <w:sz w:val="18"/>
                <w:szCs w:val="18"/>
                <w:color w:val="auto"/>
              </w:rPr>
              <w:t>Finished goods</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20" w:type="dxa"/>
            <w:vAlign w:val="bottom"/>
            <w:gridSpan w:val="2"/>
            <w:shd w:val="clear" w:color="auto" w:fill="CCEEFF"/>
          </w:tcPr>
          <w:p>
            <w:pPr>
              <w:jc w:val="center"/>
              <w:ind w:right="130"/>
              <w:spacing w:after="0" w:line="196" w:lineRule="exact"/>
              <w:rPr>
                <w:sz w:val="20"/>
                <w:szCs w:val="20"/>
                <w:color w:val="auto"/>
              </w:rPr>
            </w:pPr>
            <w:r>
              <w:rPr>
                <w:rFonts w:ascii="Arial" w:cs="Arial" w:eastAsia="Arial" w:hAnsi="Arial"/>
                <w:sz w:val="18"/>
                <w:szCs w:val="18"/>
                <w:color w:val="auto"/>
                <w:w w:val="99"/>
              </w:rPr>
              <w:t>$</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780" w:type="dxa"/>
            <w:vAlign w:val="bottom"/>
            <w:gridSpan w:val="3"/>
            <w:shd w:val="clear" w:color="auto" w:fill="CCEEFF"/>
          </w:tcPr>
          <w:p>
            <w:pPr>
              <w:jc w:val="right"/>
              <w:spacing w:after="0" w:line="196" w:lineRule="exact"/>
              <w:rPr>
                <w:sz w:val="20"/>
                <w:szCs w:val="20"/>
                <w:color w:val="auto"/>
              </w:rPr>
            </w:pPr>
            <w:r>
              <w:rPr>
                <w:rFonts w:ascii="Arial" w:cs="Arial" w:eastAsia="Arial" w:hAnsi="Arial"/>
                <w:sz w:val="18"/>
                <w:szCs w:val="18"/>
                <w:color w:val="auto"/>
              </w:rPr>
              <w:t>5,099</w:t>
            </w:r>
          </w:p>
        </w:tc>
        <w:tc>
          <w:tcPr>
            <w:tcW w:w="200" w:type="dxa"/>
            <w:vAlign w:val="bottom"/>
            <w:shd w:val="clear" w:color="auto" w:fill="CCEEFF"/>
          </w:tcPr>
          <w:p>
            <w:pPr>
              <w:spacing w:after="0"/>
              <w:rPr>
                <w:sz w:val="17"/>
                <w:szCs w:val="17"/>
                <w:color w:val="auto"/>
              </w:rPr>
            </w:pPr>
          </w:p>
        </w:tc>
        <w:tc>
          <w:tcPr>
            <w:tcW w:w="300" w:type="dxa"/>
            <w:vAlign w:val="bottom"/>
            <w:shd w:val="clear" w:color="auto" w:fill="CCEEFF"/>
          </w:tcPr>
          <w:p>
            <w:pPr>
              <w:jc w:val="right"/>
              <w:ind w:right="110"/>
              <w:spacing w:after="0" w:line="196" w:lineRule="exact"/>
              <w:rPr>
                <w:sz w:val="20"/>
                <w:szCs w:val="20"/>
                <w:color w:val="auto"/>
              </w:rPr>
            </w:pPr>
            <w:r>
              <w:rPr>
                <w:rFonts w:ascii="Arial" w:cs="Arial" w:eastAsia="Arial" w:hAnsi="Arial"/>
                <w:sz w:val="18"/>
                <w:szCs w:val="18"/>
                <w:color w:val="auto"/>
                <w:w w:val="79"/>
              </w:rPr>
              <w:t>$</w:t>
            </w: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5,318</w:t>
            </w:r>
          </w:p>
        </w:tc>
        <w:tc>
          <w:tcPr>
            <w:tcW w:w="0" w:type="dxa"/>
            <w:vAlign w:val="bottom"/>
          </w:tcPr>
          <w:p>
            <w:pPr>
              <w:spacing w:after="0"/>
              <w:rPr>
                <w:sz w:val="1"/>
                <w:szCs w:val="1"/>
                <w:color w:val="auto"/>
              </w:rPr>
            </w:pPr>
          </w:p>
        </w:tc>
      </w:tr>
      <w:tr>
        <w:trPr>
          <w:trHeight w:val="203"/>
        </w:trPr>
        <w:tc>
          <w:tcPr>
            <w:tcW w:w="3440" w:type="dxa"/>
            <w:vAlign w:val="bottom"/>
            <w:tcBorders>
              <w:bottom w:val="single" w:sz="8" w:color="CCEEFF"/>
            </w:tcBorders>
            <w:gridSpan w:val="8"/>
          </w:tcPr>
          <w:p>
            <w:pPr>
              <w:spacing w:after="0" w:line="202" w:lineRule="exact"/>
              <w:rPr>
                <w:sz w:val="20"/>
                <w:szCs w:val="20"/>
                <w:color w:val="auto"/>
              </w:rPr>
            </w:pPr>
            <w:r>
              <w:rPr>
                <w:rFonts w:ascii="Arial" w:cs="Arial" w:eastAsia="Arial" w:hAnsi="Arial"/>
                <w:sz w:val="18"/>
                <w:szCs w:val="18"/>
                <w:color w:val="auto"/>
              </w:rPr>
              <w:t>Component parts and work-in-process</w:t>
            </w: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CCEEFF"/>
            </w:tcBorders>
          </w:tcPr>
          <w:p>
            <w:pPr>
              <w:spacing w:after="0"/>
              <w:rPr>
                <w:sz w:val="17"/>
                <w:szCs w:val="17"/>
                <w:color w:val="auto"/>
              </w:rPr>
            </w:pPr>
          </w:p>
        </w:tc>
        <w:tc>
          <w:tcPr>
            <w:tcW w:w="180" w:type="dxa"/>
            <w:vAlign w:val="bottom"/>
            <w:tcBorders>
              <w:bottom w:val="single" w:sz="8" w:color="CCEEFF"/>
            </w:tcBorders>
          </w:tcPr>
          <w:p>
            <w:pPr>
              <w:spacing w:after="0"/>
              <w:rPr>
                <w:sz w:val="17"/>
                <w:szCs w:val="17"/>
                <w:color w:val="auto"/>
              </w:rPr>
            </w:pPr>
          </w:p>
        </w:tc>
        <w:tc>
          <w:tcPr>
            <w:tcW w:w="54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gridSpan w:val="3"/>
          </w:tcPr>
          <w:p>
            <w:pPr>
              <w:jc w:val="right"/>
              <w:spacing w:after="0" w:line="202" w:lineRule="exact"/>
              <w:rPr>
                <w:sz w:val="20"/>
                <w:szCs w:val="20"/>
                <w:color w:val="auto"/>
              </w:rPr>
            </w:pPr>
            <w:r>
              <w:rPr>
                <w:rFonts w:ascii="Arial" w:cs="Arial" w:eastAsia="Arial" w:hAnsi="Arial"/>
                <w:sz w:val="18"/>
                <w:szCs w:val="18"/>
                <w:color w:val="auto"/>
              </w:rPr>
              <w:t>8,066</w:t>
            </w:r>
          </w:p>
        </w:tc>
        <w:tc>
          <w:tcPr>
            <w:tcW w:w="200" w:type="dxa"/>
            <w:vAlign w:val="bottom"/>
            <w:tcBorders>
              <w:bottom w:val="single" w:sz="8" w:color="CCEEFF"/>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5,871</w:t>
            </w:r>
          </w:p>
        </w:tc>
        <w:tc>
          <w:tcPr>
            <w:tcW w:w="0" w:type="dxa"/>
            <w:vAlign w:val="bottom"/>
          </w:tcPr>
          <w:p>
            <w:pPr>
              <w:spacing w:after="0"/>
              <w:rPr>
                <w:sz w:val="1"/>
                <w:szCs w:val="1"/>
                <w:color w:val="auto"/>
              </w:rPr>
            </w:pPr>
          </w:p>
        </w:tc>
      </w:tr>
      <w:tr>
        <w:trPr>
          <w:trHeight w:val="196"/>
        </w:trPr>
        <w:tc>
          <w:tcPr>
            <w:tcW w:w="2080" w:type="dxa"/>
            <w:vAlign w:val="bottom"/>
            <w:gridSpan w:val="3"/>
            <w:shd w:val="clear" w:color="auto" w:fill="CCEEFF"/>
          </w:tcPr>
          <w:p>
            <w:pPr>
              <w:ind w:left="120"/>
              <w:spacing w:after="0" w:line="196" w:lineRule="exact"/>
              <w:rPr>
                <w:sz w:val="20"/>
                <w:szCs w:val="20"/>
                <w:color w:val="auto"/>
              </w:rPr>
            </w:pPr>
            <w:r>
              <w:rPr>
                <w:rFonts w:ascii="Arial" w:cs="Arial" w:eastAsia="Arial" w:hAnsi="Arial"/>
                <w:sz w:val="18"/>
                <w:szCs w:val="18"/>
                <w:color w:val="auto"/>
              </w:rPr>
              <w:t>Total inventories</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20" w:type="dxa"/>
            <w:vAlign w:val="bottom"/>
            <w:gridSpan w:val="2"/>
            <w:shd w:val="clear" w:color="auto" w:fill="CCEEFF"/>
          </w:tcPr>
          <w:p>
            <w:pPr>
              <w:jc w:val="center"/>
              <w:ind w:right="130"/>
              <w:spacing w:after="0" w:line="196" w:lineRule="exact"/>
              <w:rPr>
                <w:sz w:val="20"/>
                <w:szCs w:val="20"/>
                <w:color w:val="auto"/>
              </w:rPr>
            </w:pPr>
            <w:r>
              <w:rPr>
                <w:rFonts w:ascii="Arial" w:cs="Arial" w:eastAsia="Arial" w:hAnsi="Arial"/>
                <w:sz w:val="18"/>
                <w:szCs w:val="18"/>
                <w:color w:val="auto"/>
                <w:w w:val="99"/>
              </w:rPr>
              <w:t>$</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780" w:type="dxa"/>
            <w:vAlign w:val="bottom"/>
            <w:gridSpan w:val="3"/>
            <w:shd w:val="clear" w:color="auto" w:fill="CCEEFF"/>
          </w:tcPr>
          <w:p>
            <w:pPr>
              <w:jc w:val="right"/>
              <w:spacing w:after="0" w:line="196" w:lineRule="exact"/>
              <w:rPr>
                <w:sz w:val="20"/>
                <w:szCs w:val="20"/>
                <w:color w:val="auto"/>
              </w:rPr>
            </w:pPr>
            <w:r>
              <w:rPr>
                <w:rFonts w:ascii="Arial" w:cs="Arial" w:eastAsia="Arial" w:hAnsi="Arial"/>
                <w:sz w:val="18"/>
                <w:szCs w:val="18"/>
                <w:color w:val="auto"/>
              </w:rPr>
              <w:t>13,165</w:t>
            </w:r>
          </w:p>
        </w:tc>
        <w:tc>
          <w:tcPr>
            <w:tcW w:w="200" w:type="dxa"/>
            <w:vAlign w:val="bottom"/>
            <w:shd w:val="clear" w:color="auto" w:fill="CCEEFF"/>
          </w:tcPr>
          <w:p>
            <w:pPr>
              <w:spacing w:after="0"/>
              <w:rPr>
                <w:sz w:val="17"/>
                <w:szCs w:val="17"/>
                <w:color w:val="auto"/>
              </w:rPr>
            </w:pPr>
          </w:p>
        </w:tc>
        <w:tc>
          <w:tcPr>
            <w:tcW w:w="300" w:type="dxa"/>
            <w:vAlign w:val="bottom"/>
            <w:shd w:val="clear" w:color="auto" w:fill="CCEEFF"/>
          </w:tcPr>
          <w:p>
            <w:pPr>
              <w:jc w:val="right"/>
              <w:ind w:right="110"/>
              <w:spacing w:after="0" w:line="196" w:lineRule="exact"/>
              <w:rPr>
                <w:sz w:val="20"/>
                <w:szCs w:val="20"/>
                <w:color w:val="auto"/>
              </w:rPr>
            </w:pPr>
            <w:r>
              <w:rPr>
                <w:rFonts w:ascii="Arial" w:cs="Arial" w:eastAsia="Arial" w:hAnsi="Arial"/>
                <w:sz w:val="18"/>
                <w:szCs w:val="18"/>
                <w:color w:val="auto"/>
                <w:w w:val="79"/>
              </w:rPr>
              <w:t>$</w:t>
            </w: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11,189</w:t>
            </w:r>
          </w:p>
        </w:tc>
        <w:tc>
          <w:tcPr>
            <w:tcW w:w="0" w:type="dxa"/>
            <w:vAlign w:val="bottom"/>
          </w:tcPr>
          <w:p>
            <w:pPr>
              <w:spacing w:after="0"/>
              <w:rPr>
                <w:sz w:val="1"/>
                <w:szCs w:val="1"/>
                <w:color w:val="auto"/>
              </w:rPr>
            </w:pPr>
          </w:p>
        </w:tc>
      </w:tr>
      <w:tr>
        <w:trPr>
          <w:trHeight w:val="20"/>
        </w:trPr>
        <w:tc>
          <w:tcPr>
            <w:tcW w:w="19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Intangible Assets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Our patents and other intangible assets, all of which are subject to amortization, are summarized as</w:t>
      </w:r>
    </w:p>
    <w:p>
      <w:pPr>
        <w:spacing w:after="0"/>
        <w:rPr>
          <w:sz w:val="20"/>
          <w:szCs w:val="20"/>
          <w:color w:val="auto"/>
        </w:rPr>
      </w:pPr>
      <w:r>
        <w:rPr>
          <w:rFonts w:ascii="Arial" w:cs="Arial" w:eastAsia="Arial" w:hAnsi="Arial"/>
          <w:sz w:val="18"/>
          <w:szCs w:val="18"/>
          <w:color w:val="auto"/>
        </w:rPr>
        <w:t>follows:</w:t>
      </w:r>
    </w:p>
    <w:p>
      <w:pPr>
        <w:spacing w:after="0" w:line="267"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23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20" w:type="dxa"/>
            <w:vAlign w:val="bottom"/>
          </w:tcPr>
          <w:p>
            <w:pPr>
              <w:jc w:val="center"/>
              <w:spacing w:after="0"/>
              <w:rPr>
                <w:sz w:val="20"/>
                <w:szCs w:val="20"/>
                <w:color w:val="auto"/>
              </w:rPr>
            </w:pPr>
            <w:r>
              <w:rPr>
                <w:rFonts w:ascii="Arial" w:cs="Arial" w:eastAsia="Arial" w:hAnsi="Arial"/>
                <w:sz w:val="14"/>
                <w:szCs w:val="14"/>
                <w:b w:val="1"/>
                <w:bCs w:val="1"/>
                <w:color w:val="auto"/>
              </w:rPr>
              <w:t>Weighted-</w:t>
            </w:r>
          </w:p>
        </w:tc>
        <w:tc>
          <w:tcPr>
            <w:tcW w:w="1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gridSpan w:val="5"/>
          </w:tcPr>
          <w:p>
            <w:pPr>
              <w:spacing w:after="0"/>
              <w:rPr>
                <w:sz w:val="20"/>
                <w:szCs w:val="20"/>
                <w:color w:val="auto"/>
              </w:rPr>
            </w:pPr>
            <w:r>
              <w:rPr>
                <w:rFonts w:ascii="Arial" w:cs="Arial" w:eastAsia="Arial" w:hAnsi="Arial"/>
                <w:sz w:val="14"/>
                <w:szCs w:val="14"/>
                <w:b w:val="1"/>
                <w:bCs w:val="1"/>
                <w:color w:val="auto"/>
              </w:rPr>
              <w:t>At June 30, 2019</w:t>
            </w:r>
          </w:p>
        </w:tc>
        <w:tc>
          <w:tcPr>
            <w:tcW w:w="8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640" w:type="dxa"/>
            <w:vAlign w:val="bottom"/>
            <w:tcBorders>
              <w:bottom w:val="single" w:sz="8" w:color="auto"/>
            </w:tcBorders>
            <w:gridSpan w:val="5"/>
          </w:tcPr>
          <w:p>
            <w:pPr>
              <w:jc w:val="right"/>
              <w:ind w:right="536"/>
              <w:spacing w:after="0"/>
              <w:rPr>
                <w:sz w:val="20"/>
                <w:szCs w:val="20"/>
                <w:color w:val="auto"/>
              </w:rPr>
            </w:pPr>
            <w:r>
              <w:rPr>
                <w:rFonts w:ascii="Arial" w:cs="Arial" w:eastAsia="Arial" w:hAnsi="Arial"/>
                <w:sz w:val="14"/>
                <w:szCs w:val="14"/>
                <w:b w:val="1"/>
                <w:bCs w:val="1"/>
                <w:color w:val="auto"/>
              </w:rPr>
              <w:t>At December 31, 2018</w:t>
            </w:r>
          </w:p>
        </w:tc>
      </w:tr>
      <w:tr>
        <w:trPr>
          <w:trHeight w:val="156"/>
        </w:trPr>
        <w:tc>
          <w:tcPr>
            <w:tcW w:w="20" w:type="dxa"/>
            <w:vAlign w:val="bottom"/>
          </w:tcPr>
          <w:p>
            <w:pPr>
              <w:spacing w:after="0"/>
              <w:rPr>
                <w:sz w:val="13"/>
                <w:szCs w:val="13"/>
                <w:color w:val="auto"/>
              </w:rPr>
            </w:pPr>
          </w:p>
        </w:tc>
        <w:tc>
          <w:tcPr>
            <w:tcW w:w="23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20" w:type="dxa"/>
            <w:vAlign w:val="bottom"/>
          </w:tcPr>
          <w:p>
            <w:pPr>
              <w:jc w:val="center"/>
              <w:ind w:right="20"/>
              <w:spacing w:after="0" w:line="156" w:lineRule="exact"/>
              <w:rPr>
                <w:sz w:val="20"/>
                <w:szCs w:val="20"/>
                <w:color w:val="auto"/>
              </w:rPr>
            </w:pPr>
            <w:r>
              <w:rPr>
                <w:rFonts w:ascii="Arial" w:cs="Arial" w:eastAsia="Arial" w:hAnsi="Arial"/>
                <w:sz w:val="14"/>
                <w:szCs w:val="14"/>
                <w:b w:val="1"/>
                <w:bCs w:val="1"/>
                <w:color w:val="auto"/>
              </w:rPr>
              <w:t>Average</w:t>
            </w:r>
          </w:p>
        </w:tc>
        <w:tc>
          <w:tcPr>
            <w:tcW w:w="100" w:type="dxa"/>
            <w:vAlign w:val="bottom"/>
          </w:tcPr>
          <w:p>
            <w:pPr>
              <w:spacing w:after="0"/>
              <w:rPr>
                <w:sz w:val="13"/>
                <w:szCs w:val="13"/>
                <w:color w:val="auto"/>
              </w:rPr>
            </w:pPr>
          </w:p>
        </w:tc>
        <w:tc>
          <w:tcPr>
            <w:tcW w:w="720" w:type="dxa"/>
            <w:vAlign w:val="bottom"/>
          </w:tcPr>
          <w:p>
            <w:pPr>
              <w:jc w:val="center"/>
              <w:ind w:right="18"/>
              <w:spacing w:after="0" w:line="156" w:lineRule="exact"/>
              <w:rPr>
                <w:sz w:val="20"/>
                <w:szCs w:val="20"/>
                <w:color w:val="auto"/>
              </w:rPr>
            </w:pPr>
            <w:r>
              <w:rPr>
                <w:rFonts w:ascii="Arial" w:cs="Arial" w:eastAsia="Arial" w:hAnsi="Arial"/>
                <w:sz w:val="14"/>
                <w:szCs w:val="14"/>
                <w:b w:val="1"/>
                <w:bCs w:val="1"/>
                <w:color w:val="auto"/>
              </w:rPr>
              <w:t>Gross</w:t>
            </w: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0" w:type="dxa"/>
            <w:vAlign w:val="bottom"/>
          </w:tcPr>
          <w:p>
            <w:pPr>
              <w:jc w:val="center"/>
              <w:ind w:right="99"/>
              <w:spacing w:after="0" w:line="156" w:lineRule="exact"/>
              <w:rPr>
                <w:sz w:val="20"/>
                <w:szCs w:val="20"/>
                <w:color w:val="auto"/>
              </w:rPr>
            </w:pPr>
            <w:r>
              <w:rPr>
                <w:rFonts w:ascii="Arial" w:cs="Arial" w:eastAsia="Arial" w:hAnsi="Arial"/>
                <w:sz w:val="14"/>
                <w:szCs w:val="14"/>
                <w:b w:val="1"/>
                <w:bCs w:val="1"/>
                <w:color w:val="auto"/>
              </w:rPr>
              <w:t>Gross</w:t>
            </w:r>
          </w:p>
        </w:tc>
        <w:tc>
          <w:tcPr>
            <w:tcW w:w="3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20" w:type="dxa"/>
            <w:vAlign w:val="bottom"/>
          </w:tcPr>
          <w:p>
            <w:pPr>
              <w:spacing w:after="0"/>
              <w:rPr>
                <w:sz w:val="13"/>
                <w:szCs w:val="13"/>
                <w:color w:val="auto"/>
              </w:rPr>
            </w:pPr>
          </w:p>
        </w:tc>
      </w:tr>
      <w:tr>
        <w:trPr>
          <w:trHeight w:val="162"/>
        </w:trPr>
        <w:tc>
          <w:tcPr>
            <w:tcW w:w="20" w:type="dxa"/>
            <w:vAlign w:val="bottom"/>
          </w:tcPr>
          <w:p>
            <w:pPr>
              <w:spacing w:after="0"/>
              <w:rPr>
                <w:sz w:val="14"/>
                <w:szCs w:val="14"/>
                <w:color w:val="auto"/>
              </w:rPr>
            </w:pPr>
          </w:p>
        </w:tc>
        <w:tc>
          <w:tcPr>
            <w:tcW w:w="23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20" w:type="dxa"/>
            <w:vAlign w:val="bottom"/>
          </w:tcPr>
          <w:p>
            <w:pPr>
              <w:jc w:val="center"/>
              <w:ind w:right="20"/>
              <w:spacing w:after="0"/>
              <w:rPr>
                <w:sz w:val="20"/>
                <w:szCs w:val="20"/>
                <w:color w:val="auto"/>
              </w:rPr>
            </w:pPr>
            <w:r>
              <w:rPr>
                <w:rFonts w:ascii="Arial" w:cs="Arial" w:eastAsia="Arial" w:hAnsi="Arial"/>
                <w:sz w:val="14"/>
                <w:szCs w:val="14"/>
                <w:b w:val="1"/>
                <w:bCs w:val="1"/>
                <w:color w:val="auto"/>
              </w:rPr>
              <w:t>Amortization</w:t>
            </w:r>
          </w:p>
        </w:tc>
        <w:tc>
          <w:tcPr>
            <w:tcW w:w="100" w:type="dxa"/>
            <w:vAlign w:val="bottom"/>
          </w:tcPr>
          <w:p>
            <w:pPr>
              <w:spacing w:after="0"/>
              <w:rPr>
                <w:sz w:val="14"/>
                <w:szCs w:val="14"/>
                <w:color w:val="auto"/>
              </w:rPr>
            </w:pPr>
          </w:p>
        </w:tc>
        <w:tc>
          <w:tcPr>
            <w:tcW w:w="720" w:type="dxa"/>
            <w:vAlign w:val="bottom"/>
          </w:tcPr>
          <w:p>
            <w:pPr>
              <w:jc w:val="center"/>
              <w:ind w:right="18"/>
              <w:spacing w:after="0"/>
              <w:rPr>
                <w:sz w:val="20"/>
                <w:szCs w:val="20"/>
                <w:color w:val="auto"/>
              </w:rPr>
            </w:pPr>
            <w:r>
              <w:rPr>
                <w:rFonts w:ascii="Arial" w:cs="Arial" w:eastAsia="Arial" w:hAnsi="Arial"/>
                <w:sz w:val="14"/>
                <w:szCs w:val="14"/>
                <w:b w:val="1"/>
                <w:bCs w:val="1"/>
                <w:color w:val="auto"/>
              </w:rPr>
              <w:t>Carrying</w:t>
            </w:r>
          </w:p>
        </w:tc>
        <w:tc>
          <w:tcPr>
            <w:tcW w:w="80" w:type="dxa"/>
            <w:vAlign w:val="bottom"/>
          </w:tcPr>
          <w:p>
            <w:pPr>
              <w:spacing w:after="0"/>
              <w:rPr>
                <w:sz w:val="14"/>
                <w:szCs w:val="14"/>
                <w:color w:val="auto"/>
              </w:rPr>
            </w:pPr>
          </w:p>
        </w:tc>
        <w:tc>
          <w:tcPr>
            <w:tcW w:w="920" w:type="dxa"/>
            <w:vAlign w:val="bottom"/>
            <w:gridSpan w:val="2"/>
          </w:tcPr>
          <w:p>
            <w:pPr>
              <w:spacing w:after="0"/>
              <w:rPr>
                <w:sz w:val="20"/>
                <w:szCs w:val="20"/>
                <w:color w:val="auto"/>
              </w:rPr>
            </w:pPr>
            <w:r>
              <w:rPr>
                <w:rFonts w:ascii="Arial" w:cs="Arial" w:eastAsia="Arial" w:hAnsi="Arial"/>
                <w:sz w:val="14"/>
                <w:szCs w:val="14"/>
                <w:b w:val="1"/>
                <w:bCs w:val="1"/>
                <w:color w:val="auto"/>
              </w:rPr>
              <w:t>Accumulated</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tcPr>
          <w:p>
            <w:pPr>
              <w:jc w:val="right"/>
              <w:ind w:right="296"/>
              <w:spacing w:after="0"/>
              <w:rPr>
                <w:sz w:val="20"/>
                <w:szCs w:val="20"/>
                <w:color w:val="auto"/>
              </w:rPr>
            </w:pPr>
            <w:r>
              <w:rPr>
                <w:rFonts w:ascii="Arial" w:cs="Arial" w:eastAsia="Arial" w:hAnsi="Arial"/>
                <w:sz w:val="14"/>
                <w:szCs w:val="14"/>
                <w:b w:val="1"/>
                <w:bCs w:val="1"/>
                <w:color w:val="auto"/>
              </w:rPr>
              <w:t>Net</w:t>
            </w:r>
          </w:p>
        </w:tc>
        <w:tc>
          <w:tcPr>
            <w:tcW w:w="100" w:type="dxa"/>
            <w:vAlign w:val="bottom"/>
          </w:tcPr>
          <w:p>
            <w:pPr>
              <w:spacing w:after="0"/>
              <w:rPr>
                <w:sz w:val="14"/>
                <w:szCs w:val="14"/>
                <w:color w:val="auto"/>
              </w:rPr>
            </w:pPr>
          </w:p>
        </w:tc>
        <w:tc>
          <w:tcPr>
            <w:tcW w:w="800" w:type="dxa"/>
            <w:vAlign w:val="bottom"/>
          </w:tcPr>
          <w:p>
            <w:pPr>
              <w:jc w:val="center"/>
              <w:ind w:right="79"/>
              <w:spacing w:after="0"/>
              <w:rPr>
                <w:sz w:val="20"/>
                <w:szCs w:val="20"/>
                <w:color w:val="auto"/>
              </w:rPr>
            </w:pPr>
            <w:r>
              <w:rPr>
                <w:rFonts w:ascii="Arial" w:cs="Arial" w:eastAsia="Arial" w:hAnsi="Arial"/>
                <w:sz w:val="14"/>
                <w:szCs w:val="14"/>
                <w:b w:val="1"/>
                <w:bCs w:val="1"/>
                <w:color w:val="auto"/>
              </w:rPr>
              <w:t>Carrying</w:t>
            </w:r>
          </w:p>
        </w:tc>
        <w:tc>
          <w:tcPr>
            <w:tcW w:w="1000" w:type="dxa"/>
            <w:vAlign w:val="bottom"/>
            <w:gridSpan w:val="2"/>
          </w:tcPr>
          <w:p>
            <w:pPr>
              <w:ind w:left="20"/>
              <w:spacing w:after="0"/>
              <w:rPr>
                <w:sz w:val="20"/>
                <w:szCs w:val="20"/>
                <w:color w:val="auto"/>
              </w:rPr>
            </w:pPr>
            <w:r>
              <w:rPr>
                <w:rFonts w:ascii="Arial" w:cs="Arial" w:eastAsia="Arial" w:hAnsi="Arial"/>
                <w:sz w:val="14"/>
                <w:szCs w:val="14"/>
                <w:b w:val="1"/>
                <w:bCs w:val="1"/>
                <w:color w:val="auto"/>
              </w:rPr>
              <w:t>Accumulated</w:t>
            </w:r>
          </w:p>
        </w:tc>
        <w:tc>
          <w:tcPr>
            <w:tcW w:w="120" w:type="dxa"/>
            <w:vAlign w:val="bottom"/>
          </w:tcPr>
          <w:p>
            <w:pPr>
              <w:spacing w:after="0"/>
              <w:rPr>
                <w:sz w:val="14"/>
                <w:szCs w:val="14"/>
                <w:color w:val="auto"/>
              </w:rPr>
            </w:pPr>
          </w:p>
        </w:tc>
        <w:tc>
          <w:tcPr>
            <w:tcW w:w="720" w:type="dxa"/>
            <w:vAlign w:val="bottom"/>
          </w:tcPr>
          <w:p>
            <w:pPr>
              <w:jc w:val="right"/>
              <w:ind w:right="216"/>
              <w:spacing w:after="0"/>
              <w:rPr>
                <w:sz w:val="20"/>
                <w:szCs w:val="20"/>
                <w:color w:val="auto"/>
              </w:rPr>
            </w:pPr>
            <w:r>
              <w:rPr>
                <w:rFonts w:ascii="Arial" w:cs="Arial" w:eastAsia="Arial" w:hAnsi="Arial"/>
                <w:sz w:val="14"/>
                <w:szCs w:val="14"/>
                <w:b w:val="1"/>
                <w:bCs w:val="1"/>
                <w:color w:val="auto"/>
              </w:rPr>
              <w:t>Net</w:t>
            </w:r>
          </w:p>
        </w:tc>
      </w:tr>
      <w:tr>
        <w:trPr>
          <w:trHeight w:val="162"/>
        </w:trPr>
        <w:tc>
          <w:tcPr>
            <w:tcW w:w="2480" w:type="dxa"/>
            <w:vAlign w:val="bottom"/>
            <w:gridSpan w:val="3"/>
          </w:tcPr>
          <w:p>
            <w:pPr>
              <w:spacing w:after="0"/>
              <w:rPr>
                <w:sz w:val="20"/>
                <w:szCs w:val="20"/>
                <w:color w:val="auto"/>
              </w:rPr>
            </w:pPr>
            <w:r>
              <w:rPr>
                <w:rFonts w:ascii="Arial" w:cs="Arial" w:eastAsia="Arial" w:hAnsi="Arial"/>
                <w:sz w:val="14"/>
                <w:szCs w:val="14"/>
                <w:color w:val="auto"/>
              </w:rPr>
              <w:t>(In thousands)</w:t>
            </w:r>
          </w:p>
        </w:tc>
        <w:tc>
          <w:tcPr>
            <w:tcW w:w="1020" w:type="dxa"/>
            <w:vAlign w:val="bottom"/>
          </w:tcPr>
          <w:p>
            <w:pPr>
              <w:jc w:val="center"/>
              <w:spacing w:after="0"/>
              <w:rPr>
                <w:sz w:val="20"/>
                <w:szCs w:val="20"/>
                <w:color w:val="auto"/>
              </w:rPr>
            </w:pPr>
            <w:r>
              <w:rPr>
                <w:rFonts w:ascii="Arial" w:cs="Arial" w:eastAsia="Arial" w:hAnsi="Arial"/>
                <w:sz w:val="14"/>
                <w:szCs w:val="14"/>
                <w:b w:val="1"/>
                <w:bCs w:val="1"/>
                <w:color w:val="auto"/>
              </w:rPr>
              <w:t>Period</w:t>
            </w:r>
          </w:p>
        </w:tc>
        <w:tc>
          <w:tcPr>
            <w:tcW w:w="100" w:type="dxa"/>
            <w:vAlign w:val="bottom"/>
          </w:tcPr>
          <w:p>
            <w:pPr>
              <w:spacing w:after="0"/>
              <w:rPr>
                <w:sz w:val="14"/>
                <w:szCs w:val="14"/>
                <w:color w:val="auto"/>
              </w:rPr>
            </w:pPr>
          </w:p>
        </w:tc>
        <w:tc>
          <w:tcPr>
            <w:tcW w:w="720" w:type="dxa"/>
            <w:vAlign w:val="bottom"/>
          </w:tcPr>
          <w:p>
            <w:pPr>
              <w:jc w:val="center"/>
              <w:ind w:right="18"/>
              <w:spacing w:after="0"/>
              <w:rPr>
                <w:sz w:val="20"/>
                <w:szCs w:val="20"/>
                <w:color w:val="auto"/>
              </w:rPr>
            </w:pPr>
            <w:r>
              <w:rPr>
                <w:rFonts w:ascii="Arial" w:cs="Arial" w:eastAsia="Arial" w:hAnsi="Arial"/>
                <w:sz w:val="14"/>
                <w:szCs w:val="14"/>
                <w:b w:val="1"/>
                <w:bCs w:val="1"/>
                <w:color w:val="auto"/>
              </w:rPr>
              <w:t>Amount</w:t>
            </w:r>
          </w:p>
        </w:tc>
        <w:tc>
          <w:tcPr>
            <w:tcW w:w="80" w:type="dxa"/>
            <w:vAlign w:val="bottom"/>
          </w:tcPr>
          <w:p>
            <w:pPr>
              <w:spacing w:after="0"/>
              <w:rPr>
                <w:sz w:val="14"/>
                <w:szCs w:val="14"/>
                <w:color w:val="auto"/>
              </w:rPr>
            </w:pPr>
          </w:p>
        </w:tc>
        <w:tc>
          <w:tcPr>
            <w:tcW w:w="920" w:type="dxa"/>
            <w:vAlign w:val="bottom"/>
            <w:gridSpan w:val="2"/>
          </w:tcPr>
          <w:p>
            <w:pPr>
              <w:ind w:left="20"/>
              <w:spacing w:after="0"/>
              <w:rPr>
                <w:sz w:val="20"/>
                <w:szCs w:val="20"/>
                <w:color w:val="auto"/>
              </w:rPr>
            </w:pPr>
            <w:r>
              <w:rPr>
                <w:rFonts w:ascii="Arial" w:cs="Arial" w:eastAsia="Arial" w:hAnsi="Arial"/>
                <w:sz w:val="14"/>
                <w:szCs w:val="14"/>
                <w:b w:val="1"/>
                <w:bCs w:val="1"/>
                <w:color w:val="auto"/>
              </w:rPr>
              <w:t>Amortization</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tcPr>
          <w:p>
            <w:pPr>
              <w:jc w:val="right"/>
              <w:ind w:right="156"/>
              <w:spacing w:after="0"/>
              <w:rPr>
                <w:sz w:val="20"/>
                <w:szCs w:val="20"/>
                <w:color w:val="auto"/>
              </w:rPr>
            </w:pPr>
            <w:r>
              <w:rPr>
                <w:rFonts w:ascii="Arial" w:cs="Arial" w:eastAsia="Arial" w:hAnsi="Arial"/>
                <w:sz w:val="14"/>
                <w:szCs w:val="14"/>
                <w:b w:val="1"/>
                <w:bCs w:val="1"/>
                <w:color w:val="auto"/>
              </w:rPr>
              <w:t>Amount</w:t>
            </w:r>
          </w:p>
        </w:tc>
        <w:tc>
          <w:tcPr>
            <w:tcW w:w="100" w:type="dxa"/>
            <w:vAlign w:val="bottom"/>
          </w:tcPr>
          <w:p>
            <w:pPr>
              <w:spacing w:after="0"/>
              <w:rPr>
                <w:sz w:val="14"/>
                <w:szCs w:val="14"/>
                <w:color w:val="auto"/>
              </w:rPr>
            </w:pPr>
          </w:p>
        </w:tc>
        <w:tc>
          <w:tcPr>
            <w:tcW w:w="800" w:type="dxa"/>
            <w:vAlign w:val="bottom"/>
          </w:tcPr>
          <w:p>
            <w:pPr>
              <w:jc w:val="center"/>
              <w:ind w:right="99"/>
              <w:spacing w:after="0"/>
              <w:rPr>
                <w:sz w:val="20"/>
                <w:szCs w:val="20"/>
                <w:color w:val="auto"/>
              </w:rPr>
            </w:pPr>
            <w:r>
              <w:rPr>
                <w:rFonts w:ascii="Arial" w:cs="Arial" w:eastAsia="Arial" w:hAnsi="Arial"/>
                <w:sz w:val="14"/>
                <w:szCs w:val="14"/>
                <w:b w:val="1"/>
                <w:bCs w:val="1"/>
                <w:color w:val="auto"/>
              </w:rPr>
              <w:t>Amount</w:t>
            </w:r>
          </w:p>
        </w:tc>
        <w:tc>
          <w:tcPr>
            <w:tcW w:w="1000" w:type="dxa"/>
            <w:vAlign w:val="bottom"/>
            <w:gridSpan w:val="2"/>
          </w:tcPr>
          <w:p>
            <w:pPr>
              <w:ind w:left="20"/>
              <w:spacing w:after="0"/>
              <w:rPr>
                <w:sz w:val="20"/>
                <w:szCs w:val="20"/>
                <w:color w:val="auto"/>
              </w:rPr>
            </w:pPr>
            <w:r>
              <w:rPr>
                <w:rFonts w:ascii="Arial" w:cs="Arial" w:eastAsia="Arial" w:hAnsi="Arial"/>
                <w:sz w:val="14"/>
                <w:szCs w:val="14"/>
                <w:b w:val="1"/>
                <w:bCs w:val="1"/>
                <w:color w:val="auto"/>
              </w:rPr>
              <w:t>Amortization</w:t>
            </w:r>
          </w:p>
        </w:tc>
        <w:tc>
          <w:tcPr>
            <w:tcW w:w="120" w:type="dxa"/>
            <w:vAlign w:val="bottom"/>
          </w:tcPr>
          <w:p>
            <w:pPr>
              <w:spacing w:after="0"/>
              <w:rPr>
                <w:sz w:val="14"/>
                <w:szCs w:val="14"/>
                <w:color w:val="auto"/>
              </w:rPr>
            </w:pPr>
          </w:p>
        </w:tc>
        <w:tc>
          <w:tcPr>
            <w:tcW w:w="720" w:type="dxa"/>
            <w:vAlign w:val="bottom"/>
          </w:tcPr>
          <w:p>
            <w:pPr>
              <w:jc w:val="right"/>
              <w:ind w:right="56"/>
              <w:spacing w:after="0"/>
              <w:rPr>
                <w:sz w:val="20"/>
                <w:szCs w:val="20"/>
                <w:color w:val="auto"/>
              </w:rPr>
            </w:pPr>
            <w:r>
              <w:rPr>
                <w:rFonts w:ascii="Arial" w:cs="Arial" w:eastAsia="Arial" w:hAnsi="Arial"/>
                <w:sz w:val="14"/>
                <w:szCs w:val="14"/>
                <w:b w:val="1"/>
                <w:bCs w:val="1"/>
                <w:color w:val="auto"/>
              </w:rPr>
              <w:t>Amount</w:t>
            </w:r>
          </w:p>
        </w:tc>
      </w:tr>
      <w:tr>
        <w:trPr>
          <w:trHeight w:val="20"/>
        </w:trPr>
        <w:tc>
          <w:tcPr>
            <w:tcW w:w="20" w:type="dxa"/>
            <w:vAlign w:val="bottom"/>
          </w:tcPr>
          <w:p>
            <w:pPr>
              <w:spacing w:after="0" w:line="20" w:lineRule="exact"/>
              <w:rPr>
                <w:sz w:val="1"/>
                <w:szCs w:val="1"/>
                <w:color w:val="auto"/>
              </w:rPr>
            </w:pPr>
          </w:p>
        </w:tc>
        <w:tc>
          <w:tcPr>
            <w:tcW w:w="23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20" w:type="dxa"/>
            <w:vAlign w:val="bottom"/>
            <w:tcBorders>
              <w:right w:val="single" w:sz="8" w:color="CCEEFF"/>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0" w:type="dxa"/>
            <w:vAlign w:val="bottom"/>
            <w:tcBorders>
              <w:right w:val="single" w:sz="8" w:color="CCEEFF"/>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tcBorders>
              <w:right w:val="single" w:sz="8" w:color="CCEEFF"/>
            </w:tcBorders>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660" w:type="dxa"/>
            <w:vAlign w:val="bottom"/>
            <w:tcBorders>
              <w:right w:val="single" w:sz="8" w:color="CCEEFF"/>
            </w:tcBorders>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230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Patents</w:t>
            </w:r>
          </w:p>
        </w:tc>
        <w:tc>
          <w:tcPr>
            <w:tcW w:w="160" w:type="dxa"/>
            <w:vAlign w:val="bottom"/>
            <w:shd w:val="clear" w:color="auto" w:fill="CCEEFF"/>
          </w:tcPr>
          <w:p>
            <w:pPr>
              <w:spacing w:after="0"/>
              <w:rPr>
                <w:sz w:val="17"/>
                <w:szCs w:val="17"/>
                <w:color w:val="auto"/>
              </w:rPr>
            </w:pPr>
          </w:p>
        </w:tc>
        <w:tc>
          <w:tcPr>
            <w:tcW w:w="1020" w:type="dxa"/>
            <w:vAlign w:val="bottom"/>
            <w:tcBorders>
              <w:right w:val="single" w:sz="8" w:color="CCEEFF"/>
            </w:tcBorders>
            <w:shd w:val="clear" w:color="auto" w:fill="CCEEFF"/>
          </w:tcPr>
          <w:p>
            <w:pPr>
              <w:jc w:val="right"/>
              <w:ind w:right="40"/>
              <w:spacing w:after="0" w:line="196" w:lineRule="exact"/>
              <w:rPr>
                <w:sz w:val="20"/>
                <w:szCs w:val="20"/>
                <w:color w:val="auto"/>
              </w:rPr>
            </w:pPr>
            <w:r>
              <w:rPr>
                <w:rFonts w:ascii="Arial" w:cs="Arial" w:eastAsia="Arial" w:hAnsi="Arial"/>
                <w:sz w:val="18"/>
                <w:szCs w:val="18"/>
                <w:color w:val="auto"/>
              </w:rPr>
              <w:t>11 years</w:t>
            </w:r>
          </w:p>
        </w:tc>
        <w:tc>
          <w:tcPr>
            <w:tcW w:w="10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720" w:type="dxa"/>
            <w:vAlign w:val="bottom"/>
            <w:tcBorders>
              <w:right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4,350</w:t>
            </w:r>
          </w:p>
        </w:tc>
        <w:tc>
          <w:tcPr>
            <w:tcW w:w="480" w:type="dxa"/>
            <w:vAlign w:val="bottom"/>
            <w:gridSpan w:val="2"/>
            <w:shd w:val="clear" w:color="auto" w:fill="CCEEFF"/>
          </w:tcPr>
          <w:p>
            <w:pPr>
              <w:ind w:left="60"/>
              <w:spacing w:after="0" w:line="196" w:lineRule="exact"/>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242</w:t>
            </w:r>
          </w:p>
        </w:tc>
        <w:tc>
          <w:tcPr>
            <w:tcW w:w="200" w:type="dxa"/>
            <w:vAlign w:val="bottom"/>
            <w:gridSpan w:val="2"/>
            <w:shd w:val="clear" w:color="auto" w:fill="CCEEFF"/>
          </w:tcPr>
          <w:p>
            <w:pPr>
              <w:jc w:val="right"/>
              <w:ind w:right="40"/>
              <w:spacing w:after="0" w:line="196" w:lineRule="exact"/>
              <w:rPr>
                <w:sz w:val="20"/>
                <w:szCs w:val="20"/>
                <w:color w:val="auto"/>
              </w:rPr>
            </w:pPr>
            <w:r>
              <w:rPr>
                <w:rFonts w:ascii="Arial" w:cs="Arial" w:eastAsia="Arial" w:hAnsi="Arial"/>
                <w:sz w:val="18"/>
                <w:szCs w:val="18"/>
                <w:color w:val="auto"/>
              </w:rPr>
              <w:t>$</w:t>
            </w:r>
          </w:p>
        </w:tc>
        <w:tc>
          <w:tcPr>
            <w:tcW w:w="800" w:type="dxa"/>
            <w:vAlign w:val="bottom"/>
            <w:tcBorders>
              <w:right w:val="single" w:sz="8" w:color="CCEEFF"/>
            </w:tcBorders>
            <w:shd w:val="clear" w:color="auto" w:fill="CCEEFF"/>
          </w:tcPr>
          <w:p>
            <w:pPr>
              <w:jc w:val="right"/>
              <w:ind w:right="36"/>
              <w:spacing w:after="0" w:line="196" w:lineRule="exact"/>
              <w:rPr>
                <w:sz w:val="20"/>
                <w:szCs w:val="20"/>
                <w:color w:val="auto"/>
              </w:rPr>
            </w:pPr>
            <w:r>
              <w:rPr>
                <w:rFonts w:ascii="Arial" w:cs="Arial" w:eastAsia="Arial" w:hAnsi="Arial"/>
                <w:sz w:val="18"/>
                <w:szCs w:val="18"/>
                <w:color w:val="auto"/>
              </w:rPr>
              <w:t>4,108</w:t>
            </w:r>
          </w:p>
        </w:tc>
        <w:tc>
          <w:tcPr>
            <w:tcW w:w="10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800" w:type="dxa"/>
            <w:vAlign w:val="bottom"/>
            <w:tcBorders>
              <w:right w:val="single" w:sz="8" w:color="CCEEFF"/>
            </w:tcBorders>
            <w:shd w:val="clear" w:color="auto" w:fill="CCEEFF"/>
          </w:tcPr>
          <w:p>
            <w:pPr>
              <w:jc w:val="right"/>
              <w:ind w:right="39"/>
              <w:spacing w:after="0" w:line="196" w:lineRule="exact"/>
              <w:rPr>
                <w:sz w:val="20"/>
                <w:szCs w:val="20"/>
                <w:color w:val="auto"/>
              </w:rPr>
            </w:pPr>
            <w:r>
              <w:rPr>
                <w:rFonts w:ascii="Arial" w:cs="Arial" w:eastAsia="Arial" w:hAnsi="Arial"/>
                <w:sz w:val="18"/>
                <w:szCs w:val="18"/>
                <w:color w:val="auto"/>
              </w:rPr>
              <w:t>4,253</w:t>
            </w:r>
          </w:p>
        </w:tc>
        <w:tc>
          <w:tcPr>
            <w:tcW w:w="34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w:t>
            </w:r>
          </w:p>
        </w:tc>
        <w:tc>
          <w:tcPr>
            <w:tcW w:w="660" w:type="dxa"/>
            <w:vAlign w:val="bottom"/>
            <w:tcBorders>
              <w:right w:val="single" w:sz="8" w:color="CCEEFF"/>
            </w:tcBorders>
            <w:shd w:val="clear" w:color="auto" w:fill="CCEEFF"/>
          </w:tcPr>
          <w:p>
            <w:pPr>
              <w:jc w:val="right"/>
              <w:ind w:right="30"/>
              <w:spacing w:after="0" w:line="196" w:lineRule="exact"/>
              <w:rPr>
                <w:sz w:val="20"/>
                <w:szCs w:val="20"/>
                <w:color w:val="auto"/>
              </w:rPr>
            </w:pPr>
            <w:r>
              <w:rPr>
                <w:rFonts w:ascii="Arial" w:cs="Arial" w:eastAsia="Arial" w:hAnsi="Arial"/>
                <w:sz w:val="18"/>
                <w:szCs w:val="18"/>
                <w:color w:val="auto"/>
              </w:rPr>
              <w:t>71</w:t>
            </w:r>
          </w:p>
        </w:tc>
        <w:tc>
          <w:tcPr>
            <w:tcW w:w="1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7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4,182</w:t>
            </w:r>
          </w:p>
        </w:tc>
      </w:tr>
      <w:tr>
        <w:trPr>
          <w:trHeight w:val="203"/>
        </w:trPr>
        <w:tc>
          <w:tcPr>
            <w:tcW w:w="2480" w:type="dxa"/>
            <w:vAlign w:val="bottom"/>
            <w:gridSpan w:val="3"/>
          </w:tcPr>
          <w:p>
            <w:pPr>
              <w:spacing w:after="0" w:line="202" w:lineRule="exact"/>
              <w:rPr>
                <w:sz w:val="20"/>
                <w:szCs w:val="20"/>
                <w:color w:val="auto"/>
              </w:rPr>
            </w:pPr>
            <w:r>
              <w:rPr>
                <w:rFonts w:ascii="Arial" w:cs="Arial" w:eastAsia="Arial" w:hAnsi="Arial"/>
                <w:sz w:val="18"/>
                <w:szCs w:val="18"/>
                <w:color w:val="auto"/>
              </w:rPr>
              <w:t>Defensive intangible assets</w:t>
            </w:r>
          </w:p>
        </w:tc>
        <w:tc>
          <w:tcPr>
            <w:tcW w:w="1020" w:type="dxa"/>
            <w:vAlign w:val="bottom"/>
          </w:tcPr>
          <w:p>
            <w:pPr>
              <w:jc w:val="right"/>
              <w:ind w:right="40"/>
              <w:spacing w:after="0" w:line="202" w:lineRule="exact"/>
              <w:rPr>
                <w:sz w:val="20"/>
                <w:szCs w:val="20"/>
                <w:color w:val="auto"/>
              </w:rPr>
            </w:pPr>
            <w:r>
              <w:rPr>
                <w:rFonts w:ascii="Arial" w:cs="Arial" w:eastAsia="Arial" w:hAnsi="Arial"/>
                <w:sz w:val="18"/>
                <w:szCs w:val="18"/>
                <w:color w:val="auto"/>
              </w:rPr>
              <w:t>5 years</w:t>
            </w:r>
          </w:p>
        </w:tc>
        <w:tc>
          <w:tcPr>
            <w:tcW w:w="10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1,126</w:t>
            </w:r>
          </w:p>
        </w:tc>
        <w:tc>
          <w:tcPr>
            <w:tcW w:w="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520" w:type="dxa"/>
            <w:vAlign w:val="bottom"/>
          </w:tcPr>
          <w:p>
            <w:pPr>
              <w:jc w:val="right"/>
              <w:spacing w:after="0" w:line="202" w:lineRule="exact"/>
              <w:rPr>
                <w:sz w:val="20"/>
                <w:szCs w:val="20"/>
                <w:color w:val="auto"/>
              </w:rPr>
            </w:pPr>
            <w:r>
              <w:rPr>
                <w:rFonts w:ascii="Arial" w:cs="Arial" w:eastAsia="Arial" w:hAnsi="Arial"/>
                <w:sz w:val="18"/>
                <w:szCs w:val="18"/>
                <w:color w:val="auto"/>
              </w:rPr>
              <w:t>177</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tcPr>
          <w:p>
            <w:pPr>
              <w:jc w:val="right"/>
              <w:ind w:right="36"/>
              <w:spacing w:after="0" w:line="202" w:lineRule="exact"/>
              <w:rPr>
                <w:sz w:val="20"/>
                <w:szCs w:val="20"/>
                <w:color w:val="auto"/>
              </w:rPr>
            </w:pPr>
            <w:r>
              <w:rPr>
                <w:rFonts w:ascii="Arial" w:cs="Arial" w:eastAsia="Arial" w:hAnsi="Arial"/>
                <w:sz w:val="18"/>
                <w:szCs w:val="18"/>
                <w:color w:val="auto"/>
              </w:rPr>
              <w:t>949</w:t>
            </w:r>
          </w:p>
        </w:tc>
        <w:tc>
          <w:tcPr>
            <w:tcW w:w="100" w:type="dxa"/>
            <w:vAlign w:val="bottom"/>
          </w:tcPr>
          <w:p>
            <w:pPr>
              <w:spacing w:after="0"/>
              <w:rPr>
                <w:sz w:val="17"/>
                <w:szCs w:val="17"/>
                <w:color w:val="auto"/>
              </w:rPr>
            </w:pPr>
          </w:p>
        </w:tc>
        <w:tc>
          <w:tcPr>
            <w:tcW w:w="800" w:type="dxa"/>
            <w:vAlign w:val="bottom"/>
          </w:tcPr>
          <w:p>
            <w:pPr>
              <w:jc w:val="right"/>
              <w:ind w:right="39"/>
              <w:spacing w:after="0" w:line="202" w:lineRule="exact"/>
              <w:rPr>
                <w:sz w:val="20"/>
                <w:szCs w:val="20"/>
                <w:color w:val="auto"/>
              </w:rPr>
            </w:pPr>
            <w:r>
              <w:rPr>
                <w:rFonts w:ascii="Arial" w:cs="Arial" w:eastAsia="Arial" w:hAnsi="Arial"/>
                <w:sz w:val="18"/>
                <w:szCs w:val="18"/>
                <w:color w:val="auto"/>
              </w:rPr>
              <w:t>1,126</w:t>
            </w:r>
          </w:p>
        </w:tc>
        <w:tc>
          <w:tcPr>
            <w:tcW w:w="340" w:type="dxa"/>
            <w:vAlign w:val="bottom"/>
          </w:tcPr>
          <w:p>
            <w:pPr>
              <w:spacing w:after="0"/>
              <w:rPr>
                <w:sz w:val="17"/>
                <w:szCs w:val="17"/>
                <w:color w:val="auto"/>
              </w:rPr>
            </w:pPr>
          </w:p>
        </w:tc>
        <w:tc>
          <w:tcPr>
            <w:tcW w:w="660" w:type="dxa"/>
            <w:vAlign w:val="bottom"/>
          </w:tcPr>
          <w:p>
            <w:pPr>
              <w:jc w:val="right"/>
              <w:ind w:right="30"/>
              <w:spacing w:after="0" w:line="202" w:lineRule="exact"/>
              <w:rPr>
                <w:sz w:val="20"/>
                <w:szCs w:val="20"/>
                <w:color w:val="auto"/>
              </w:rPr>
            </w:pPr>
            <w:r>
              <w:rPr>
                <w:rFonts w:ascii="Arial" w:cs="Arial" w:eastAsia="Arial" w:hAnsi="Arial"/>
                <w:sz w:val="18"/>
                <w:szCs w:val="18"/>
                <w:color w:val="auto"/>
              </w:rPr>
              <w:t>82</w:t>
            </w:r>
          </w:p>
        </w:tc>
        <w:tc>
          <w:tcPr>
            <w:tcW w:w="12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1,044</w:t>
            </w:r>
          </w:p>
        </w:tc>
      </w:tr>
      <w:tr>
        <w:trPr>
          <w:trHeight w:val="203"/>
        </w:trPr>
        <w:tc>
          <w:tcPr>
            <w:tcW w:w="20" w:type="dxa"/>
            <w:vAlign w:val="bottom"/>
          </w:tcPr>
          <w:p>
            <w:pPr>
              <w:spacing w:after="0"/>
              <w:rPr>
                <w:sz w:val="17"/>
                <w:szCs w:val="17"/>
                <w:color w:val="auto"/>
              </w:rPr>
            </w:pPr>
          </w:p>
        </w:tc>
        <w:tc>
          <w:tcPr>
            <w:tcW w:w="24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Customer accounts</w:t>
            </w:r>
          </w:p>
        </w:tc>
        <w:tc>
          <w:tcPr>
            <w:tcW w:w="1020" w:type="dxa"/>
            <w:vAlign w:val="bottom"/>
            <w:tcBorders>
              <w:right w:val="single" w:sz="8" w:color="CCEEFF"/>
            </w:tcBorders>
            <w:shd w:val="clear" w:color="auto" w:fill="CCEEFF"/>
          </w:tcPr>
          <w:p>
            <w:pPr>
              <w:jc w:val="right"/>
              <w:ind w:right="40"/>
              <w:spacing w:after="0" w:line="202" w:lineRule="exact"/>
              <w:rPr>
                <w:sz w:val="20"/>
                <w:szCs w:val="20"/>
                <w:color w:val="auto"/>
              </w:rPr>
            </w:pPr>
            <w:r>
              <w:rPr>
                <w:rFonts w:ascii="Arial" w:cs="Arial" w:eastAsia="Arial" w:hAnsi="Arial"/>
                <w:sz w:val="18"/>
                <w:szCs w:val="18"/>
                <w:color w:val="auto"/>
              </w:rPr>
              <w:t>4 years</w:t>
            </w:r>
          </w:p>
        </w:tc>
        <w:tc>
          <w:tcPr>
            <w:tcW w:w="10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right w:val="single" w:sz="8" w:color="CCEEFF"/>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125</w:t>
            </w:r>
          </w:p>
        </w:tc>
        <w:tc>
          <w:tcPr>
            <w:tcW w:w="80" w:type="dxa"/>
            <w:vAlign w:val="bottom"/>
            <w:shd w:val="clear" w:color="auto" w:fill="CCEEFF"/>
          </w:tcPr>
          <w:p>
            <w:pPr>
              <w:spacing w:after="0"/>
              <w:rPr>
                <w:sz w:val="17"/>
                <w:szCs w:val="17"/>
                <w:color w:val="auto"/>
              </w:rPr>
            </w:pPr>
          </w:p>
        </w:tc>
        <w:tc>
          <w:tcPr>
            <w:tcW w:w="400" w:type="dxa"/>
            <w:vAlign w:val="bottom"/>
            <w:tcBorders>
              <w:bottom w:val="single" w:sz="8" w:color="auto"/>
            </w:tcBorders>
            <w:shd w:val="clear" w:color="auto" w:fill="CCEEFF"/>
          </w:tcPr>
          <w:p>
            <w:pPr>
              <w:spacing w:after="0"/>
              <w:rPr>
                <w:sz w:val="17"/>
                <w:szCs w:val="17"/>
                <w:color w:val="auto"/>
              </w:rPr>
            </w:pPr>
          </w:p>
        </w:tc>
        <w:tc>
          <w:tcPr>
            <w:tcW w:w="5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25</w:t>
            </w:r>
          </w:p>
        </w:tc>
        <w:tc>
          <w:tcPr>
            <w:tcW w:w="8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right w:val="single" w:sz="8" w:color="CCEEFF"/>
            </w:tcBorders>
            <w:shd w:val="clear" w:color="auto" w:fill="CCEEFF"/>
          </w:tcPr>
          <w:p>
            <w:pPr>
              <w:jc w:val="right"/>
              <w:ind w:right="36"/>
              <w:spacing w:after="0" w:line="202" w:lineRule="exact"/>
              <w:rPr>
                <w:sz w:val="20"/>
                <w:szCs w:val="20"/>
                <w:color w:val="auto"/>
              </w:rPr>
            </w:pPr>
            <w:r>
              <w:rPr>
                <w:rFonts w:ascii="Arial" w:cs="Arial" w:eastAsia="Arial" w:hAnsi="Arial"/>
                <w:sz w:val="18"/>
                <w:szCs w:val="18"/>
                <w:color w:val="auto"/>
              </w:rPr>
              <w:t>100</w:t>
            </w:r>
          </w:p>
        </w:tc>
        <w:tc>
          <w:tcPr>
            <w:tcW w:w="10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right w:val="single" w:sz="8" w:color="CCEEFF"/>
            </w:tcBorders>
            <w:shd w:val="clear" w:color="auto" w:fill="CCEEFF"/>
          </w:tcPr>
          <w:p>
            <w:pPr>
              <w:jc w:val="right"/>
              <w:ind w:right="39"/>
              <w:spacing w:after="0" w:line="202" w:lineRule="exact"/>
              <w:rPr>
                <w:sz w:val="20"/>
                <w:szCs w:val="20"/>
                <w:color w:val="auto"/>
              </w:rPr>
            </w:pPr>
            <w:r>
              <w:rPr>
                <w:rFonts w:ascii="Arial" w:cs="Arial" w:eastAsia="Arial" w:hAnsi="Arial"/>
                <w:sz w:val="18"/>
                <w:szCs w:val="18"/>
                <w:color w:val="auto"/>
              </w:rPr>
              <w:t>125</w:t>
            </w:r>
          </w:p>
        </w:tc>
        <w:tc>
          <w:tcPr>
            <w:tcW w:w="34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right w:val="single" w:sz="8" w:color="CCEEFF"/>
            </w:tcBorders>
            <w:shd w:val="clear" w:color="auto" w:fill="CCEEFF"/>
          </w:tcPr>
          <w:p>
            <w:pPr>
              <w:jc w:val="right"/>
              <w:ind w:right="30"/>
              <w:spacing w:after="0" w:line="202" w:lineRule="exact"/>
              <w:rPr>
                <w:sz w:val="20"/>
                <w:szCs w:val="20"/>
                <w:color w:val="auto"/>
              </w:rPr>
            </w:pPr>
            <w:r>
              <w:rPr>
                <w:rFonts w:ascii="Arial" w:cs="Arial" w:eastAsia="Arial" w:hAnsi="Arial"/>
                <w:sz w:val="18"/>
                <w:szCs w:val="18"/>
                <w:color w:val="auto"/>
              </w:rPr>
              <w:t>12</w:t>
            </w:r>
          </w:p>
        </w:tc>
        <w:tc>
          <w:tcPr>
            <w:tcW w:w="12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113</w:t>
            </w:r>
          </w:p>
        </w:tc>
      </w:tr>
      <w:tr>
        <w:trPr>
          <w:trHeight w:val="196"/>
        </w:trPr>
        <w:tc>
          <w:tcPr>
            <w:tcW w:w="20" w:type="dxa"/>
            <w:vAlign w:val="bottom"/>
          </w:tcPr>
          <w:p>
            <w:pPr>
              <w:spacing w:after="0"/>
              <w:rPr>
                <w:sz w:val="17"/>
                <w:szCs w:val="17"/>
                <w:color w:val="auto"/>
              </w:rPr>
            </w:pPr>
          </w:p>
        </w:tc>
        <w:tc>
          <w:tcPr>
            <w:tcW w:w="2460" w:type="dxa"/>
            <w:vAlign w:val="bottom"/>
            <w:gridSpan w:val="2"/>
          </w:tcPr>
          <w:p>
            <w:pPr>
              <w:ind w:left="100"/>
              <w:spacing w:after="0" w:line="196" w:lineRule="exact"/>
              <w:rPr>
                <w:sz w:val="20"/>
                <w:szCs w:val="20"/>
                <w:color w:val="auto"/>
              </w:rPr>
            </w:pPr>
            <w:r>
              <w:rPr>
                <w:rFonts w:ascii="Arial" w:cs="Arial" w:eastAsia="Arial" w:hAnsi="Arial"/>
                <w:sz w:val="18"/>
                <w:szCs w:val="18"/>
                <w:color w:val="auto"/>
              </w:rPr>
              <w:t>Total</w:t>
            </w:r>
          </w:p>
        </w:tc>
        <w:tc>
          <w:tcPr>
            <w:tcW w:w="1020" w:type="dxa"/>
            <w:vAlign w:val="bottom"/>
          </w:tcPr>
          <w:p>
            <w:pPr>
              <w:spacing w:after="0"/>
              <w:rPr>
                <w:sz w:val="17"/>
                <w:szCs w:val="17"/>
                <w:color w:val="auto"/>
              </w:rPr>
            </w:pPr>
          </w:p>
        </w:tc>
        <w:tc>
          <w:tcPr>
            <w:tcW w:w="100" w:type="dxa"/>
            <w:vAlign w:val="bottom"/>
          </w:tcPr>
          <w:p>
            <w:pPr>
              <w:jc w:val="right"/>
              <w:spacing w:after="0" w:line="196" w:lineRule="exact"/>
              <w:rPr>
                <w:sz w:val="20"/>
                <w:szCs w:val="20"/>
                <w:color w:val="auto"/>
              </w:rPr>
            </w:pPr>
            <w:r>
              <w:rPr>
                <w:rFonts w:ascii="Arial" w:cs="Arial" w:eastAsia="Arial" w:hAnsi="Arial"/>
                <w:sz w:val="18"/>
                <w:szCs w:val="18"/>
                <w:color w:val="auto"/>
                <w:w w:val="79"/>
              </w:rPr>
              <w:t>$</w:t>
            </w:r>
          </w:p>
        </w:tc>
        <w:tc>
          <w:tcPr>
            <w:tcW w:w="720" w:type="dxa"/>
            <w:vAlign w:val="bottom"/>
          </w:tcPr>
          <w:p>
            <w:pPr>
              <w:jc w:val="right"/>
              <w:spacing w:after="0" w:line="196" w:lineRule="exact"/>
              <w:rPr>
                <w:sz w:val="20"/>
                <w:szCs w:val="20"/>
                <w:color w:val="auto"/>
              </w:rPr>
            </w:pPr>
            <w:r>
              <w:rPr>
                <w:rFonts w:ascii="Arial" w:cs="Arial" w:eastAsia="Arial" w:hAnsi="Arial"/>
                <w:sz w:val="18"/>
                <w:szCs w:val="18"/>
                <w:color w:val="auto"/>
              </w:rPr>
              <w:t>5,601</w:t>
            </w:r>
          </w:p>
        </w:tc>
        <w:tc>
          <w:tcPr>
            <w:tcW w:w="480" w:type="dxa"/>
            <w:vAlign w:val="bottom"/>
            <w:gridSpan w:val="2"/>
          </w:tcPr>
          <w:p>
            <w:pPr>
              <w:ind w:left="60"/>
              <w:spacing w:after="0" w:line="196" w:lineRule="exact"/>
              <w:rPr>
                <w:sz w:val="20"/>
                <w:szCs w:val="20"/>
                <w:color w:val="auto"/>
              </w:rPr>
            </w:pPr>
            <w:r>
              <w:rPr>
                <w:rFonts w:ascii="Arial" w:cs="Arial" w:eastAsia="Arial" w:hAnsi="Arial"/>
                <w:sz w:val="18"/>
                <w:szCs w:val="18"/>
                <w:color w:val="auto"/>
              </w:rPr>
              <w:t>$</w:t>
            </w:r>
          </w:p>
        </w:tc>
        <w:tc>
          <w:tcPr>
            <w:tcW w:w="520" w:type="dxa"/>
            <w:vAlign w:val="bottom"/>
          </w:tcPr>
          <w:p>
            <w:pPr>
              <w:jc w:val="right"/>
              <w:spacing w:after="0" w:line="196" w:lineRule="exact"/>
              <w:rPr>
                <w:sz w:val="20"/>
                <w:szCs w:val="20"/>
                <w:color w:val="auto"/>
              </w:rPr>
            </w:pPr>
            <w:r>
              <w:rPr>
                <w:rFonts w:ascii="Arial" w:cs="Arial" w:eastAsia="Arial" w:hAnsi="Arial"/>
                <w:sz w:val="18"/>
                <w:szCs w:val="18"/>
                <w:color w:val="auto"/>
              </w:rPr>
              <w:t>444</w:t>
            </w:r>
          </w:p>
        </w:tc>
        <w:tc>
          <w:tcPr>
            <w:tcW w:w="200" w:type="dxa"/>
            <w:vAlign w:val="bottom"/>
            <w:gridSpan w:val="2"/>
          </w:tcPr>
          <w:p>
            <w:pPr>
              <w:jc w:val="right"/>
              <w:ind w:right="40"/>
              <w:spacing w:after="0" w:line="196" w:lineRule="exact"/>
              <w:rPr>
                <w:sz w:val="20"/>
                <w:szCs w:val="20"/>
                <w:color w:val="auto"/>
              </w:rPr>
            </w:pPr>
            <w:r>
              <w:rPr>
                <w:rFonts w:ascii="Arial" w:cs="Arial" w:eastAsia="Arial" w:hAnsi="Arial"/>
                <w:sz w:val="18"/>
                <w:szCs w:val="18"/>
                <w:color w:val="auto"/>
              </w:rPr>
              <w:t>$</w:t>
            </w:r>
          </w:p>
        </w:tc>
        <w:tc>
          <w:tcPr>
            <w:tcW w:w="800" w:type="dxa"/>
            <w:vAlign w:val="bottom"/>
          </w:tcPr>
          <w:p>
            <w:pPr>
              <w:jc w:val="right"/>
              <w:ind w:right="36"/>
              <w:spacing w:after="0" w:line="196" w:lineRule="exact"/>
              <w:rPr>
                <w:sz w:val="20"/>
                <w:szCs w:val="20"/>
                <w:color w:val="auto"/>
              </w:rPr>
            </w:pPr>
            <w:r>
              <w:rPr>
                <w:rFonts w:ascii="Arial" w:cs="Arial" w:eastAsia="Arial" w:hAnsi="Arial"/>
                <w:sz w:val="18"/>
                <w:szCs w:val="18"/>
                <w:color w:val="auto"/>
              </w:rPr>
              <w:t>5,157</w:t>
            </w:r>
          </w:p>
        </w:tc>
        <w:tc>
          <w:tcPr>
            <w:tcW w:w="100" w:type="dxa"/>
            <w:vAlign w:val="bottom"/>
          </w:tcPr>
          <w:p>
            <w:pPr>
              <w:jc w:val="right"/>
              <w:spacing w:after="0" w:line="196" w:lineRule="exact"/>
              <w:rPr>
                <w:sz w:val="20"/>
                <w:szCs w:val="20"/>
                <w:color w:val="auto"/>
              </w:rPr>
            </w:pPr>
            <w:r>
              <w:rPr>
                <w:rFonts w:ascii="Arial" w:cs="Arial" w:eastAsia="Arial" w:hAnsi="Arial"/>
                <w:sz w:val="18"/>
                <w:szCs w:val="18"/>
                <w:color w:val="auto"/>
                <w:w w:val="79"/>
              </w:rPr>
              <w:t>$</w:t>
            </w:r>
          </w:p>
        </w:tc>
        <w:tc>
          <w:tcPr>
            <w:tcW w:w="800" w:type="dxa"/>
            <w:vAlign w:val="bottom"/>
          </w:tcPr>
          <w:p>
            <w:pPr>
              <w:jc w:val="right"/>
              <w:ind w:right="39"/>
              <w:spacing w:after="0" w:line="196" w:lineRule="exact"/>
              <w:rPr>
                <w:sz w:val="20"/>
                <w:szCs w:val="20"/>
                <w:color w:val="auto"/>
              </w:rPr>
            </w:pPr>
            <w:r>
              <w:rPr>
                <w:rFonts w:ascii="Arial" w:cs="Arial" w:eastAsia="Arial" w:hAnsi="Arial"/>
                <w:sz w:val="18"/>
                <w:szCs w:val="18"/>
                <w:color w:val="auto"/>
              </w:rPr>
              <w:t>5,504</w:t>
            </w:r>
          </w:p>
        </w:tc>
        <w:tc>
          <w:tcPr>
            <w:tcW w:w="340" w:type="dxa"/>
            <w:vAlign w:val="bottom"/>
          </w:tcPr>
          <w:p>
            <w:pPr>
              <w:spacing w:after="0" w:line="196" w:lineRule="exact"/>
              <w:rPr>
                <w:sz w:val="20"/>
                <w:szCs w:val="20"/>
                <w:color w:val="auto"/>
              </w:rPr>
            </w:pPr>
            <w:r>
              <w:rPr>
                <w:rFonts w:ascii="Arial" w:cs="Arial" w:eastAsia="Arial" w:hAnsi="Arial"/>
                <w:sz w:val="18"/>
                <w:szCs w:val="18"/>
                <w:color w:val="auto"/>
              </w:rPr>
              <w:t>$</w:t>
            </w:r>
          </w:p>
        </w:tc>
        <w:tc>
          <w:tcPr>
            <w:tcW w:w="660" w:type="dxa"/>
            <w:vAlign w:val="bottom"/>
          </w:tcPr>
          <w:p>
            <w:pPr>
              <w:jc w:val="right"/>
              <w:ind w:right="30"/>
              <w:spacing w:after="0" w:line="196" w:lineRule="exact"/>
              <w:rPr>
                <w:sz w:val="20"/>
                <w:szCs w:val="20"/>
                <w:color w:val="auto"/>
              </w:rPr>
            </w:pPr>
            <w:r>
              <w:rPr>
                <w:rFonts w:ascii="Arial" w:cs="Arial" w:eastAsia="Arial" w:hAnsi="Arial"/>
                <w:sz w:val="18"/>
                <w:szCs w:val="18"/>
                <w:color w:val="auto"/>
              </w:rPr>
              <w:t>165</w:t>
            </w:r>
          </w:p>
        </w:tc>
        <w:tc>
          <w:tcPr>
            <w:tcW w:w="120" w:type="dxa"/>
            <w:vAlign w:val="bottom"/>
          </w:tcPr>
          <w:p>
            <w:pPr>
              <w:jc w:val="right"/>
              <w:spacing w:after="0" w:line="196" w:lineRule="exact"/>
              <w:rPr>
                <w:sz w:val="20"/>
                <w:szCs w:val="20"/>
                <w:color w:val="auto"/>
              </w:rPr>
            </w:pPr>
            <w:r>
              <w:rPr>
                <w:rFonts w:ascii="Arial" w:cs="Arial" w:eastAsia="Arial" w:hAnsi="Arial"/>
                <w:sz w:val="18"/>
                <w:szCs w:val="18"/>
                <w:color w:val="auto"/>
                <w:w w:val="79"/>
              </w:rPr>
              <w:t>$</w:t>
            </w:r>
          </w:p>
        </w:tc>
        <w:tc>
          <w:tcPr>
            <w:tcW w:w="720" w:type="dxa"/>
            <w:vAlign w:val="bottom"/>
          </w:tcPr>
          <w:p>
            <w:pPr>
              <w:jc w:val="right"/>
              <w:spacing w:after="0" w:line="196" w:lineRule="exact"/>
              <w:rPr>
                <w:sz w:val="20"/>
                <w:szCs w:val="20"/>
                <w:color w:val="auto"/>
              </w:rPr>
            </w:pPr>
            <w:r>
              <w:rPr>
                <w:rFonts w:ascii="Arial" w:cs="Arial" w:eastAsia="Arial" w:hAnsi="Arial"/>
                <w:sz w:val="18"/>
                <w:szCs w:val="18"/>
                <w:color w:val="auto"/>
              </w:rPr>
              <w:t>5,339</w:t>
            </w:r>
          </w:p>
        </w:tc>
      </w:tr>
      <w:tr>
        <w:trPr>
          <w:trHeight w:val="20"/>
        </w:trPr>
        <w:tc>
          <w:tcPr>
            <w:tcW w:w="2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r>
      <w:tr>
        <w:trPr>
          <w:trHeight w:val="872"/>
        </w:trPr>
        <w:tc>
          <w:tcPr>
            <w:tcW w:w="2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80" w:type="dxa"/>
            <w:vAlign w:val="bottom"/>
            <w:gridSpan w:val="2"/>
          </w:tcPr>
          <w:p>
            <w:pPr>
              <w:jc w:val="right"/>
              <w:ind w:right="88"/>
              <w:spacing w:after="0"/>
              <w:rPr>
                <w:sz w:val="20"/>
                <w:szCs w:val="20"/>
                <w:color w:val="auto"/>
              </w:rPr>
            </w:pPr>
            <w:r>
              <w:rPr>
                <w:rFonts w:ascii="Arial" w:cs="Arial" w:eastAsia="Arial" w:hAnsi="Arial"/>
                <w:sz w:val="18"/>
                <w:szCs w:val="18"/>
                <w:color w:val="auto"/>
              </w:rPr>
              <w:t>11</w:t>
            </w: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20" w:type="dxa"/>
            <w:vAlign w:val="bottom"/>
          </w:tcPr>
          <w:p>
            <w:pPr>
              <w:spacing w:after="0"/>
              <w:rPr>
                <w:sz w:val="24"/>
                <w:szCs w:val="24"/>
                <w:color w:val="auto"/>
              </w:rPr>
            </w:pPr>
          </w:p>
        </w:tc>
      </w:tr>
      <w:tr>
        <w:trPr>
          <w:trHeight w:val="547"/>
        </w:trPr>
        <w:tc>
          <w:tcPr>
            <w:tcW w:w="2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r>
    </w:tbl>
    <w:p>
      <w:pPr>
        <w:sectPr>
          <w:pgSz w:w="11900" w:h="16838" w:orient="portrait"/>
          <w:cols w:equalWidth="0" w:num="1">
            <w:col w:w="9060"/>
          </w:cols>
          <w:pgMar w:left="1420" w:top="517" w:right="1419" w:bottom="1440" w:gutter="0" w:footer="0" w:header="0"/>
        </w:sectPr>
      </w:pPr>
    </w:p>
    <w:bookmarkStart w:id="12" w:name="page13"/>
    <w:bookmarkEnd w:id="1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Amortization expense was $0.1 million for each of the three months ended June 30, 2019 and 2018, and $0.3 million and $0.1 million for each of the six months ended June 30, 2019 and 2018, respectively. Future amortization expenses are expected as follows:</w:t>
      </w:r>
    </w:p>
    <w:p>
      <w:pPr>
        <w:spacing w:after="0" w:line="2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48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24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9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3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500" w:type="dxa"/>
            <w:vAlign w:val="bottom"/>
            <w:tcBorders>
              <w:left w:val="single" w:sz="8" w:color="auto"/>
            </w:tcBorders>
            <w:shd w:val="clear" w:color="auto" w:fill="CCEEFF"/>
          </w:tcPr>
          <w:p>
            <w:pPr>
              <w:spacing w:after="0" w:line="20" w:lineRule="exact"/>
              <w:rPr>
                <w:sz w:val="1"/>
                <w:szCs w:val="1"/>
                <w:color w:val="auto"/>
              </w:rPr>
            </w:pPr>
          </w:p>
        </w:tc>
        <w:tc>
          <w:tcPr>
            <w:tcW w:w="19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246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2019 (July 1 - December 31)</w:t>
            </w:r>
          </w:p>
        </w:tc>
        <w:tc>
          <w:tcPr>
            <w:tcW w:w="240" w:type="dxa"/>
            <w:vAlign w:val="bottom"/>
            <w:shd w:val="clear" w:color="auto" w:fill="CCEEFF"/>
          </w:tcPr>
          <w:p>
            <w:pPr>
              <w:spacing w:after="0"/>
              <w:rPr>
                <w:sz w:val="17"/>
                <w:szCs w:val="17"/>
                <w:color w:val="auto"/>
              </w:rPr>
            </w:pPr>
          </w:p>
        </w:tc>
        <w:tc>
          <w:tcPr>
            <w:tcW w:w="23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80" w:type="dxa"/>
            <w:vAlign w:val="bottom"/>
            <w:tcBorders>
              <w:left w:val="single" w:sz="8" w:color="CCEEFF"/>
            </w:tcBorders>
            <w:gridSpan w:val="2"/>
            <w:shd w:val="clear" w:color="auto" w:fill="CCEEFF"/>
          </w:tcPr>
          <w:p>
            <w:pPr>
              <w:jc w:val="right"/>
              <w:ind w:right="1790"/>
              <w:spacing w:after="0" w:line="196" w:lineRule="exact"/>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279</w:t>
            </w:r>
          </w:p>
        </w:tc>
        <w:tc>
          <w:tcPr>
            <w:tcW w:w="0" w:type="dxa"/>
            <w:vAlign w:val="bottom"/>
          </w:tcPr>
          <w:p>
            <w:pPr>
              <w:spacing w:after="0"/>
              <w:rPr>
                <w:sz w:val="1"/>
                <w:szCs w:val="1"/>
                <w:color w:val="auto"/>
              </w:rPr>
            </w:pPr>
          </w:p>
        </w:tc>
      </w:tr>
      <w:tr>
        <w:trPr>
          <w:trHeight w:val="203"/>
        </w:trPr>
        <w:tc>
          <w:tcPr>
            <w:tcW w:w="2480" w:type="dxa"/>
            <w:vAlign w:val="bottom"/>
            <w:gridSpan w:val="2"/>
          </w:tcPr>
          <w:p>
            <w:pPr>
              <w:jc w:val="right"/>
              <w:ind w:right="1970"/>
              <w:spacing w:after="0" w:line="202" w:lineRule="exact"/>
              <w:rPr>
                <w:sz w:val="20"/>
                <w:szCs w:val="20"/>
                <w:color w:val="auto"/>
              </w:rPr>
            </w:pPr>
            <w:r>
              <w:rPr>
                <w:rFonts w:ascii="Arial" w:cs="Arial" w:eastAsia="Arial" w:hAnsi="Arial"/>
                <w:sz w:val="18"/>
                <w:szCs w:val="18"/>
                <w:color w:val="auto"/>
                <w:w w:val="99"/>
              </w:rPr>
              <w:t>2020</w:t>
            </w:r>
          </w:p>
        </w:tc>
        <w:tc>
          <w:tcPr>
            <w:tcW w:w="240" w:type="dxa"/>
            <w:vAlign w:val="bottom"/>
          </w:tcPr>
          <w:p>
            <w:pPr>
              <w:spacing w:after="0"/>
              <w:rPr>
                <w:sz w:val="17"/>
                <w:szCs w:val="17"/>
                <w:color w:val="auto"/>
              </w:rPr>
            </w:pPr>
          </w:p>
        </w:tc>
        <w:tc>
          <w:tcPr>
            <w:tcW w:w="23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980" w:type="dxa"/>
            <w:vAlign w:val="bottom"/>
          </w:tcPr>
          <w:p>
            <w:pPr>
              <w:spacing w:after="0"/>
              <w:rPr>
                <w:sz w:val="17"/>
                <w:szCs w:val="17"/>
                <w:color w:val="auto"/>
              </w:rPr>
            </w:pPr>
          </w:p>
        </w:tc>
        <w:tc>
          <w:tcPr>
            <w:tcW w:w="560" w:type="dxa"/>
            <w:vAlign w:val="bottom"/>
          </w:tcPr>
          <w:p>
            <w:pPr>
              <w:jc w:val="right"/>
              <w:spacing w:after="0" w:line="202" w:lineRule="exact"/>
              <w:rPr>
                <w:sz w:val="20"/>
                <w:szCs w:val="20"/>
                <w:color w:val="auto"/>
              </w:rPr>
            </w:pPr>
            <w:r>
              <w:rPr>
                <w:rFonts w:ascii="Arial" w:cs="Arial" w:eastAsia="Arial" w:hAnsi="Arial"/>
                <w:sz w:val="18"/>
                <w:szCs w:val="18"/>
                <w:color w:val="auto"/>
              </w:rPr>
              <w:t>558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460" w:type="dxa"/>
            <w:vAlign w:val="bottom"/>
            <w:shd w:val="clear" w:color="auto" w:fill="CCEEFF"/>
          </w:tcPr>
          <w:p>
            <w:pPr>
              <w:jc w:val="right"/>
              <w:ind w:right="1970"/>
              <w:spacing w:after="0" w:line="202" w:lineRule="exact"/>
              <w:rPr>
                <w:sz w:val="20"/>
                <w:szCs w:val="20"/>
                <w:color w:val="auto"/>
              </w:rPr>
            </w:pPr>
            <w:r>
              <w:rPr>
                <w:rFonts w:ascii="Arial" w:cs="Arial" w:eastAsia="Arial" w:hAnsi="Arial"/>
                <w:sz w:val="18"/>
                <w:szCs w:val="18"/>
                <w:color w:val="auto"/>
                <w:w w:val="94"/>
              </w:rPr>
              <w:t>2021</w:t>
            </w:r>
          </w:p>
        </w:tc>
        <w:tc>
          <w:tcPr>
            <w:tcW w:w="240" w:type="dxa"/>
            <w:vAlign w:val="bottom"/>
            <w:shd w:val="clear" w:color="auto" w:fill="CCEEFF"/>
          </w:tcPr>
          <w:p>
            <w:pPr>
              <w:spacing w:after="0"/>
              <w:rPr>
                <w:sz w:val="17"/>
                <w:szCs w:val="17"/>
                <w:color w:val="auto"/>
              </w:rPr>
            </w:pPr>
          </w:p>
        </w:tc>
        <w:tc>
          <w:tcPr>
            <w:tcW w:w="23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500" w:type="dxa"/>
            <w:vAlign w:val="bottom"/>
            <w:tcBorders>
              <w:left w:val="single" w:sz="8" w:color="CCEEFF"/>
            </w:tcBorders>
            <w:shd w:val="clear" w:color="auto" w:fill="CCEEFF"/>
          </w:tcPr>
          <w:p>
            <w:pPr>
              <w:spacing w:after="0"/>
              <w:rPr>
                <w:sz w:val="17"/>
                <w:szCs w:val="17"/>
                <w:color w:val="auto"/>
              </w:rPr>
            </w:pPr>
          </w:p>
        </w:tc>
        <w:tc>
          <w:tcPr>
            <w:tcW w:w="1980" w:type="dxa"/>
            <w:vAlign w:val="bottom"/>
            <w:shd w:val="clear" w:color="auto" w:fill="CCEEFF"/>
          </w:tcPr>
          <w:p>
            <w:pPr>
              <w:spacing w:after="0"/>
              <w:rPr>
                <w:sz w:val="17"/>
                <w:szCs w:val="17"/>
                <w:color w:val="auto"/>
              </w:rPr>
            </w:pPr>
          </w:p>
        </w:tc>
        <w:tc>
          <w:tcPr>
            <w:tcW w:w="5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558</w:t>
            </w:r>
          </w:p>
        </w:tc>
        <w:tc>
          <w:tcPr>
            <w:tcW w:w="0" w:type="dxa"/>
            <w:vAlign w:val="bottom"/>
          </w:tcPr>
          <w:p>
            <w:pPr>
              <w:spacing w:after="0"/>
              <w:rPr>
                <w:sz w:val="1"/>
                <w:szCs w:val="1"/>
                <w:color w:val="auto"/>
              </w:rPr>
            </w:pPr>
          </w:p>
        </w:tc>
      </w:tr>
      <w:tr>
        <w:trPr>
          <w:trHeight w:val="203"/>
        </w:trPr>
        <w:tc>
          <w:tcPr>
            <w:tcW w:w="2480" w:type="dxa"/>
            <w:vAlign w:val="bottom"/>
            <w:gridSpan w:val="2"/>
          </w:tcPr>
          <w:p>
            <w:pPr>
              <w:jc w:val="right"/>
              <w:ind w:right="1970"/>
              <w:spacing w:after="0" w:line="202" w:lineRule="exact"/>
              <w:rPr>
                <w:sz w:val="20"/>
                <w:szCs w:val="20"/>
                <w:color w:val="auto"/>
              </w:rPr>
            </w:pPr>
            <w:r>
              <w:rPr>
                <w:rFonts w:ascii="Arial" w:cs="Arial" w:eastAsia="Arial" w:hAnsi="Arial"/>
                <w:sz w:val="18"/>
                <w:szCs w:val="18"/>
                <w:color w:val="auto"/>
                <w:w w:val="99"/>
              </w:rPr>
              <w:t>2022</w:t>
            </w:r>
          </w:p>
        </w:tc>
        <w:tc>
          <w:tcPr>
            <w:tcW w:w="240" w:type="dxa"/>
            <w:vAlign w:val="bottom"/>
          </w:tcPr>
          <w:p>
            <w:pPr>
              <w:spacing w:after="0"/>
              <w:rPr>
                <w:sz w:val="17"/>
                <w:szCs w:val="17"/>
                <w:color w:val="auto"/>
              </w:rPr>
            </w:pPr>
          </w:p>
        </w:tc>
        <w:tc>
          <w:tcPr>
            <w:tcW w:w="23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980" w:type="dxa"/>
            <w:vAlign w:val="bottom"/>
          </w:tcPr>
          <w:p>
            <w:pPr>
              <w:spacing w:after="0"/>
              <w:rPr>
                <w:sz w:val="17"/>
                <w:szCs w:val="17"/>
                <w:color w:val="auto"/>
              </w:rPr>
            </w:pPr>
          </w:p>
        </w:tc>
        <w:tc>
          <w:tcPr>
            <w:tcW w:w="560" w:type="dxa"/>
            <w:vAlign w:val="bottom"/>
          </w:tcPr>
          <w:p>
            <w:pPr>
              <w:jc w:val="right"/>
              <w:spacing w:after="0" w:line="202" w:lineRule="exact"/>
              <w:rPr>
                <w:sz w:val="20"/>
                <w:szCs w:val="20"/>
                <w:color w:val="auto"/>
              </w:rPr>
            </w:pPr>
            <w:r>
              <w:rPr>
                <w:rFonts w:ascii="Arial" w:cs="Arial" w:eastAsia="Arial" w:hAnsi="Arial"/>
                <w:sz w:val="18"/>
                <w:szCs w:val="18"/>
                <w:color w:val="auto"/>
              </w:rPr>
              <w:t>558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460" w:type="dxa"/>
            <w:vAlign w:val="bottom"/>
            <w:shd w:val="clear" w:color="auto" w:fill="CCEEFF"/>
          </w:tcPr>
          <w:p>
            <w:pPr>
              <w:jc w:val="right"/>
              <w:ind w:right="1970"/>
              <w:spacing w:after="0" w:line="202" w:lineRule="exact"/>
              <w:rPr>
                <w:sz w:val="20"/>
                <w:szCs w:val="20"/>
                <w:color w:val="auto"/>
              </w:rPr>
            </w:pPr>
            <w:r>
              <w:rPr>
                <w:rFonts w:ascii="Arial" w:cs="Arial" w:eastAsia="Arial" w:hAnsi="Arial"/>
                <w:sz w:val="18"/>
                <w:szCs w:val="18"/>
                <w:color w:val="auto"/>
                <w:w w:val="94"/>
              </w:rPr>
              <w:t>2023</w:t>
            </w:r>
          </w:p>
        </w:tc>
        <w:tc>
          <w:tcPr>
            <w:tcW w:w="240" w:type="dxa"/>
            <w:vAlign w:val="bottom"/>
            <w:shd w:val="clear" w:color="auto" w:fill="CCEEFF"/>
          </w:tcPr>
          <w:p>
            <w:pPr>
              <w:spacing w:after="0"/>
              <w:rPr>
                <w:sz w:val="17"/>
                <w:szCs w:val="17"/>
                <w:color w:val="auto"/>
              </w:rPr>
            </w:pPr>
          </w:p>
        </w:tc>
        <w:tc>
          <w:tcPr>
            <w:tcW w:w="23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500" w:type="dxa"/>
            <w:vAlign w:val="bottom"/>
            <w:tcBorders>
              <w:left w:val="single" w:sz="8" w:color="CCEEFF"/>
            </w:tcBorders>
            <w:shd w:val="clear" w:color="auto" w:fill="CCEEFF"/>
          </w:tcPr>
          <w:p>
            <w:pPr>
              <w:spacing w:after="0"/>
              <w:rPr>
                <w:sz w:val="17"/>
                <w:szCs w:val="17"/>
                <w:color w:val="auto"/>
              </w:rPr>
            </w:pPr>
          </w:p>
        </w:tc>
        <w:tc>
          <w:tcPr>
            <w:tcW w:w="1980" w:type="dxa"/>
            <w:vAlign w:val="bottom"/>
            <w:shd w:val="clear" w:color="auto" w:fill="CCEEFF"/>
          </w:tcPr>
          <w:p>
            <w:pPr>
              <w:spacing w:after="0"/>
              <w:rPr>
                <w:sz w:val="17"/>
                <w:szCs w:val="17"/>
                <w:color w:val="auto"/>
              </w:rPr>
            </w:pPr>
          </w:p>
        </w:tc>
        <w:tc>
          <w:tcPr>
            <w:tcW w:w="5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490</w:t>
            </w:r>
          </w:p>
        </w:tc>
        <w:tc>
          <w:tcPr>
            <w:tcW w:w="0" w:type="dxa"/>
            <w:vAlign w:val="bottom"/>
          </w:tcPr>
          <w:p>
            <w:pPr>
              <w:spacing w:after="0"/>
              <w:rPr>
                <w:sz w:val="1"/>
                <w:szCs w:val="1"/>
                <w:color w:val="auto"/>
              </w:rPr>
            </w:pPr>
          </w:p>
        </w:tc>
      </w:tr>
      <w:tr>
        <w:trPr>
          <w:trHeight w:val="203"/>
        </w:trPr>
        <w:tc>
          <w:tcPr>
            <w:tcW w:w="2480" w:type="dxa"/>
            <w:vAlign w:val="bottom"/>
            <w:gridSpan w:val="2"/>
          </w:tcPr>
          <w:p>
            <w:pPr>
              <w:spacing w:after="0" w:line="202" w:lineRule="exact"/>
              <w:rPr>
                <w:sz w:val="20"/>
                <w:szCs w:val="20"/>
                <w:color w:val="auto"/>
              </w:rPr>
            </w:pPr>
            <w:r>
              <w:rPr>
                <w:rFonts w:ascii="Arial" w:cs="Arial" w:eastAsia="Arial" w:hAnsi="Arial"/>
                <w:sz w:val="18"/>
                <w:szCs w:val="18"/>
                <w:color w:val="auto"/>
              </w:rPr>
              <w:t>Thereafter</w:t>
            </w:r>
          </w:p>
        </w:tc>
        <w:tc>
          <w:tcPr>
            <w:tcW w:w="240" w:type="dxa"/>
            <w:vAlign w:val="bottom"/>
          </w:tcPr>
          <w:p>
            <w:pPr>
              <w:spacing w:after="0"/>
              <w:rPr>
                <w:sz w:val="17"/>
                <w:szCs w:val="17"/>
                <w:color w:val="auto"/>
              </w:rPr>
            </w:pPr>
          </w:p>
        </w:tc>
        <w:tc>
          <w:tcPr>
            <w:tcW w:w="23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980" w:type="dxa"/>
            <w:vAlign w:val="bottom"/>
          </w:tcPr>
          <w:p>
            <w:pPr>
              <w:spacing w:after="0"/>
              <w:rPr>
                <w:sz w:val="17"/>
                <w:szCs w:val="17"/>
                <w:color w:val="auto"/>
              </w:rPr>
            </w:pPr>
          </w:p>
        </w:tc>
        <w:tc>
          <w:tcPr>
            <w:tcW w:w="560" w:type="dxa"/>
            <w:vAlign w:val="bottom"/>
          </w:tcPr>
          <w:p>
            <w:pPr>
              <w:jc w:val="right"/>
              <w:spacing w:after="0" w:line="202" w:lineRule="exact"/>
              <w:rPr>
                <w:sz w:val="20"/>
                <w:szCs w:val="20"/>
                <w:color w:val="auto"/>
              </w:rPr>
            </w:pPr>
            <w:r>
              <w:rPr>
                <w:rFonts w:ascii="Arial" w:cs="Arial" w:eastAsia="Arial" w:hAnsi="Arial"/>
                <w:sz w:val="18"/>
                <w:szCs w:val="18"/>
                <w:color w:val="auto"/>
              </w:rPr>
              <w:t>2,714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shd w:val="clear" w:color="auto" w:fill="CCEEFF"/>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2380" w:type="dxa"/>
            <w:vAlign w:val="bottom"/>
            <w:shd w:val="clear" w:color="auto" w:fill="CCEEFF"/>
          </w:tcPr>
          <w:p>
            <w:pPr>
              <w:spacing w:after="0" w:line="20" w:lineRule="exact"/>
              <w:rPr>
                <w:sz w:val="1"/>
                <w:szCs w:val="1"/>
                <w:color w:val="auto"/>
              </w:rPr>
            </w:pPr>
          </w:p>
        </w:tc>
        <w:tc>
          <w:tcPr>
            <w:tcW w:w="660" w:type="dxa"/>
            <w:vAlign w:val="bottom"/>
            <w:shd w:val="clear" w:color="auto" w:fill="CCEEFF"/>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20" w:type="dxa"/>
            <w:vAlign w:val="bottom"/>
            <w:shd w:val="clear" w:color="auto" w:fill="CCEEFF"/>
          </w:tcPr>
          <w:p>
            <w:pPr>
              <w:spacing w:after="0" w:line="20" w:lineRule="exact"/>
              <w:rPr>
                <w:sz w:val="1"/>
                <w:szCs w:val="1"/>
                <w:color w:val="auto"/>
              </w:rPr>
            </w:pPr>
          </w:p>
        </w:tc>
        <w:tc>
          <w:tcPr>
            <w:tcW w:w="500" w:type="dxa"/>
            <w:vAlign w:val="bottom"/>
            <w:tcBorders>
              <w:left w:val="single" w:sz="8" w:color="CCEEFF"/>
            </w:tcBorders>
            <w:shd w:val="clear" w:color="auto" w:fill="CCEEFF"/>
          </w:tcPr>
          <w:p>
            <w:pPr>
              <w:spacing w:after="0" w:line="20" w:lineRule="exact"/>
              <w:rPr>
                <w:sz w:val="1"/>
                <w:szCs w:val="1"/>
                <w:color w:val="auto"/>
              </w:rPr>
            </w:pPr>
          </w:p>
        </w:tc>
        <w:tc>
          <w:tcPr>
            <w:tcW w:w="19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2460" w:type="dxa"/>
            <w:vAlign w:val="bottom"/>
            <w:shd w:val="clear" w:color="auto" w:fill="CCEEFF"/>
          </w:tcPr>
          <w:p>
            <w:pPr>
              <w:ind w:left="100"/>
              <w:spacing w:after="0" w:line="196" w:lineRule="exact"/>
              <w:rPr>
                <w:sz w:val="20"/>
                <w:szCs w:val="20"/>
                <w:color w:val="auto"/>
              </w:rPr>
            </w:pPr>
            <w:r>
              <w:rPr>
                <w:rFonts w:ascii="Arial" w:cs="Arial" w:eastAsia="Arial" w:hAnsi="Arial"/>
                <w:sz w:val="18"/>
                <w:szCs w:val="18"/>
                <w:color w:val="auto"/>
              </w:rPr>
              <w:t>Total</w:t>
            </w:r>
          </w:p>
        </w:tc>
        <w:tc>
          <w:tcPr>
            <w:tcW w:w="240" w:type="dxa"/>
            <w:vAlign w:val="bottom"/>
            <w:shd w:val="clear" w:color="auto" w:fill="CCEEFF"/>
          </w:tcPr>
          <w:p>
            <w:pPr>
              <w:spacing w:after="0"/>
              <w:rPr>
                <w:sz w:val="17"/>
                <w:szCs w:val="17"/>
                <w:color w:val="auto"/>
              </w:rPr>
            </w:pPr>
          </w:p>
        </w:tc>
        <w:tc>
          <w:tcPr>
            <w:tcW w:w="23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500" w:type="dxa"/>
            <w:vAlign w:val="bottom"/>
            <w:gridSpan w:val="3"/>
            <w:shd w:val="clear" w:color="auto" w:fill="CCEEFF"/>
          </w:tcPr>
          <w:p>
            <w:pPr>
              <w:jc w:val="right"/>
              <w:ind w:right="1790"/>
              <w:spacing w:after="0" w:line="196" w:lineRule="exact"/>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5,157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shd w:val="clear" w:color="auto" w:fill="CCEEFF"/>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2380" w:type="dxa"/>
            <w:vAlign w:val="bottom"/>
            <w:shd w:val="clear" w:color="auto" w:fill="CCEEFF"/>
          </w:tcPr>
          <w:p>
            <w:pPr>
              <w:spacing w:after="0" w:line="20" w:lineRule="exact"/>
              <w:rPr>
                <w:sz w:val="1"/>
                <w:szCs w:val="1"/>
                <w:color w:val="auto"/>
              </w:rPr>
            </w:pPr>
          </w:p>
        </w:tc>
        <w:tc>
          <w:tcPr>
            <w:tcW w:w="660" w:type="dxa"/>
            <w:vAlign w:val="bottom"/>
            <w:shd w:val="clear" w:color="auto" w:fill="CCEEFF"/>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20" w:type="dxa"/>
            <w:vAlign w:val="bottom"/>
            <w:shd w:val="clear" w:color="auto" w:fill="CCEEFF"/>
          </w:tcPr>
          <w:p>
            <w:pPr>
              <w:spacing w:after="0" w:line="20" w:lineRule="exact"/>
              <w:rPr>
                <w:sz w:val="1"/>
                <w:szCs w:val="1"/>
                <w:color w:val="auto"/>
              </w:rPr>
            </w:pPr>
          </w:p>
        </w:tc>
        <w:tc>
          <w:tcPr>
            <w:tcW w:w="500" w:type="dxa"/>
            <w:vAlign w:val="bottom"/>
            <w:tcBorders>
              <w:left w:val="single" w:sz="8" w:color="CCEEFF"/>
            </w:tcBorders>
            <w:shd w:val="clear" w:color="auto" w:fill="CCEEFF"/>
          </w:tcPr>
          <w:p>
            <w:pPr>
              <w:spacing w:after="0" w:line="20" w:lineRule="exact"/>
              <w:rPr>
                <w:sz w:val="1"/>
                <w:szCs w:val="1"/>
                <w:color w:val="auto"/>
              </w:rPr>
            </w:pPr>
          </w:p>
        </w:tc>
        <w:tc>
          <w:tcPr>
            <w:tcW w:w="19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48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Note 7. Accrued Expenses</w:t>
            </w:r>
          </w:p>
        </w:tc>
        <w:tc>
          <w:tcPr>
            <w:tcW w:w="24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9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2480" w:type="dxa"/>
            <w:vAlign w:val="bottom"/>
            <w:gridSpan w:val="2"/>
            <w:vMerge w:val="continue"/>
          </w:tcPr>
          <w:p>
            <w:pPr>
              <w:spacing w:after="0"/>
              <w:rPr>
                <w:sz w:val="24"/>
                <w:szCs w:val="24"/>
                <w:color w:val="auto"/>
              </w:rPr>
            </w:pPr>
          </w:p>
        </w:tc>
        <w:tc>
          <w:tcPr>
            <w:tcW w:w="24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9"/>
        </w:trPr>
        <w:tc>
          <w:tcPr>
            <w:tcW w:w="20" w:type="dxa"/>
            <w:vAlign w:val="bottom"/>
          </w:tcPr>
          <w:p>
            <w:pPr>
              <w:spacing w:after="0"/>
              <w:rPr>
                <w:sz w:val="24"/>
                <w:szCs w:val="24"/>
                <w:color w:val="auto"/>
              </w:rPr>
            </w:pPr>
          </w:p>
        </w:tc>
        <w:tc>
          <w:tcPr>
            <w:tcW w:w="5080" w:type="dxa"/>
            <w:vAlign w:val="bottom"/>
            <w:gridSpan w:val="3"/>
          </w:tcPr>
          <w:p>
            <w:pPr>
              <w:ind w:left="640"/>
              <w:spacing w:after="0"/>
              <w:rPr>
                <w:sz w:val="20"/>
                <w:szCs w:val="20"/>
                <w:color w:val="auto"/>
              </w:rPr>
            </w:pPr>
            <w:r>
              <w:rPr>
                <w:rFonts w:ascii="Arial" w:cs="Arial" w:eastAsia="Arial" w:hAnsi="Arial"/>
                <w:sz w:val="18"/>
                <w:szCs w:val="18"/>
                <w:color w:val="auto"/>
              </w:rPr>
              <w:t>Accrued expenses consisted of the following:</w:t>
            </w:r>
          </w:p>
        </w:tc>
        <w:tc>
          <w:tcPr>
            <w:tcW w:w="6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9"/>
        </w:trPr>
        <w:tc>
          <w:tcPr>
            <w:tcW w:w="248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240" w:type="dxa"/>
            <w:vAlign w:val="bottom"/>
          </w:tcPr>
          <w:p>
            <w:pPr>
              <w:spacing w:after="0"/>
              <w:rPr>
                <w:sz w:val="24"/>
                <w:szCs w:val="24"/>
                <w:color w:val="auto"/>
              </w:rPr>
            </w:pPr>
          </w:p>
        </w:tc>
        <w:tc>
          <w:tcPr>
            <w:tcW w:w="2380" w:type="dxa"/>
            <w:vAlign w:val="bottom"/>
          </w:tcPr>
          <w:p>
            <w:pPr>
              <w:jc w:val="right"/>
              <w:ind w:right="70"/>
              <w:spacing w:after="0"/>
              <w:rPr>
                <w:sz w:val="20"/>
                <w:szCs w:val="20"/>
                <w:color w:val="auto"/>
              </w:rPr>
            </w:pPr>
            <w:r>
              <w:rPr>
                <w:rFonts w:ascii="Arial" w:cs="Arial" w:eastAsia="Arial" w:hAnsi="Arial"/>
                <w:sz w:val="18"/>
                <w:szCs w:val="18"/>
                <w:b w:val="1"/>
                <w:bCs w:val="1"/>
                <w:color w:val="auto"/>
              </w:rPr>
              <w:t>At June 30, 2019</w:t>
            </w:r>
          </w:p>
        </w:tc>
        <w:tc>
          <w:tcPr>
            <w:tcW w:w="6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980" w:type="dxa"/>
            <w:vAlign w:val="bottom"/>
          </w:tcPr>
          <w:p>
            <w:pPr>
              <w:jc w:val="right"/>
              <w:spacing w:after="0"/>
              <w:rPr>
                <w:sz w:val="20"/>
                <w:szCs w:val="20"/>
                <w:color w:val="auto"/>
              </w:rPr>
            </w:pPr>
            <w:r>
              <w:rPr>
                <w:rFonts w:ascii="Arial" w:cs="Arial" w:eastAsia="Arial" w:hAnsi="Arial"/>
                <w:sz w:val="18"/>
                <w:szCs w:val="18"/>
                <w:b w:val="1"/>
                <w:bCs w:val="1"/>
                <w:color w:val="auto"/>
              </w:rPr>
              <w:t>At December 31, 2018</w:t>
            </w: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246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rPr>
              <w:t>Warranty</w:t>
            </w:r>
          </w:p>
        </w:tc>
        <w:tc>
          <w:tcPr>
            <w:tcW w:w="240" w:type="dxa"/>
            <w:vAlign w:val="bottom"/>
            <w:tcBorders>
              <w:top w:val="single" w:sz="8" w:color="CCEEFF"/>
            </w:tcBorders>
            <w:shd w:val="clear" w:color="auto" w:fill="CCEEFF"/>
          </w:tcPr>
          <w:p>
            <w:pPr>
              <w:spacing w:after="0"/>
              <w:rPr>
                <w:sz w:val="17"/>
                <w:szCs w:val="17"/>
                <w:color w:val="auto"/>
              </w:rPr>
            </w:pPr>
          </w:p>
        </w:tc>
        <w:tc>
          <w:tcPr>
            <w:tcW w:w="2380" w:type="dxa"/>
            <w:vAlign w:val="bottom"/>
            <w:tcBorders>
              <w:top w:val="single" w:sz="8" w:color="auto"/>
            </w:tcBorders>
            <w:shd w:val="clear" w:color="auto" w:fill="CCEEFF"/>
          </w:tcPr>
          <w:p>
            <w:pPr>
              <w:jc w:val="right"/>
              <w:ind w:right="2190"/>
              <w:spacing w:after="0" w:line="196" w:lineRule="exact"/>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958</w:t>
            </w:r>
          </w:p>
        </w:tc>
        <w:tc>
          <w:tcPr>
            <w:tcW w:w="240" w:type="dxa"/>
            <w:vAlign w:val="bottom"/>
            <w:tcBorders>
              <w:top w:val="single" w:sz="8" w:color="CCEEFF"/>
            </w:tcBorders>
            <w:shd w:val="clear" w:color="auto" w:fill="CCEEFF"/>
          </w:tcPr>
          <w:p>
            <w:pPr>
              <w:spacing w:after="0"/>
              <w:rPr>
                <w:sz w:val="17"/>
                <w:szCs w:val="17"/>
                <w:color w:val="auto"/>
              </w:rPr>
            </w:pPr>
          </w:p>
        </w:tc>
        <w:tc>
          <w:tcPr>
            <w:tcW w:w="20" w:type="dxa"/>
            <w:vAlign w:val="bottom"/>
            <w:tcBorders>
              <w:top w:val="single" w:sz="8" w:color="CCEEFF"/>
            </w:tcBorders>
            <w:shd w:val="clear" w:color="auto" w:fill="CCEEFF"/>
          </w:tcPr>
          <w:p>
            <w:pPr>
              <w:spacing w:after="0"/>
              <w:rPr>
                <w:sz w:val="17"/>
                <w:szCs w:val="17"/>
                <w:color w:val="auto"/>
              </w:rPr>
            </w:pPr>
          </w:p>
        </w:tc>
        <w:tc>
          <w:tcPr>
            <w:tcW w:w="500" w:type="dxa"/>
            <w:vAlign w:val="bottom"/>
            <w:tcBorders>
              <w:top w:val="single" w:sz="8" w:color="auto"/>
              <w:left w:val="single" w:sz="8" w:color="CCEEFF"/>
            </w:tcBorders>
            <w:shd w:val="clear" w:color="auto" w:fill="CCEEFF"/>
          </w:tcPr>
          <w:p>
            <w:pPr>
              <w:jc w:val="right"/>
              <w:ind w:right="340"/>
              <w:spacing w:after="0"/>
              <w:rPr>
                <w:sz w:val="20"/>
                <w:szCs w:val="20"/>
                <w:color w:val="auto"/>
              </w:rPr>
            </w:pPr>
            <w:r>
              <w:rPr>
                <w:rFonts w:ascii="Arial" w:cs="Arial" w:eastAsia="Arial" w:hAnsi="Arial"/>
                <w:sz w:val="15"/>
                <w:szCs w:val="15"/>
                <w:color w:val="auto"/>
                <w:w w:val="71"/>
              </w:rPr>
              <w:t>$</w:t>
            </w:r>
          </w:p>
        </w:tc>
        <w:tc>
          <w:tcPr>
            <w:tcW w:w="1980" w:type="dxa"/>
            <w:vAlign w:val="bottom"/>
            <w:tcBorders>
              <w:top w:val="single" w:sz="8" w:color="auto"/>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841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460" w:type="dxa"/>
            <w:vAlign w:val="bottom"/>
          </w:tcPr>
          <w:p>
            <w:pPr>
              <w:spacing w:after="0" w:line="202" w:lineRule="exact"/>
              <w:rPr>
                <w:sz w:val="20"/>
                <w:szCs w:val="20"/>
                <w:color w:val="auto"/>
              </w:rPr>
            </w:pPr>
            <w:r>
              <w:rPr>
                <w:rFonts w:ascii="Arial" w:cs="Arial" w:eastAsia="Arial" w:hAnsi="Arial"/>
                <w:sz w:val="18"/>
                <w:szCs w:val="18"/>
                <w:color w:val="auto"/>
              </w:rPr>
              <w:t>Legal and consulting</w:t>
            </w:r>
          </w:p>
        </w:tc>
        <w:tc>
          <w:tcPr>
            <w:tcW w:w="240" w:type="dxa"/>
            <w:vAlign w:val="bottom"/>
          </w:tcPr>
          <w:p>
            <w:pPr>
              <w:spacing w:after="0"/>
              <w:rPr>
                <w:sz w:val="17"/>
                <w:szCs w:val="17"/>
                <w:color w:val="auto"/>
              </w:rPr>
            </w:pPr>
          </w:p>
        </w:tc>
        <w:tc>
          <w:tcPr>
            <w:tcW w:w="2380" w:type="dxa"/>
            <w:vAlign w:val="bottom"/>
          </w:tcPr>
          <w:p>
            <w:pPr>
              <w:spacing w:after="0"/>
              <w:rPr>
                <w:sz w:val="17"/>
                <w:szCs w:val="17"/>
                <w:color w:val="auto"/>
              </w:rPr>
            </w:pPr>
          </w:p>
        </w:tc>
        <w:tc>
          <w:tcPr>
            <w:tcW w:w="660" w:type="dxa"/>
            <w:vAlign w:val="bottom"/>
          </w:tcPr>
          <w:p>
            <w:pPr>
              <w:jc w:val="right"/>
              <w:spacing w:after="0" w:line="202" w:lineRule="exact"/>
              <w:rPr>
                <w:sz w:val="20"/>
                <w:szCs w:val="20"/>
                <w:color w:val="auto"/>
              </w:rPr>
            </w:pPr>
            <w:r>
              <w:rPr>
                <w:rFonts w:ascii="Arial" w:cs="Arial" w:eastAsia="Arial" w:hAnsi="Arial"/>
                <w:sz w:val="18"/>
                <w:szCs w:val="18"/>
                <w:color w:val="auto"/>
              </w:rPr>
              <w:t>644</w:t>
            </w:r>
          </w:p>
        </w:tc>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980" w:type="dxa"/>
            <w:vAlign w:val="bottom"/>
          </w:tcPr>
          <w:p>
            <w:pPr>
              <w:spacing w:after="0"/>
              <w:rPr>
                <w:sz w:val="17"/>
                <w:szCs w:val="17"/>
                <w:color w:val="auto"/>
              </w:rPr>
            </w:pPr>
          </w:p>
        </w:tc>
        <w:tc>
          <w:tcPr>
            <w:tcW w:w="560" w:type="dxa"/>
            <w:vAlign w:val="bottom"/>
          </w:tcPr>
          <w:p>
            <w:pPr>
              <w:jc w:val="right"/>
              <w:spacing w:after="0" w:line="202" w:lineRule="exact"/>
              <w:rPr>
                <w:sz w:val="20"/>
                <w:szCs w:val="20"/>
                <w:color w:val="auto"/>
              </w:rPr>
            </w:pPr>
            <w:r>
              <w:rPr>
                <w:rFonts w:ascii="Arial" w:cs="Arial" w:eastAsia="Arial" w:hAnsi="Arial"/>
                <w:sz w:val="18"/>
                <w:szCs w:val="18"/>
                <w:color w:val="auto"/>
              </w:rPr>
              <w:t>319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46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Travel and business</w:t>
            </w:r>
          </w:p>
        </w:tc>
        <w:tc>
          <w:tcPr>
            <w:tcW w:w="240" w:type="dxa"/>
            <w:vAlign w:val="bottom"/>
            <w:shd w:val="clear" w:color="auto" w:fill="CCEEFF"/>
          </w:tcPr>
          <w:p>
            <w:pPr>
              <w:spacing w:after="0"/>
              <w:rPr>
                <w:sz w:val="17"/>
                <w:szCs w:val="17"/>
                <w:color w:val="auto"/>
              </w:rPr>
            </w:pPr>
          </w:p>
        </w:tc>
        <w:tc>
          <w:tcPr>
            <w:tcW w:w="238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492</w:t>
            </w:r>
          </w:p>
        </w:tc>
        <w:tc>
          <w:tcPr>
            <w:tcW w:w="2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500" w:type="dxa"/>
            <w:vAlign w:val="bottom"/>
            <w:tcBorders>
              <w:left w:val="single" w:sz="8" w:color="CCEEFF"/>
            </w:tcBorders>
            <w:shd w:val="clear" w:color="auto" w:fill="CCEEFF"/>
          </w:tcPr>
          <w:p>
            <w:pPr>
              <w:spacing w:after="0"/>
              <w:rPr>
                <w:sz w:val="17"/>
                <w:szCs w:val="17"/>
                <w:color w:val="auto"/>
              </w:rPr>
            </w:pPr>
          </w:p>
        </w:tc>
        <w:tc>
          <w:tcPr>
            <w:tcW w:w="1980" w:type="dxa"/>
            <w:vAlign w:val="bottom"/>
            <w:shd w:val="clear" w:color="auto" w:fill="CCEEFF"/>
          </w:tcPr>
          <w:p>
            <w:pPr>
              <w:spacing w:after="0"/>
              <w:rPr>
                <w:sz w:val="17"/>
                <w:szCs w:val="17"/>
                <w:color w:val="auto"/>
              </w:rPr>
            </w:pPr>
          </w:p>
        </w:tc>
        <w:tc>
          <w:tcPr>
            <w:tcW w:w="5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557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460" w:type="dxa"/>
            <w:vAlign w:val="bottom"/>
          </w:tcPr>
          <w:p>
            <w:pPr>
              <w:spacing w:after="0" w:line="202" w:lineRule="exact"/>
              <w:rPr>
                <w:sz w:val="20"/>
                <w:szCs w:val="20"/>
                <w:color w:val="auto"/>
              </w:rPr>
            </w:pPr>
            <w:r>
              <w:rPr>
                <w:rFonts w:ascii="Arial" w:cs="Arial" w:eastAsia="Arial" w:hAnsi="Arial"/>
                <w:sz w:val="18"/>
                <w:szCs w:val="18"/>
                <w:color w:val="auto"/>
              </w:rPr>
              <w:t>Sales and use tax</w:t>
            </w:r>
          </w:p>
        </w:tc>
        <w:tc>
          <w:tcPr>
            <w:tcW w:w="240" w:type="dxa"/>
            <w:vAlign w:val="bottom"/>
          </w:tcPr>
          <w:p>
            <w:pPr>
              <w:spacing w:after="0"/>
              <w:rPr>
                <w:sz w:val="17"/>
                <w:szCs w:val="17"/>
                <w:color w:val="auto"/>
              </w:rPr>
            </w:pPr>
          </w:p>
        </w:tc>
        <w:tc>
          <w:tcPr>
            <w:tcW w:w="2380" w:type="dxa"/>
            <w:vAlign w:val="bottom"/>
          </w:tcPr>
          <w:p>
            <w:pPr>
              <w:spacing w:after="0"/>
              <w:rPr>
                <w:sz w:val="17"/>
                <w:szCs w:val="17"/>
                <w:color w:val="auto"/>
              </w:rPr>
            </w:pPr>
          </w:p>
        </w:tc>
        <w:tc>
          <w:tcPr>
            <w:tcW w:w="660" w:type="dxa"/>
            <w:vAlign w:val="bottom"/>
          </w:tcPr>
          <w:p>
            <w:pPr>
              <w:jc w:val="right"/>
              <w:spacing w:after="0" w:line="202" w:lineRule="exact"/>
              <w:rPr>
                <w:sz w:val="20"/>
                <w:szCs w:val="20"/>
                <w:color w:val="auto"/>
              </w:rPr>
            </w:pPr>
            <w:r>
              <w:rPr>
                <w:rFonts w:ascii="Arial" w:cs="Arial" w:eastAsia="Arial" w:hAnsi="Arial"/>
                <w:sz w:val="18"/>
                <w:szCs w:val="18"/>
                <w:color w:val="auto"/>
              </w:rPr>
              <w:t>246</w:t>
            </w:r>
          </w:p>
        </w:tc>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980" w:type="dxa"/>
            <w:vAlign w:val="bottom"/>
          </w:tcPr>
          <w:p>
            <w:pPr>
              <w:spacing w:after="0"/>
              <w:rPr>
                <w:sz w:val="17"/>
                <w:szCs w:val="17"/>
                <w:color w:val="auto"/>
              </w:rPr>
            </w:pPr>
          </w:p>
        </w:tc>
        <w:tc>
          <w:tcPr>
            <w:tcW w:w="560" w:type="dxa"/>
            <w:vAlign w:val="bottom"/>
          </w:tcPr>
          <w:p>
            <w:pPr>
              <w:jc w:val="right"/>
              <w:spacing w:after="0" w:line="202" w:lineRule="exact"/>
              <w:rPr>
                <w:sz w:val="20"/>
                <w:szCs w:val="20"/>
                <w:color w:val="auto"/>
              </w:rPr>
            </w:pPr>
            <w:r>
              <w:rPr>
                <w:rFonts w:ascii="Arial" w:cs="Arial" w:eastAsia="Arial" w:hAnsi="Arial"/>
                <w:sz w:val="18"/>
                <w:szCs w:val="18"/>
                <w:color w:val="auto"/>
              </w:rPr>
              <w:t>115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46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Acquisition earn-out</w:t>
            </w:r>
          </w:p>
        </w:tc>
        <w:tc>
          <w:tcPr>
            <w:tcW w:w="240" w:type="dxa"/>
            <w:vAlign w:val="bottom"/>
            <w:shd w:val="clear" w:color="auto" w:fill="CCEEFF"/>
          </w:tcPr>
          <w:p>
            <w:pPr>
              <w:spacing w:after="0"/>
              <w:rPr>
                <w:sz w:val="17"/>
                <w:szCs w:val="17"/>
                <w:color w:val="auto"/>
              </w:rPr>
            </w:pPr>
          </w:p>
        </w:tc>
        <w:tc>
          <w:tcPr>
            <w:tcW w:w="238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300"/>
              <w:spacing w:after="0" w:line="202" w:lineRule="exact"/>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7"/>
                <w:szCs w:val="17"/>
                <w:color w:val="auto"/>
              </w:rPr>
            </w:pPr>
          </w:p>
        </w:tc>
        <w:tc>
          <w:tcPr>
            <w:tcW w:w="500" w:type="dxa"/>
            <w:vAlign w:val="bottom"/>
            <w:tcBorders>
              <w:left w:val="single" w:sz="8" w:color="CCEEFF"/>
            </w:tcBorders>
            <w:shd w:val="clear" w:color="auto" w:fill="CCEEFF"/>
          </w:tcPr>
          <w:p>
            <w:pPr>
              <w:spacing w:after="0"/>
              <w:rPr>
                <w:sz w:val="17"/>
                <w:szCs w:val="17"/>
                <w:color w:val="auto"/>
              </w:rPr>
            </w:pPr>
          </w:p>
        </w:tc>
        <w:tc>
          <w:tcPr>
            <w:tcW w:w="1980" w:type="dxa"/>
            <w:vAlign w:val="bottom"/>
            <w:shd w:val="clear" w:color="auto" w:fill="CCEEFF"/>
          </w:tcPr>
          <w:p>
            <w:pPr>
              <w:spacing w:after="0"/>
              <w:rPr>
                <w:sz w:val="17"/>
                <w:szCs w:val="17"/>
                <w:color w:val="auto"/>
              </w:rPr>
            </w:pPr>
          </w:p>
        </w:tc>
        <w:tc>
          <w:tcPr>
            <w:tcW w:w="5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375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460" w:type="dxa"/>
            <w:vAlign w:val="bottom"/>
          </w:tcPr>
          <w:p>
            <w:pPr>
              <w:spacing w:after="0" w:line="202" w:lineRule="exact"/>
              <w:rPr>
                <w:sz w:val="20"/>
                <w:szCs w:val="20"/>
                <w:color w:val="auto"/>
              </w:rPr>
            </w:pPr>
            <w:r>
              <w:rPr>
                <w:rFonts w:ascii="Arial" w:cs="Arial" w:eastAsia="Arial" w:hAnsi="Arial"/>
                <w:sz w:val="18"/>
                <w:szCs w:val="18"/>
                <w:color w:val="auto"/>
              </w:rPr>
              <w:t>Deferred rent</w:t>
            </w:r>
          </w:p>
        </w:tc>
        <w:tc>
          <w:tcPr>
            <w:tcW w:w="240" w:type="dxa"/>
            <w:vAlign w:val="bottom"/>
          </w:tcPr>
          <w:p>
            <w:pPr>
              <w:spacing w:after="0"/>
              <w:rPr>
                <w:sz w:val="17"/>
                <w:szCs w:val="17"/>
                <w:color w:val="auto"/>
              </w:rPr>
            </w:pPr>
          </w:p>
        </w:tc>
        <w:tc>
          <w:tcPr>
            <w:tcW w:w="2380" w:type="dxa"/>
            <w:vAlign w:val="bottom"/>
          </w:tcPr>
          <w:p>
            <w:pPr>
              <w:spacing w:after="0"/>
              <w:rPr>
                <w:sz w:val="17"/>
                <w:szCs w:val="17"/>
                <w:color w:val="auto"/>
              </w:rPr>
            </w:pPr>
          </w:p>
        </w:tc>
        <w:tc>
          <w:tcPr>
            <w:tcW w:w="900" w:type="dxa"/>
            <w:vAlign w:val="bottom"/>
            <w:gridSpan w:val="2"/>
          </w:tcPr>
          <w:p>
            <w:pPr>
              <w:jc w:val="right"/>
              <w:ind w:right="300"/>
              <w:spacing w:after="0" w:line="202" w:lineRule="exact"/>
              <w:rPr>
                <w:sz w:val="20"/>
                <w:szCs w:val="20"/>
                <w:color w:val="auto"/>
              </w:rPr>
            </w:pPr>
            <w:r>
              <w:rPr>
                <w:rFonts w:ascii="Arial" w:cs="Arial" w:eastAsia="Arial" w:hAnsi="Arial"/>
                <w:sz w:val="18"/>
                <w:szCs w:val="18"/>
                <w:color w:val="auto"/>
              </w:rPr>
              <w:t>—</w:t>
            </w:r>
          </w:p>
        </w:tc>
        <w:tc>
          <w:tcPr>
            <w:tcW w:w="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980" w:type="dxa"/>
            <w:vAlign w:val="bottom"/>
          </w:tcPr>
          <w:p>
            <w:pPr>
              <w:spacing w:after="0"/>
              <w:rPr>
                <w:sz w:val="17"/>
                <w:szCs w:val="17"/>
                <w:color w:val="auto"/>
              </w:rPr>
            </w:pPr>
          </w:p>
        </w:tc>
        <w:tc>
          <w:tcPr>
            <w:tcW w:w="560" w:type="dxa"/>
            <w:vAlign w:val="bottom"/>
          </w:tcPr>
          <w:p>
            <w:pPr>
              <w:jc w:val="right"/>
              <w:spacing w:after="0" w:line="202" w:lineRule="exact"/>
              <w:rPr>
                <w:sz w:val="20"/>
                <w:szCs w:val="20"/>
                <w:color w:val="auto"/>
              </w:rPr>
            </w:pPr>
            <w:r>
              <w:rPr>
                <w:rFonts w:ascii="Arial" w:cs="Arial" w:eastAsia="Arial" w:hAnsi="Arial"/>
                <w:sz w:val="18"/>
                <w:szCs w:val="18"/>
                <w:color w:val="auto"/>
              </w:rPr>
              <w:t>155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46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Other</w:t>
            </w:r>
          </w:p>
        </w:tc>
        <w:tc>
          <w:tcPr>
            <w:tcW w:w="240" w:type="dxa"/>
            <w:vAlign w:val="bottom"/>
            <w:shd w:val="clear" w:color="auto" w:fill="CCEEFF"/>
          </w:tcPr>
          <w:p>
            <w:pPr>
              <w:spacing w:after="0"/>
              <w:rPr>
                <w:sz w:val="17"/>
                <w:szCs w:val="17"/>
                <w:color w:val="auto"/>
              </w:rPr>
            </w:pPr>
          </w:p>
        </w:tc>
        <w:tc>
          <w:tcPr>
            <w:tcW w:w="238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356</w:t>
            </w:r>
          </w:p>
        </w:tc>
        <w:tc>
          <w:tcPr>
            <w:tcW w:w="2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500" w:type="dxa"/>
            <w:vAlign w:val="bottom"/>
            <w:tcBorders>
              <w:left w:val="single" w:sz="8" w:color="CCEEFF"/>
              <w:bottom w:val="single" w:sz="8" w:color="auto"/>
            </w:tcBorders>
            <w:shd w:val="clear" w:color="auto" w:fill="CCEEFF"/>
          </w:tcPr>
          <w:p>
            <w:pPr>
              <w:spacing w:after="0"/>
              <w:rPr>
                <w:sz w:val="17"/>
                <w:szCs w:val="17"/>
                <w:color w:val="auto"/>
              </w:rPr>
            </w:pPr>
          </w:p>
        </w:tc>
        <w:tc>
          <w:tcPr>
            <w:tcW w:w="1980" w:type="dxa"/>
            <w:vAlign w:val="bottom"/>
            <w:tcBorders>
              <w:bottom w:val="single" w:sz="8" w:color="auto"/>
            </w:tcBorders>
            <w:shd w:val="clear" w:color="auto" w:fill="CCEEFF"/>
          </w:tcPr>
          <w:p>
            <w:pPr>
              <w:spacing w:after="0"/>
              <w:rPr>
                <w:sz w:val="17"/>
                <w:szCs w:val="17"/>
                <w:color w:val="auto"/>
              </w:rPr>
            </w:pPr>
          </w:p>
        </w:tc>
        <w:tc>
          <w:tcPr>
            <w:tcW w:w="56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423</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2460" w:type="dxa"/>
            <w:vAlign w:val="bottom"/>
          </w:tcPr>
          <w:p>
            <w:pPr>
              <w:ind w:left="100"/>
              <w:spacing w:after="0" w:line="196" w:lineRule="exact"/>
              <w:rPr>
                <w:sz w:val="20"/>
                <w:szCs w:val="20"/>
                <w:color w:val="auto"/>
              </w:rPr>
            </w:pPr>
            <w:r>
              <w:rPr>
                <w:rFonts w:ascii="Arial" w:cs="Arial" w:eastAsia="Arial" w:hAnsi="Arial"/>
                <w:sz w:val="18"/>
                <w:szCs w:val="18"/>
                <w:color w:val="auto"/>
              </w:rPr>
              <w:t>Total</w:t>
            </w:r>
          </w:p>
        </w:tc>
        <w:tc>
          <w:tcPr>
            <w:tcW w:w="240" w:type="dxa"/>
            <w:vAlign w:val="bottom"/>
          </w:tcPr>
          <w:p>
            <w:pPr>
              <w:spacing w:after="0"/>
              <w:rPr>
                <w:sz w:val="17"/>
                <w:szCs w:val="17"/>
                <w:color w:val="auto"/>
              </w:rPr>
            </w:pPr>
          </w:p>
        </w:tc>
        <w:tc>
          <w:tcPr>
            <w:tcW w:w="2380" w:type="dxa"/>
            <w:vAlign w:val="bottom"/>
            <w:tcBorders>
              <w:bottom w:val="single" w:sz="8" w:color="auto"/>
            </w:tcBorders>
          </w:tcPr>
          <w:p>
            <w:pPr>
              <w:jc w:val="right"/>
              <w:ind w:right="2190"/>
              <w:spacing w:after="0" w:line="196" w:lineRule="exact"/>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2,696</w:t>
            </w:r>
          </w:p>
        </w:tc>
        <w:tc>
          <w:tcPr>
            <w:tcW w:w="240" w:type="dxa"/>
            <w:vAlign w:val="bottom"/>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500" w:type="dxa"/>
            <w:vAlign w:val="bottom"/>
            <w:tcBorders>
              <w:bottom w:val="single" w:sz="8" w:color="auto"/>
            </w:tcBorders>
          </w:tcPr>
          <w:p>
            <w:pPr>
              <w:jc w:val="right"/>
              <w:ind w:right="340"/>
              <w:spacing w:after="0"/>
              <w:rPr>
                <w:sz w:val="20"/>
                <w:szCs w:val="20"/>
                <w:color w:val="auto"/>
              </w:rPr>
            </w:pPr>
            <w:r>
              <w:rPr>
                <w:rFonts w:ascii="Arial" w:cs="Arial" w:eastAsia="Arial" w:hAnsi="Arial"/>
                <w:sz w:val="15"/>
                <w:szCs w:val="15"/>
                <w:color w:val="auto"/>
                <w:w w:val="71"/>
              </w:rPr>
              <w:t>$</w:t>
            </w:r>
          </w:p>
        </w:tc>
        <w:tc>
          <w:tcPr>
            <w:tcW w:w="198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2,785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3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9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Warranty Reserves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activity in the warranty reserve during and as of the end of the reporting periods presented was as</w:t>
      </w:r>
    </w:p>
    <w:p>
      <w:pPr>
        <w:spacing w:after="0"/>
        <w:rPr>
          <w:sz w:val="20"/>
          <w:szCs w:val="20"/>
          <w:color w:val="auto"/>
        </w:rPr>
      </w:pPr>
      <w:r>
        <w:rPr>
          <w:rFonts w:ascii="Arial" w:cs="Arial" w:eastAsia="Arial" w:hAnsi="Arial"/>
          <w:sz w:val="18"/>
          <w:szCs w:val="18"/>
          <w:color w:val="auto"/>
        </w:rPr>
        <w:t>follows: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239"/>
        </w:trPr>
        <w:tc>
          <w:tcPr>
            <w:tcW w:w="30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740" w:type="dxa"/>
            <w:vAlign w:val="bottom"/>
            <w:gridSpan w:val="5"/>
          </w:tcPr>
          <w:p>
            <w:pPr>
              <w:jc w:val="right"/>
              <w:ind w:right="700"/>
              <w:spacing w:after="0"/>
              <w:rPr>
                <w:sz w:val="20"/>
                <w:szCs w:val="20"/>
                <w:color w:val="auto"/>
              </w:rPr>
            </w:pPr>
            <w:r>
              <w:rPr>
                <w:rFonts w:ascii="Arial" w:cs="Arial" w:eastAsia="Arial" w:hAnsi="Arial"/>
                <w:sz w:val="18"/>
                <w:szCs w:val="18"/>
                <w:b w:val="1"/>
                <w:bCs w:val="1"/>
                <w:color w:val="auto"/>
              </w:rPr>
              <w:t>Three Months Ended</w:t>
            </w:r>
          </w:p>
        </w:tc>
        <w:tc>
          <w:tcPr>
            <w:tcW w:w="300" w:type="dxa"/>
            <w:vAlign w:val="bottom"/>
          </w:tcPr>
          <w:p>
            <w:pPr>
              <w:spacing w:after="0"/>
              <w:rPr>
                <w:sz w:val="20"/>
                <w:szCs w:val="20"/>
                <w:color w:val="auto"/>
              </w:rPr>
            </w:pPr>
          </w:p>
        </w:tc>
        <w:tc>
          <w:tcPr>
            <w:tcW w:w="2580" w:type="dxa"/>
            <w:vAlign w:val="bottom"/>
            <w:gridSpan w:val="4"/>
          </w:tcPr>
          <w:p>
            <w:pPr>
              <w:jc w:val="right"/>
              <w:ind w:right="570"/>
              <w:spacing w:after="0"/>
              <w:rPr>
                <w:sz w:val="20"/>
                <w:szCs w:val="20"/>
                <w:color w:val="auto"/>
              </w:rPr>
            </w:pPr>
            <w:r>
              <w:rPr>
                <w:rFonts w:ascii="Arial" w:cs="Arial" w:eastAsia="Arial" w:hAnsi="Arial"/>
                <w:sz w:val="18"/>
                <w:szCs w:val="18"/>
                <w:b w:val="1"/>
                <w:bCs w:val="1"/>
                <w:color w:val="auto"/>
              </w:rPr>
              <w:t>Six Months Ended</w:t>
            </w:r>
          </w:p>
        </w:tc>
      </w:tr>
      <w:tr>
        <w:trPr>
          <w:trHeight w:val="270"/>
        </w:trPr>
        <w:tc>
          <w:tcPr>
            <w:tcW w:w="30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1600" w:type="dxa"/>
            <w:vAlign w:val="bottom"/>
            <w:tcBorders>
              <w:bottom w:val="single" w:sz="8" w:color="auto"/>
            </w:tcBorders>
            <w:gridSpan w:val="3"/>
          </w:tcPr>
          <w:p>
            <w:pPr>
              <w:jc w:val="right"/>
              <w:ind w:right="10"/>
              <w:spacing w:after="0"/>
              <w:rPr>
                <w:sz w:val="20"/>
                <w:szCs w:val="20"/>
                <w:color w:val="auto"/>
              </w:rPr>
            </w:pPr>
            <w:r>
              <w:rPr>
                <w:rFonts w:ascii="Arial" w:cs="Arial" w:eastAsia="Arial" w:hAnsi="Arial"/>
                <w:sz w:val="18"/>
                <w:szCs w:val="18"/>
                <w:b w:val="1"/>
                <w:bCs w:val="1"/>
                <w:color w:val="auto"/>
              </w:rPr>
              <w:t>June 30,</w:t>
            </w:r>
          </w:p>
        </w:tc>
        <w:tc>
          <w:tcPr>
            <w:tcW w:w="940" w:type="dxa"/>
            <w:vAlign w:val="bottom"/>
            <w:tcBorders>
              <w:bottom w:val="single" w:sz="8" w:color="auto"/>
            </w:tcBorders>
          </w:tcPr>
          <w:p>
            <w:pPr>
              <w:spacing w:after="0"/>
              <w:rPr>
                <w:sz w:val="23"/>
                <w:szCs w:val="23"/>
                <w:color w:val="auto"/>
              </w:rPr>
            </w:pPr>
          </w:p>
        </w:tc>
        <w:tc>
          <w:tcPr>
            <w:tcW w:w="200" w:type="dxa"/>
            <w:vAlign w:val="bottom"/>
          </w:tcPr>
          <w:p>
            <w:pPr>
              <w:spacing w:after="0"/>
              <w:rPr>
                <w:sz w:val="23"/>
                <w:szCs w:val="23"/>
                <w:color w:val="auto"/>
              </w:rPr>
            </w:pPr>
          </w:p>
        </w:tc>
        <w:tc>
          <w:tcPr>
            <w:tcW w:w="300" w:type="dxa"/>
            <w:vAlign w:val="bottom"/>
            <w:tcBorders>
              <w:bottom w:val="single" w:sz="8" w:color="auto"/>
            </w:tcBorders>
          </w:tcPr>
          <w:p>
            <w:pPr>
              <w:spacing w:after="0"/>
              <w:rPr>
                <w:sz w:val="23"/>
                <w:szCs w:val="23"/>
                <w:color w:val="auto"/>
              </w:rPr>
            </w:pPr>
          </w:p>
        </w:tc>
        <w:tc>
          <w:tcPr>
            <w:tcW w:w="1600" w:type="dxa"/>
            <w:vAlign w:val="bottom"/>
            <w:tcBorders>
              <w:bottom w:val="single" w:sz="8" w:color="auto"/>
            </w:tcBorders>
            <w:gridSpan w:val="3"/>
          </w:tcPr>
          <w:p>
            <w:pPr>
              <w:jc w:val="right"/>
              <w:ind w:right="10"/>
              <w:spacing w:after="0"/>
              <w:rPr>
                <w:sz w:val="20"/>
                <w:szCs w:val="20"/>
                <w:color w:val="auto"/>
              </w:rPr>
            </w:pPr>
            <w:r>
              <w:rPr>
                <w:rFonts w:ascii="Arial" w:cs="Arial" w:eastAsia="Arial" w:hAnsi="Arial"/>
                <w:sz w:val="18"/>
                <w:szCs w:val="18"/>
                <w:b w:val="1"/>
                <w:bCs w:val="1"/>
                <w:color w:val="auto"/>
              </w:rPr>
              <w:t>June 30,</w:t>
            </w:r>
          </w:p>
        </w:tc>
        <w:tc>
          <w:tcPr>
            <w:tcW w:w="980" w:type="dxa"/>
            <w:vAlign w:val="bottom"/>
            <w:tcBorders>
              <w:bottom w:val="single" w:sz="8" w:color="auto"/>
            </w:tcBorders>
          </w:tcPr>
          <w:p>
            <w:pPr>
              <w:spacing w:after="0"/>
              <w:rPr>
                <w:sz w:val="23"/>
                <w:szCs w:val="23"/>
                <w:color w:val="auto"/>
              </w:rPr>
            </w:pPr>
          </w:p>
        </w:tc>
      </w:tr>
      <w:tr>
        <w:trPr>
          <w:trHeight w:val="196"/>
        </w:trPr>
        <w:tc>
          <w:tcPr>
            <w:tcW w:w="316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280" w:type="dxa"/>
            <w:vAlign w:val="bottom"/>
          </w:tcPr>
          <w:p>
            <w:pPr>
              <w:spacing w:after="0"/>
              <w:rPr>
                <w:sz w:val="17"/>
                <w:szCs w:val="17"/>
                <w:color w:val="auto"/>
              </w:rPr>
            </w:pPr>
          </w:p>
        </w:tc>
        <w:tc>
          <w:tcPr>
            <w:tcW w:w="1040" w:type="dxa"/>
            <w:vAlign w:val="bottom"/>
          </w:tcPr>
          <w:p>
            <w:pPr>
              <w:jc w:val="right"/>
              <w:ind w:right="370"/>
              <w:spacing w:after="0" w:line="196" w:lineRule="exact"/>
              <w:rPr>
                <w:sz w:val="20"/>
                <w:szCs w:val="20"/>
                <w:color w:val="auto"/>
              </w:rPr>
            </w:pPr>
            <w:r>
              <w:rPr>
                <w:rFonts w:ascii="Arial" w:cs="Arial" w:eastAsia="Arial" w:hAnsi="Arial"/>
                <w:sz w:val="18"/>
                <w:szCs w:val="18"/>
                <w:b w:val="1"/>
                <w:bCs w:val="1"/>
                <w:color w:val="auto"/>
              </w:rPr>
              <w:t>2019</w:t>
            </w:r>
          </w:p>
        </w:tc>
        <w:tc>
          <w:tcPr>
            <w:tcW w:w="2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40" w:type="dxa"/>
            <w:vAlign w:val="bottom"/>
          </w:tcPr>
          <w:p>
            <w:pPr>
              <w:jc w:val="right"/>
              <w:ind w:right="350"/>
              <w:spacing w:after="0" w:line="196" w:lineRule="exact"/>
              <w:rPr>
                <w:sz w:val="20"/>
                <w:szCs w:val="20"/>
                <w:color w:val="auto"/>
              </w:rPr>
            </w:pPr>
            <w:r>
              <w:rPr>
                <w:rFonts w:ascii="Arial" w:cs="Arial" w:eastAsia="Arial" w:hAnsi="Arial"/>
                <w:sz w:val="18"/>
                <w:szCs w:val="18"/>
                <w:b w:val="1"/>
                <w:bCs w:val="1"/>
                <w:color w:val="auto"/>
              </w:rPr>
              <w:t>2018</w:t>
            </w: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40" w:type="dxa"/>
            <w:vAlign w:val="bottom"/>
          </w:tcPr>
          <w:p>
            <w:pPr>
              <w:jc w:val="right"/>
              <w:ind w:right="370"/>
              <w:spacing w:after="0" w:line="196" w:lineRule="exact"/>
              <w:rPr>
                <w:sz w:val="20"/>
                <w:szCs w:val="20"/>
                <w:color w:val="auto"/>
              </w:rPr>
            </w:pPr>
            <w:r>
              <w:rPr>
                <w:rFonts w:ascii="Arial" w:cs="Arial" w:eastAsia="Arial" w:hAnsi="Arial"/>
                <w:sz w:val="18"/>
                <w:szCs w:val="18"/>
                <w:b w:val="1"/>
                <w:bCs w:val="1"/>
                <w:color w:val="auto"/>
              </w:rPr>
              <w:t>2019</w:t>
            </w:r>
          </w:p>
        </w:tc>
        <w:tc>
          <w:tcPr>
            <w:tcW w:w="2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80" w:type="dxa"/>
            <w:vAlign w:val="bottom"/>
          </w:tcPr>
          <w:p>
            <w:pPr>
              <w:jc w:val="right"/>
              <w:ind w:right="390"/>
              <w:spacing w:after="0" w:line="196" w:lineRule="exact"/>
              <w:rPr>
                <w:sz w:val="20"/>
                <w:szCs w:val="20"/>
                <w:color w:val="auto"/>
              </w:rPr>
            </w:pPr>
            <w:r>
              <w:rPr>
                <w:rFonts w:ascii="Arial" w:cs="Arial" w:eastAsia="Arial" w:hAnsi="Arial"/>
                <w:sz w:val="18"/>
                <w:szCs w:val="18"/>
                <w:b w:val="1"/>
                <w:bCs w:val="1"/>
                <w:color w:val="auto"/>
              </w:rPr>
              <w:t>2018</w:t>
            </w:r>
          </w:p>
        </w:tc>
      </w:tr>
      <w:tr>
        <w:trPr>
          <w:trHeight w:val="196"/>
        </w:trPr>
        <w:tc>
          <w:tcPr>
            <w:tcW w:w="300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rPr>
              <w:t>Beginning balance</w:t>
            </w:r>
          </w:p>
        </w:tc>
        <w:tc>
          <w:tcPr>
            <w:tcW w:w="16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jc w:val="right"/>
              <w:ind w:right="90"/>
              <w:spacing w:after="0" w:line="196" w:lineRule="exact"/>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2,727</w:t>
            </w:r>
          </w:p>
        </w:tc>
        <w:tc>
          <w:tcPr>
            <w:tcW w:w="200" w:type="dxa"/>
            <w:vAlign w:val="bottom"/>
            <w:tcBorders>
              <w:top w:val="single" w:sz="8" w:color="CCEEFF"/>
            </w:tcBorders>
            <w:shd w:val="clear" w:color="auto" w:fill="CCEEFF"/>
          </w:tcPr>
          <w:p>
            <w:pPr>
              <w:spacing w:after="0"/>
              <w:rPr>
                <w:sz w:val="17"/>
                <w:szCs w:val="17"/>
                <w:color w:val="auto"/>
              </w:rPr>
            </w:pPr>
          </w:p>
        </w:tc>
        <w:tc>
          <w:tcPr>
            <w:tcW w:w="360" w:type="dxa"/>
            <w:vAlign w:val="bottom"/>
            <w:tcBorders>
              <w:top w:val="single" w:sz="8" w:color="auto"/>
            </w:tcBorders>
            <w:shd w:val="clear" w:color="auto" w:fill="CCEEFF"/>
          </w:tcPr>
          <w:p>
            <w:pPr>
              <w:jc w:val="right"/>
              <w:ind w:right="170"/>
              <w:spacing w:after="0" w:line="196" w:lineRule="exact"/>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1,820</w:t>
            </w:r>
          </w:p>
        </w:tc>
        <w:tc>
          <w:tcPr>
            <w:tcW w:w="200" w:type="dxa"/>
            <w:vAlign w:val="bottom"/>
            <w:tcBorders>
              <w:top w:val="single" w:sz="8" w:color="CCEEFF"/>
            </w:tcBorders>
            <w:shd w:val="clear" w:color="auto" w:fill="CCEEFF"/>
          </w:tcPr>
          <w:p>
            <w:pPr>
              <w:spacing w:after="0"/>
              <w:rPr>
                <w:sz w:val="17"/>
                <w:szCs w:val="17"/>
                <w:color w:val="auto"/>
              </w:rPr>
            </w:pPr>
          </w:p>
        </w:tc>
        <w:tc>
          <w:tcPr>
            <w:tcW w:w="300" w:type="dxa"/>
            <w:vAlign w:val="bottom"/>
            <w:tcBorders>
              <w:top w:val="single" w:sz="8" w:color="auto"/>
            </w:tcBorders>
            <w:shd w:val="clear" w:color="auto" w:fill="CCEEFF"/>
          </w:tcPr>
          <w:p>
            <w:pPr>
              <w:jc w:val="right"/>
              <w:ind w:right="90"/>
              <w:spacing w:after="0" w:line="196" w:lineRule="exact"/>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2,566</w:t>
            </w:r>
          </w:p>
        </w:tc>
        <w:tc>
          <w:tcPr>
            <w:tcW w:w="200" w:type="dxa"/>
            <w:vAlign w:val="bottom"/>
            <w:tcBorders>
              <w:top w:val="single" w:sz="8" w:color="CCEEFF"/>
            </w:tcBorders>
            <w:shd w:val="clear" w:color="auto" w:fill="CCEEFF"/>
          </w:tcPr>
          <w:p>
            <w:pPr>
              <w:spacing w:after="0"/>
              <w:rPr>
                <w:sz w:val="17"/>
                <w:szCs w:val="17"/>
                <w:color w:val="auto"/>
              </w:rPr>
            </w:pPr>
          </w:p>
        </w:tc>
        <w:tc>
          <w:tcPr>
            <w:tcW w:w="360" w:type="dxa"/>
            <w:vAlign w:val="bottom"/>
            <w:tcBorders>
              <w:top w:val="single" w:sz="8" w:color="auto"/>
            </w:tcBorders>
            <w:shd w:val="clear" w:color="auto" w:fill="CCEEFF"/>
          </w:tcPr>
          <w:p>
            <w:pPr>
              <w:jc w:val="right"/>
              <w:ind w:right="170"/>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1,672</w:t>
            </w:r>
          </w:p>
        </w:tc>
      </w:tr>
      <w:tr>
        <w:trPr>
          <w:trHeight w:val="203"/>
        </w:trPr>
        <w:tc>
          <w:tcPr>
            <w:tcW w:w="3160" w:type="dxa"/>
            <w:vAlign w:val="bottom"/>
            <w:gridSpan w:val="2"/>
          </w:tcPr>
          <w:p>
            <w:pPr>
              <w:ind w:left="120"/>
              <w:spacing w:after="0" w:line="202" w:lineRule="exact"/>
              <w:rPr>
                <w:sz w:val="20"/>
                <w:szCs w:val="20"/>
                <w:color w:val="auto"/>
              </w:rPr>
            </w:pPr>
            <w:r>
              <w:rPr>
                <w:rFonts w:ascii="Arial" w:cs="Arial" w:eastAsia="Arial" w:hAnsi="Arial"/>
                <w:sz w:val="18"/>
                <w:szCs w:val="18"/>
                <w:color w:val="auto"/>
              </w:rPr>
              <w:t>Warranty provision</w:t>
            </w:r>
          </w:p>
        </w:tc>
        <w:tc>
          <w:tcPr>
            <w:tcW w:w="280" w:type="dxa"/>
            <w:vAlign w:val="bottom"/>
          </w:tcPr>
          <w:p>
            <w:pPr>
              <w:spacing w:after="0"/>
              <w:rPr>
                <w:sz w:val="17"/>
                <w:szCs w:val="17"/>
                <w:color w:val="auto"/>
              </w:rPr>
            </w:pPr>
          </w:p>
        </w:tc>
        <w:tc>
          <w:tcPr>
            <w:tcW w:w="1040" w:type="dxa"/>
            <w:vAlign w:val="bottom"/>
          </w:tcPr>
          <w:p>
            <w:pPr>
              <w:jc w:val="right"/>
              <w:spacing w:after="0" w:line="202" w:lineRule="exact"/>
              <w:rPr>
                <w:sz w:val="20"/>
                <w:szCs w:val="20"/>
                <w:color w:val="auto"/>
              </w:rPr>
            </w:pPr>
            <w:r>
              <w:rPr>
                <w:rFonts w:ascii="Arial" w:cs="Arial" w:eastAsia="Arial" w:hAnsi="Arial"/>
                <w:sz w:val="18"/>
                <w:szCs w:val="18"/>
                <w:color w:val="auto"/>
              </w:rPr>
              <w:t>595</w:t>
            </w:r>
          </w:p>
        </w:tc>
        <w:tc>
          <w:tcPr>
            <w:tcW w:w="2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506</w:t>
            </w: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40" w:type="dxa"/>
            <w:vAlign w:val="bottom"/>
          </w:tcPr>
          <w:p>
            <w:pPr>
              <w:jc w:val="right"/>
              <w:spacing w:after="0" w:line="202" w:lineRule="exact"/>
              <w:rPr>
                <w:sz w:val="20"/>
                <w:szCs w:val="20"/>
                <w:color w:val="auto"/>
              </w:rPr>
            </w:pPr>
            <w:r>
              <w:rPr>
                <w:rFonts w:ascii="Arial" w:cs="Arial" w:eastAsia="Arial" w:hAnsi="Arial"/>
                <w:sz w:val="18"/>
                <w:szCs w:val="18"/>
                <w:color w:val="auto"/>
              </w:rPr>
              <w:t>1,013</w:t>
            </w:r>
          </w:p>
        </w:tc>
        <w:tc>
          <w:tcPr>
            <w:tcW w:w="2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857</w:t>
            </w:r>
          </w:p>
        </w:tc>
      </w:tr>
      <w:tr>
        <w:trPr>
          <w:trHeight w:val="203"/>
        </w:trPr>
        <w:tc>
          <w:tcPr>
            <w:tcW w:w="3160" w:type="dxa"/>
            <w:vAlign w:val="bottom"/>
            <w:gridSpan w:val="2"/>
            <w:shd w:val="clear" w:color="auto" w:fill="CCEEFF"/>
          </w:tcPr>
          <w:p>
            <w:pPr>
              <w:ind w:left="120"/>
              <w:spacing w:after="0" w:line="202" w:lineRule="exact"/>
              <w:rPr>
                <w:sz w:val="20"/>
                <w:szCs w:val="20"/>
                <w:color w:val="auto"/>
              </w:rPr>
            </w:pPr>
            <w:r>
              <w:rPr>
                <w:rFonts w:ascii="Arial" w:cs="Arial" w:eastAsia="Arial" w:hAnsi="Arial"/>
                <w:sz w:val="18"/>
                <w:szCs w:val="18"/>
                <w:color w:val="auto"/>
              </w:rPr>
              <w:t>Processed warranty claims</w:t>
            </w:r>
          </w:p>
        </w:tc>
        <w:tc>
          <w:tcPr>
            <w:tcW w:w="280" w:type="dxa"/>
            <w:vAlign w:val="bottom"/>
            <w:shd w:val="clear" w:color="auto" w:fill="CCEEFF"/>
          </w:tcPr>
          <w:p>
            <w:pPr>
              <w:spacing w:after="0"/>
              <w:rPr>
                <w:sz w:val="17"/>
                <w:szCs w:val="17"/>
                <w:color w:val="auto"/>
              </w:rPr>
            </w:pPr>
          </w:p>
        </w:tc>
        <w:tc>
          <w:tcPr>
            <w:tcW w:w="1240" w:type="dxa"/>
            <w:vAlign w:val="bottom"/>
            <w:gridSpan w:val="2"/>
            <w:shd w:val="clear" w:color="auto" w:fill="CCEEFF"/>
          </w:tcPr>
          <w:p>
            <w:pPr>
              <w:jc w:val="right"/>
              <w:ind w:right="200"/>
              <w:spacing w:after="0" w:line="202" w:lineRule="exact"/>
              <w:rPr>
                <w:sz w:val="20"/>
                <w:szCs w:val="20"/>
                <w:color w:val="auto"/>
              </w:rPr>
            </w:pPr>
            <w:r>
              <w:rPr>
                <w:rFonts w:ascii="Arial" w:cs="Arial" w:eastAsia="Arial" w:hAnsi="Arial"/>
                <w:sz w:val="18"/>
                <w:szCs w:val="18"/>
                <w:color w:val="auto"/>
              </w:rPr>
              <w:t>(320)</w:t>
            </w:r>
          </w:p>
        </w:tc>
        <w:tc>
          <w:tcPr>
            <w:tcW w:w="36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(224)</w:t>
            </w:r>
          </w:p>
        </w:tc>
        <w:tc>
          <w:tcPr>
            <w:tcW w:w="300" w:type="dxa"/>
            <w:vAlign w:val="bottom"/>
            <w:shd w:val="clear" w:color="auto" w:fill="CCEEFF"/>
          </w:tcPr>
          <w:p>
            <w:pPr>
              <w:spacing w:after="0"/>
              <w:rPr>
                <w:sz w:val="17"/>
                <w:szCs w:val="17"/>
                <w:color w:val="auto"/>
              </w:rPr>
            </w:pPr>
          </w:p>
        </w:tc>
        <w:tc>
          <w:tcPr>
            <w:tcW w:w="1240" w:type="dxa"/>
            <w:vAlign w:val="bottom"/>
            <w:gridSpan w:val="2"/>
            <w:shd w:val="clear" w:color="auto" w:fill="CCEEFF"/>
          </w:tcPr>
          <w:p>
            <w:pPr>
              <w:jc w:val="right"/>
              <w:ind w:right="200"/>
              <w:spacing w:after="0" w:line="202" w:lineRule="exact"/>
              <w:rPr>
                <w:sz w:val="20"/>
                <w:szCs w:val="20"/>
                <w:color w:val="auto"/>
              </w:rPr>
            </w:pPr>
            <w:r>
              <w:rPr>
                <w:rFonts w:ascii="Arial" w:cs="Arial" w:eastAsia="Arial" w:hAnsi="Arial"/>
                <w:sz w:val="18"/>
                <w:szCs w:val="18"/>
                <w:color w:val="auto"/>
              </w:rPr>
              <w:t>(577)</w:t>
            </w:r>
          </w:p>
        </w:tc>
        <w:tc>
          <w:tcPr>
            <w:tcW w:w="36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(427)</w:t>
            </w:r>
          </w:p>
        </w:tc>
      </w:tr>
      <w:tr>
        <w:trPr>
          <w:trHeight w:val="236"/>
        </w:trPr>
        <w:tc>
          <w:tcPr>
            <w:tcW w:w="3160" w:type="dxa"/>
            <w:vAlign w:val="bottom"/>
            <w:tcBorders>
              <w:bottom w:val="single" w:sz="8" w:color="CCEEFF"/>
            </w:tcBorders>
            <w:gridSpan w:val="2"/>
          </w:tcPr>
          <w:p>
            <w:pPr>
              <w:spacing w:after="0" w:line="196" w:lineRule="exact"/>
              <w:rPr>
                <w:sz w:val="20"/>
                <w:szCs w:val="20"/>
                <w:color w:val="auto"/>
              </w:rPr>
            </w:pPr>
            <w:r>
              <w:rPr>
                <w:rFonts w:ascii="Arial" w:cs="Arial" w:eastAsia="Arial" w:hAnsi="Arial"/>
                <w:sz w:val="18"/>
                <w:szCs w:val="18"/>
                <w:color w:val="auto"/>
              </w:rPr>
              <w:t>Ending balance</w:t>
            </w:r>
          </w:p>
        </w:tc>
        <w:tc>
          <w:tcPr>
            <w:tcW w:w="280" w:type="dxa"/>
            <w:vAlign w:val="bottom"/>
            <w:tcBorders>
              <w:top w:val="single" w:sz="8" w:color="auto"/>
              <w:bottom w:val="single" w:sz="8" w:color="auto"/>
            </w:tcBorders>
          </w:tcPr>
          <w:p>
            <w:pPr>
              <w:jc w:val="right"/>
              <w:ind w:right="90"/>
              <w:spacing w:after="0" w:line="196" w:lineRule="exact"/>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3,002</w:t>
            </w:r>
          </w:p>
        </w:tc>
        <w:tc>
          <w:tcPr>
            <w:tcW w:w="200" w:type="dxa"/>
            <w:vAlign w:val="bottom"/>
            <w:tcBorders>
              <w:bottom w:val="single" w:sz="8" w:color="CCEEFF"/>
            </w:tcBorders>
          </w:tcPr>
          <w:p>
            <w:pPr>
              <w:spacing w:after="0"/>
              <w:rPr>
                <w:sz w:val="20"/>
                <w:szCs w:val="20"/>
                <w:color w:val="auto"/>
              </w:rPr>
            </w:pPr>
          </w:p>
        </w:tc>
        <w:tc>
          <w:tcPr>
            <w:tcW w:w="360" w:type="dxa"/>
            <w:vAlign w:val="bottom"/>
            <w:tcBorders>
              <w:top w:val="single" w:sz="8" w:color="auto"/>
              <w:bottom w:val="single" w:sz="8" w:color="auto"/>
            </w:tcBorders>
          </w:tcPr>
          <w:p>
            <w:pPr>
              <w:jc w:val="right"/>
              <w:ind w:right="170"/>
              <w:spacing w:after="0" w:line="196" w:lineRule="exact"/>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2,102</w:t>
            </w:r>
          </w:p>
        </w:tc>
        <w:tc>
          <w:tcPr>
            <w:tcW w:w="200" w:type="dxa"/>
            <w:vAlign w:val="bottom"/>
            <w:tcBorders>
              <w:bottom w:val="single" w:sz="8" w:color="CCEEFF"/>
            </w:tcBorders>
          </w:tcPr>
          <w:p>
            <w:pPr>
              <w:spacing w:after="0"/>
              <w:rPr>
                <w:sz w:val="20"/>
                <w:szCs w:val="20"/>
                <w:color w:val="auto"/>
              </w:rPr>
            </w:pPr>
          </w:p>
        </w:tc>
        <w:tc>
          <w:tcPr>
            <w:tcW w:w="300" w:type="dxa"/>
            <w:vAlign w:val="bottom"/>
            <w:tcBorders>
              <w:top w:val="single" w:sz="8" w:color="auto"/>
              <w:bottom w:val="single" w:sz="8" w:color="auto"/>
            </w:tcBorders>
          </w:tcPr>
          <w:p>
            <w:pPr>
              <w:jc w:val="right"/>
              <w:ind w:right="90"/>
              <w:spacing w:after="0" w:line="196" w:lineRule="exact"/>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3,002</w:t>
            </w:r>
          </w:p>
        </w:tc>
        <w:tc>
          <w:tcPr>
            <w:tcW w:w="200" w:type="dxa"/>
            <w:vAlign w:val="bottom"/>
            <w:tcBorders>
              <w:bottom w:val="single" w:sz="8" w:color="CCEEFF"/>
            </w:tcBorders>
          </w:tcPr>
          <w:p>
            <w:pPr>
              <w:spacing w:after="0"/>
              <w:rPr>
                <w:sz w:val="20"/>
                <w:szCs w:val="20"/>
                <w:color w:val="auto"/>
              </w:rPr>
            </w:pPr>
          </w:p>
        </w:tc>
        <w:tc>
          <w:tcPr>
            <w:tcW w:w="360" w:type="dxa"/>
            <w:vAlign w:val="bottom"/>
            <w:tcBorders>
              <w:top w:val="single" w:sz="8" w:color="auto"/>
              <w:bottom w:val="single" w:sz="8" w:color="auto"/>
            </w:tcBorders>
          </w:tcPr>
          <w:p>
            <w:pPr>
              <w:jc w:val="right"/>
              <w:ind w:right="170"/>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2,102</w:t>
            </w:r>
          </w:p>
        </w:tc>
      </w:tr>
      <w:tr>
        <w:trPr>
          <w:trHeight w:val="197"/>
        </w:trPr>
        <w:tc>
          <w:tcPr>
            <w:tcW w:w="30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r>
      <w:tr>
        <w:trPr>
          <w:trHeight w:val="203"/>
        </w:trPr>
        <w:tc>
          <w:tcPr>
            <w:tcW w:w="3160" w:type="dxa"/>
            <w:vAlign w:val="bottom"/>
            <w:gridSpan w:val="2"/>
          </w:tcPr>
          <w:p>
            <w:pPr>
              <w:spacing w:after="0" w:line="202" w:lineRule="exact"/>
              <w:rPr>
                <w:sz w:val="20"/>
                <w:szCs w:val="20"/>
                <w:color w:val="auto"/>
              </w:rPr>
            </w:pPr>
            <w:r>
              <w:rPr>
                <w:rFonts w:ascii="Arial" w:cs="Arial" w:eastAsia="Arial" w:hAnsi="Arial"/>
                <w:sz w:val="18"/>
                <w:szCs w:val="18"/>
                <w:color w:val="auto"/>
              </w:rPr>
              <w:t>Accrued warranty reserve, current</w:t>
            </w:r>
          </w:p>
        </w:tc>
        <w:tc>
          <w:tcPr>
            <w:tcW w:w="280" w:type="dxa"/>
            <w:vAlign w:val="bottom"/>
          </w:tcPr>
          <w:p>
            <w:pPr>
              <w:jc w:val="right"/>
              <w:ind w:right="90"/>
              <w:spacing w:after="0" w:line="202" w:lineRule="exact"/>
              <w:rPr>
                <w:sz w:val="20"/>
                <w:szCs w:val="20"/>
                <w:color w:val="auto"/>
              </w:rPr>
            </w:pPr>
            <w:r>
              <w:rPr>
                <w:rFonts w:ascii="Arial" w:cs="Arial" w:eastAsia="Arial" w:hAnsi="Arial"/>
                <w:sz w:val="18"/>
                <w:szCs w:val="18"/>
                <w:color w:val="auto"/>
                <w:w w:val="79"/>
              </w:rPr>
              <w:t>$</w:t>
            </w:r>
          </w:p>
        </w:tc>
        <w:tc>
          <w:tcPr>
            <w:tcW w:w="1040" w:type="dxa"/>
            <w:vAlign w:val="bottom"/>
          </w:tcPr>
          <w:p>
            <w:pPr>
              <w:jc w:val="right"/>
              <w:spacing w:after="0" w:line="202" w:lineRule="exact"/>
              <w:rPr>
                <w:sz w:val="20"/>
                <w:szCs w:val="20"/>
                <w:color w:val="auto"/>
              </w:rPr>
            </w:pPr>
            <w:r>
              <w:rPr>
                <w:rFonts w:ascii="Arial" w:cs="Arial" w:eastAsia="Arial" w:hAnsi="Arial"/>
                <w:sz w:val="18"/>
                <w:szCs w:val="18"/>
                <w:color w:val="auto"/>
              </w:rPr>
              <w:t>958</w:t>
            </w:r>
          </w:p>
        </w:tc>
        <w:tc>
          <w:tcPr>
            <w:tcW w:w="200" w:type="dxa"/>
            <w:vAlign w:val="bottom"/>
          </w:tcPr>
          <w:p>
            <w:pPr>
              <w:spacing w:after="0"/>
              <w:rPr>
                <w:sz w:val="17"/>
                <w:szCs w:val="17"/>
                <w:color w:val="auto"/>
              </w:rPr>
            </w:pPr>
          </w:p>
        </w:tc>
        <w:tc>
          <w:tcPr>
            <w:tcW w:w="360" w:type="dxa"/>
            <w:vAlign w:val="bottom"/>
          </w:tcPr>
          <w:p>
            <w:pPr>
              <w:jc w:val="right"/>
              <w:ind w:right="170"/>
              <w:spacing w:after="0" w:line="202" w:lineRule="exact"/>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665</w:t>
            </w:r>
          </w:p>
        </w:tc>
        <w:tc>
          <w:tcPr>
            <w:tcW w:w="200" w:type="dxa"/>
            <w:vAlign w:val="bottom"/>
          </w:tcPr>
          <w:p>
            <w:pPr>
              <w:spacing w:after="0"/>
              <w:rPr>
                <w:sz w:val="17"/>
                <w:szCs w:val="17"/>
                <w:color w:val="auto"/>
              </w:rPr>
            </w:pPr>
          </w:p>
        </w:tc>
        <w:tc>
          <w:tcPr>
            <w:tcW w:w="300" w:type="dxa"/>
            <w:vAlign w:val="bottom"/>
          </w:tcPr>
          <w:p>
            <w:pPr>
              <w:jc w:val="right"/>
              <w:ind w:right="90"/>
              <w:spacing w:after="0" w:line="202" w:lineRule="exact"/>
              <w:rPr>
                <w:sz w:val="20"/>
                <w:szCs w:val="20"/>
                <w:color w:val="auto"/>
              </w:rPr>
            </w:pPr>
            <w:r>
              <w:rPr>
                <w:rFonts w:ascii="Arial" w:cs="Arial" w:eastAsia="Arial" w:hAnsi="Arial"/>
                <w:sz w:val="18"/>
                <w:szCs w:val="18"/>
                <w:color w:val="auto"/>
                <w:w w:val="99"/>
              </w:rPr>
              <w:t>$</w:t>
            </w:r>
          </w:p>
        </w:tc>
        <w:tc>
          <w:tcPr>
            <w:tcW w:w="1040" w:type="dxa"/>
            <w:vAlign w:val="bottom"/>
          </w:tcPr>
          <w:p>
            <w:pPr>
              <w:jc w:val="right"/>
              <w:spacing w:after="0" w:line="202" w:lineRule="exact"/>
              <w:rPr>
                <w:sz w:val="20"/>
                <w:szCs w:val="20"/>
                <w:color w:val="auto"/>
              </w:rPr>
            </w:pPr>
            <w:r>
              <w:rPr>
                <w:rFonts w:ascii="Arial" w:cs="Arial" w:eastAsia="Arial" w:hAnsi="Arial"/>
                <w:sz w:val="18"/>
                <w:szCs w:val="18"/>
                <w:color w:val="auto"/>
              </w:rPr>
              <w:t>958</w:t>
            </w:r>
          </w:p>
        </w:tc>
        <w:tc>
          <w:tcPr>
            <w:tcW w:w="200" w:type="dxa"/>
            <w:vAlign w:val="bottom"/>
          </w:tcPr>
          <w:p>
            <w:pPr>
              <w:spacing w:after="0"/>
              <w:rPr>
                <w:sz w:val="17"/>
                <w:szCs w:val="17"/>
                <w:color w:val="auto"/>
              </w:rPr>
            </w:pPr>
          </w:p>
        </w:tc>
        <w:tc>
          <w:tcPr>
            <w:tcW w:w="360" w:type="dxa"/>
            <w:vAlign w:val="bottom"/>
          </w:tcPr>
          <w:p>
            <w:pPr>
              <w:jc w:val="right"/>
              <w:ind w:right="170"/>
              <w:spacing w:after="0" w:line="202" w:lineRule="exact"/>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665</w:t>
            </w:r>
          </w:p>
        </w:tc>
      </w:tr>
      <w:tr>
        <w:trPr>
          <w:trHeight w:val="202"/>
        </w:trPr>
        <w:tc>
          <w:tcPr>
            <w:tcW w:w="316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Accrued warranty reserve, non-</w:t>
            </w:r>
          </w:p>
        </w:tc>
        <w:tc>
          <w:tcPr>
            <w:tcW w:w="28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r>
      <w:tr>
        <w:trPr>
          <w:trHeight w:val="203"/>
        </w:trPr>
        <w:tc>
          <w:tcPr>
            <w:tcW w:w="3160" w:type="dxa"/>
            <w:vAlign w:val="bottom"/>
            <w:gridSpan w:val="2"/>
            <w:shd w:val="clear" w:color="auto" w:fill="CCEEFF"/>
          </w:tcPr>
          <w:p>
            <w:pPr>
              <w:spacing w:after="0" w:line="203" w:lineRule="exact"/>
              <w:rPr>
                <w:sz w:val="20"/>
                <w:szCs w:val="20"/>
                <w:color w:val="auto"/>
              </w:rPr>
            </w:pPr>
            <w:r>
              <w:rPr>
                <w:rFonts w:ascii="Arial" w:cs="Arial" w:eastAsia="Arial" w:hAnsi="Arial"/>
                <w:sz w:val="18"/>
                <w:szCs w:val="18"/>
                <w:color w:val="auto"/>
              </w:rPr>
              <w:t>current</w:t>
            </w:r>
          </w:p>
        </w:tc>
        <w:tc>
          <w:tcPr>
            <w:tcW w:w="280" w:type="dxa"/>
            <w:vAlign w:val="bottom"/>
            <w:tcBorders>
              <w:bottom w:val="single" w:sz="8" w:color="auto"/>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2,044</w:t>
            </w:r>
          </w:p>
        </w:tc>
        <w:tc>
          <w:tcPr>
            <w:tcW w:w="200" w:type="dxa"/>
            <w:vAlign w:val="bottom"/>
            <w:shd w:val="clear" w:color="auto" w:fill="CCEEFF"/>
          </w:tcPr>
          <w:p>
            <w:pPr>
              <w:spacing w:after="0"/>
              <w:rPr>
                <w:sz w:val="17"/>
                <w:szCs w:val="17"/>
                <w:color w:val="auto"/>
              </w:rPr>
            </w:pPr>
          </w:p>
        </w:tc>
        <w:tc>
          <w:tcPr>
            <w:tcW w:w="36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1,437</w:t>
            </w:r>
          </w:p>
        </w:tc>
        <w:tc>
          <w:tcPr>
            <w:tcW w:w="20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2,044</w:t>
            </w:r>
          </w:p>
        </w:tc>
        <w:tc>
          <w:tcPr>
            <w:tcW w:w="200" w:type="dxa"/>
            <w:vAlign w:val="bottom"/>
            <w:shd w:val="clear" w:color="auto" w:fill="CCEEFF"/>
          </w:tcPr>
          <w:p>
            <w:pPr>
              <w:spacing w:after="0"/>
              <w:rPr>
                <w:sz w:val="17"/>
                <w:szCs w:val="17"/>
                <w:color w:val="auto"/>
              </w:rPr>
            </w:pPr>
          </w:p>
        </w:tc>
        <w:tc>
          <w:tcPr>
            <w:tcW w:w="36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1,437</w:t>
            </w:r>
          </w:p>
        </w:tc>
      </w:tr>
      <w:tr>
        <w:trPr>
          <w:trHeight w:val="196"/>
        </w:trPr>
        <w:tc>
          <w:tcPr>
            <w:tcW w:w="3160" w:type="dxa"/>
            <w:vAlign w:val="bottom"/>
            <w:gridSpan w:val="2"/>
          </w:tcPr>
          <w:p>
            <w:pPr>
              <w:ind w:left="120"/>
              <w:spacing w:after="0" w:line="196" w:lineRule="exact"/>
              <w:rPr>
                <w:sz w:val="20"/>
                <w:szCs w:val="20"/>
                <w:color w:val="auto"/>
              </w:rPr>
            </w:pPr>
            <w:r>
              <w:rPr>
                <w:rFonts w:ascii="Arial" w:cs="Arial" w:eastAsia="Arial" w:hAnsi="Arial"/>
                <w:sz w:val="18"/>
                <w:szCs w:val="18"/>
                <w:color w:val="auto"/>
              </w:rPr>
              <w:t>Total accrued warranty reserve</w:t>
            </w:r>
          </w:p>
        </w:tc>
        <w:tc>
          <w:tcPr>
            <w:tcW w:w="280" w:type="dxa"/>
            <w:vAlign w:val="bottom"/>
            <w:tcBorders>
              <w:bottom w:val="single" w:sz="8" w:color="auto"/>
            </w:tcBorders>
          </w:tcPr>
          <w:p>
            <w:pPr>
              <w:jc w:val="right"/>
              <w:ind w:right="90"/>
              <w:spacing w:after="0" w:line="196" w:lineRule="exact"/>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3,002</w:t>
            </w:r>
          </w:p>
        </w:tc>
        <w:tc>
          <w:tcPr>
            <w:tcW w:w="200" w:type="dxa"/>
            <w:vAlign w:val="bottom"/>
          </w:tcPr>
          <w:p>
            <w:pPr>
              <w:spacing w:after="0"/>
              <w:rPr>
                <w:sz w:val="17"/>
                <w:szCs w:val="17"/>
                <w:color w:val="auto"/>
              </w:rPr>
            </w:pPr>
          </w:p>
        </w:tc>
        <w:tc>
          <w:tcPr>
            <w:tcW w:w="360" w:type="dxa"/>
            <w:vAlign w:val="bottom"/>
            <w:tcBorders>
              <w:bottom w:val="single" w:sz="8" w:color="auto"/>
            </w:tcBorders>
          </w:tcPr>
          <w:p>
            <w:pPr>
              <w:jc w:val="right"/>
              <w:ind w:right="170"/>
              <w:spacing w:after="0" w:line="196" w:lineRule="exact"/>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2,102</w:t>
            </w:r>
          </w:p>
        </w:tc>
        <w:tc>
          <w:tcPr>
            <w:tcW w:w="200" w:type="dxa"/>
            <w:vAlign w:val="bottom"/>
          </w:tcPr>
          <w:p>
            <w:pPr>
              <w:spacing w:after="0"/>
              <w:rPr>
                <w:sz w:val="17"/>
                <w:szCs w:val="17"/>
                <w:color w:val="auto"/>
              </w:rPr>
            </w:pPr>
          </w:p>
        </w:tc>
        <w:tc>
          <w:tcPr>
            <w:tcW w:w="300" w:type="dxa"/>
            <w:vAlign w:val="bottom"/>
            <w:tcBorders>
              <w:bottom w:val="single" w:sz="8" w:color="auto"/>
            </w:tcBorders>
          </w:tcPr>
          <w:p>
            <w:pPr>
              <w:jc w:val="right"/>
              <w:ind w:right="90"/>
              <w:spacing w:after="0" w:line="196" w:lineRule="exact"/>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3,002</w:t>
            </w:r>
          </w:p>
        </w:tc>
        <w:tc>
          <w:tcPr>
            <w:tcW w:w="200" w:type="dxa"/>
            <w:vAlign w:val="bottom"/>
          </w:tcPr>
          <w:p>
            <w:pPr>
              <w:spacing w:after="0"/>
              <w:rPr>
                <w:sz w:val="17"/>
                <w:szCs w:val="17"/>
                <w:color w:val="auto"/>
              </w:rPr>
            </w:pPr>
          </w:p>
        </w:tc>
        <w:tc>
          <w:tcPr>
            <w:tcW w:w="360" w:type="dxa"/>
            <w:vAlign w:val="bottom"/>
            <w:tcBorders>
              <w:bottom w:val="single" w:sz="8" w:color="auto"/>
            </w:tcBorders>
          </w:tcPr>
          <w:p>
            <w:pPr>
              <w:jc w:val="right"/>
              <w:ind w:right="170"/>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2,102</w:t>
            </w:r>
          </w:p>
        </w:tc>
      </w:tr>
      <w:tr>
        <w:trPr>
          <w:trHeight w:val="20"/>
        </w:trPr>
        <w:tc>
          <w:tcPr>
            <w:tcW w:w="30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Credit Agreement</w:t>
      </w:r>
    </w:p>
    <w:p>
      <w:pPr>
        <w:spacing w:after="0" w:line="234"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On August 3, 2018, we entered into a credit agreement with Wells Fargo Bank, National Association, which was amended by a First Amendment dated February 12, 2019, and a Waiver and Second Amendment dated March 25, 2019 (collectively, the “Credit Agreement”), which expires on August 3, 2021.</w:t>
      </w:r>
    </w:p>
    <w:p>
      <w:pPr>
        <w:spacing w:after="0" w:line="203"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The Credit Agreement provides for a $10.0 million revolving credit facility. Subject to satisfaction of certain conditions, we may increase the amount of the revolving loans available under the Credit Agreement and/or add one or more term loan facilities in an amount not to exceed an incremental $25.0 million in the</w:t>
      </w: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rPr>
          <w:sz w:val="20"/>
          <w:szCs w:val="20"/>
          <w:color w:val="auto"/>
        </w:rPr>
      </w:pPr>
      <w:r>
        <w:rPr>
          <w:rFonts w:ascii="Arial" w:cs="Arial" w:eastAsia="Arial" w:hAnsi="Arial"/>
          <w:sz w:val="18"/>
          <w:szCs w:val="18"/>
          <w:color w:val="auto"/>
        </w:rPr>
        <w:t>aggregate, such that the total aggregate principal amount of loans available under the Credit Agreement (including under the revolving credit facility) does not exceed $35.0 million. As of June 30, 2019, and the date on which we filed this report, we did not have any outstanding borrowings under the Credit Agreement.</w:t>
      </w:r>
    </w:p>
    <w:p>
      <w:pPr>
        <w:spacing w:after="0" w:line="203"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8"/>
          <w:szCs w:val="18"/>
          <w:color w:val="auto"/>
        </w:rPr>
        <w:t>Our obligations under the Credit Agreement are secured by a security interest in substantially all of our and our subsidiaries’ assets and are also guaranteed by our subsidiaries. The Credit Agreement contains a number of restrictions and covenants, including that we maintain compliance with a maximum leverage ratio and a minimum liquidity covenant. As of June 30, 2019, we were in compliance with all financial covenants under the Credit Agreement.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Commitments and Contingencies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 Obligations</w:t>
      </w:r>
    </w:p>
    <w:p>
      <w:pPr>
        <w:spacing w:after="0" w:line="234"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We lease property and equipment under operating leases, typically with terms greater than 12 months, and determine if an arrangement contains a lease at inception. In general, an arrangement contains a lease if there is an identified asset and we have the right to direct the use of and obtain substantially all of the economic benefit from the use of the identified asset. We record an operating lease liability at the present value of lease payments over the lease term on the commencement date. The related ROU operating lease asset reflects rental escalation clauses, as well as renewal options and/or termination options. The exercise of lease renewal and/or termination options are at our discretion and are included in the determination of the lease term and lease payment obligations when it is deemed reasonably certain that the option will be exercised. When available, we use the rate implicit in the lease to discount lease payments to present value; however, certain leases do not provide a readily determinable implicit rate. Therefore, we must estimate our incremental borrowing rate to discount the lease payments based on information available at lease commencement.</w:t>
      </w:r>
    </w:p>
    <w:p>
      <w:pPr>
        <w:spacing w:after="0" w:line="206"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18"/>
          <w:szCs w:val="18"/>
          <w:color w:val="auto"/>
        </w:rPr>
        <w:t>We classify our leases as buildings, vehicles or computer and office equipment and do not separate lease and nonlease components of contracts for any of the aforementioned classifications. In accordance with applicable guidance, we do not record leases with terms that are less than one year on the Condensed Consolidated Balance Sheet.</w:t>
      </w:r>
    </w:p>
    <w:p>
      <w:pPr>
        <w:spacing w:after="0" w:line="20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None of our lease agreements contain material restrictive covenants or residual value guarantees.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Buildings</w:t>
      </w:r>
    </w:p>
    <w:p>
      <w:pPr>
        <w:spacing w:after="0" w:line="230"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8"/>
          <w:szCs w:val="18"/>
          <w:color w:val="auto"/>
        </w:rPr>
        <w:t>We lease certain office and warehouse space at various locations in the United States where we provide services. These leases are typically greater than one year with fixed, escalating rents over the noncancelable terms and, therefore, ROU operating lease assets and operating lease liabilities are recorded on the Condensed Consolidated Balance Sheet, with rent expense to be recognized on a straight-line basis over the term of the lease. The remaining lease terms vary from approximately one to five years as of June 30, 2019.</w:t>
      </w:r>
    </w:p>
    <w:p>
      <w:pPr>
        <w:spacing w:after="0" w:line="203"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8"/>
          <w:szCs w:val="18"/>
          <w:color w:val="auto"/>
        </w:rPr>
        <w:t>In March 2008, we entered into a noncancelable operating lease agreement for building space for our corporate headquarters that provides for monthly rent, real estate taxes and operating expenses that was subsequently extended to July 31, 2021. This space is included in our ROU operating lease assets and operating lease liabilities. We are looking to sub-lease this space for the remainder of our lease obligation due to our new headquarters lease described below.</w:t>
      </w:r>
    </w:p>
    <w:p>
      <w:pPr>
        <w:spacing w:after="0" w:line="203"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8"/>
          <w:szCs w:val="18"/>
          <w:color w:val="auto"/>
        </w:rPr>
        <w:t>We entered into a lease in October 2018 for office space for our future corporate headquarters in Minneapolis, Minnesota which will commence upon our move, scheduled to occur in the fourth quarter of 2019. As such, this lease is not included in either the ROU operating lease assets or the operating lease liabilities as of June 30, 2019. The initial lease term is through February 2030, with an option to renew for two periods of five years each.</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14" w:name="page15"/>
    <w:bookmarkEnd w:id="1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Vehicles</w:t>
      </w:r>
    </w:p>
    <w:p>
      <w:pPr>
        <w:spacing w:after="0" w:line="230"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We lease vehicles for certain members of our field sales organization under a vehicle fleet program whereby the initial, noncancelable lease is for a term of 367 days, thus more than one year. Subsequent to the initial term, the lease becomes a month-to-month, cancelable lease. As of June 30, 2019, we had approximately 60 vehicles with agreements within the initial, noncancelable lease term that are recorded as ROU operating lease assets and operating lease liabilities. In addition to monthly rental fees specific to the vehicle, there are fixed monthly nonlease components that have been included in the ROU operating lease assets and operating lease liabilities. The nonlease components are not significant.</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Computer and Office Equipment</w:t>
      </w:r>
    </w:p>
    <w:p>
      <w:pPr>
        <w:spacing w:after="0" w:line="230"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We also have operating lease agreements for certain computer and office equipment. The remaining lease terms at the ASC 842 adoption date of January 1, 2019, range from less than one year to approximately five years with fixed monthly payments that are included in the ROU operating lease assets and operating lease liabilities. The leases provide an option to purchase the related equipment at fair market value at the end of the lease. The lease will automatically renew as a month-to-month rental at the end of the lease if the equipment is not purchased or returned.</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 Position, Undiscounted Cash Flow and Supplemental Information</w:t>
      </w:r>
    </w:p>
    <w:p>
      <w:pPr>
        <w:spacing w:after="0" w:line="234"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18"/>
          <w:szCs w:val="18"/>
          <w:color w:val="auto"/>
        </w:rPr>
        <w:t>The table below presents information related to our ROU operating lease assets and operating lease liabilities that we have recorded:</w:t>
      </w:r>
    </w:p>
    <w:tbl>
      <w:tblPr>
        <w:tblLayout w:type="fixed"/>
        <w:tblInd w:w="0" w:type="dxa"/>
        <w:tblCellMar>
          <w:top w:w="0" w:type="dxa"/>
          <w:left w:w="0" w:type="dxa"/>
          <w:bottom w:w="0" w:type="dxa"/>
          <w:right w:w="0" w:type="dxa"/>
        </w:tblCellMar>
      </w:tblPr>
      <w:tr>
        <w:trPr>
          <w:trHeight w:val="205"/>
        </w:trPr>
        <w:tc>
          <w:tcPr>
            <w:tcW w:w="728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(In thousands)</w:t>
            </w:r>
          </w:p>
        </w:tc>
        <w:tc>
          <w:tcPr>
            <w:tcW w:w="16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520" w:type="dxa"/>
            <w:vAlign w:val="bottom"/>
            <w:tcBorders>
              <w:bottom w:val="single" w:sz="8" w:color="auto"/>
            </w:tcBorders>
          </w:tcPr>
          <w:p>
            <w:pPr>
              <w:jc w:val="right"/>
              <w:ind w:right="10"/>
              <w:spacing w:after="0" w:line="205" w:lineRule="exact"/>
              <w:rPr>
                <w:sz w:val="20"/>
                <w:szCs w:val="20"/>
                <w:color w:val="auto"/>
              </w:rPr>
            </w:pPr>
            <w:r>
              <w:rPr>
                <w:rFonts w:ascii="Arial" w:cs="Arial" w:eastAsia="Arial" w:hAnsi="Arial"/>
                <w:sz w:val="18"/>
                <w:szCs w:val="18"/>
                <w:b w:val="1"/>
                <w:bCs w:val="1"/>
                <w:color w:val="auto"/>
                <w:w w:val="99"/>
              </w:rPr>
              <w:t>At June 30, 2019</w:t>
            </w:r>
          </w:p>
        </w:tc>
      </w:tr>
      <w:tr>
        <w:trPr>
          <w:trHeight w:val="196"/>
        </w:trPr>
        <w:tc>
          <w:tcPr>
            <w:tcW w:w="7440" w:type="dxa"/>
            <w:vAlign w:val="bottom"/>
            <w:tcBorders>
              <w:bottom w:val="single" w:sz="8" w:color="CCEEFF"/>
            </w:tcBorders>
            <w:gridSpan w:val="2"/>
            <w:shd w:val="clear" w:color="auto" w:fill="CCEEFF"/>
          </w:tcPr>
          <w:p>
            <w:pPr>
              <w:spacing w:after="0" w:line="196" w:lineRule="exact"/>
              <w:rPr>
                <w:sz w:val="20"/>
                <w:szCs w:val="20"/>
                <w:color w:val="auto"/>
              </w:rPr>
            </w:pPr>
            <w:r>
              <w:rPr>
                <w:rFonts w:ascii="Arial" w:cs="Arial" w:eastAsia="Arial" w:hAnsi="Arial"/>
                <w:sz w:val="18"/>
                <w:szCs w:val="18"/>
                <w:color w:val="auto"/>
              </w:rPr>
              <w:t>Right of use operating lease assets</w:t>
            </w:r>
          </w:p>
        </w:tc>
        <w:tc>
          <w:tcPr>
            <w:tcW w:w="1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152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3,298</w:t>
            </w:r>
          </w:p>
        </w:tc>
      </w:tr>
      <w:tr>
        <w:trPr>
          <w:trHeight w:val="20"/>
        </w:trPr>
        <w:tc>
          <w:tcPr>
            <w:tcW w:w="7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r>
      <w:tr>
        <w:trPr>
          <w:trHeight w:val="183"/>
        </w:trPr>
        <w:tc>
          <w:tcPr>
            <w:tcW w:w="72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520" w:type="dxa"/>
            <w:vAlign w:val="bottom"/>
          </w:tcPr>
          <w:p>
            <w:pPr>
              <w:spacing w:after="0"/>
              <w:rPr>
                <w:sz w:val="15"/>
                <w:szCs w:val="15"/>
                <w:color w:val="auto"/>
              </w:rPr>
            </w:pPr>
          </w:p>
        </w:tc>
      </w:tr>
      <w:tr>
        <w:trPr>
          <w:trHeight w:val="203"/>
        </w:trPr>
        <w:tc>
          <w:tcPr>
            <w:tcW w:w="744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Operating lease liabilities:</w:t>
            </w:r>
          </w:p>
        </w:tc>
        <w:tc>
          <w:tcPr>
            <w:tcW w:w="100" w:type="dxa"/>
            <w:vAlign w:val="bottom"/>
            <w:shd w:val="clear" w:color="auto" w:fill="CCEEFF"/>
          </w:tcPr>
          <w:p>
            <w:pPr>
              <w:spacing w:after="0"/>
              <w:rPr>
                <w:sz w:val="17"/>
                <w:szCs w:val="17"/>
                <w:color w:val="auto"/>
              </w:rPr>
            </w:pPr>
          </w:p>
        </w:tc>
        <w:tc>
          <w:tcPr>
            <w:tcW w:w="1520" w:type="dxa"/>
            <w:vAlign w:val="bottom"/>
            <w:shd w:val="clear" w:color="auto" w:fill="CCEEFF"/>
          </w:tcPr>
          <w:p>
            <w:pPr>
              <w:spacing w:after="0"/>
              <w:rPr>
                <w:sz w:val="17"/>
                <w:szCs w:val="17"/>
                <w:color w:val="auto"/>
              </w:rPr>
            </w:pPr>
          </w:p>
        </w:tc>
      </w:tr>
      <w:tr>
        <w:trPr>
          <w:trHeight w:val="203"/>
        </w:trPr>
        <w:tc>
          <w:tcPr>
            <w:tcW w:w="744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Current</w:t>
            </w:r>
          </w:p>
        </w:tc>
        <w:tc>
          <w:tcPr>
            <w:tcW w:w="100" w:type="dxa"/>
            <w:vAlign w:val="bottom"/>
          </w:tcPr>
          <w:p>
            <w:pPr>
              <w:ind w:left="20"/>
              <w:spacing w:after="0"/>
              <w:rPr>
                <w:sz w:val="20"/>
                <w:szCs w:val="20"/>
                <w:color w:val="auto"/>
              </w:rPr>
            </w:pPr>
            <w:r>
              <w:rPr>
                <w:rFonts w:ascii="Arial" w:cs="Arial" w:eastAsia="Arial" w:hAnsi="Arial"/>
                <w:sz w:val="15"/>
                <w:szCs w:val="15"/>
                <w:color w:val="auto"/>
                <w:w w:val="71"/>
              </w:rPr>
              <w:t>$</w:t>
            </w:r>
          </w:p>
        </w:tc>
        <w:tc>
          <w:tcPr>
            <w:tcW w:w="1520" w:type="dxa"/>
            <w:vAlign w:val="bottom"/>
          </w:tcPr>
          <w:p>
            <w:pPr>
              <w:jc w:val="right"/>
              <w:spacing w:after="0" w:line="202" w:lineRule="exact"/>
              <w:rPr>
                <w:sz w:val="20"/>
                <w:szCs w:val="20"/>
                <w:color w:val="auto"/>
              </w:rPr>
            </w:pPr>
            <w:r>
              <w:rPr>
                <w:rFonts w:ascii="Arial" w:cs="Arial" w:eastAsia="Arial" w:hAnsi="Arial"/>
                <w:sz w:val="18"/>
                <w:szCs w:val="18"/>
                <w:color w:val="auto"/>
              </w:rPr>
              <w:t>1,291</w:t>
            </w:r>
          </w:p>
        </w:tc>
      </w:tr>
      <w:tr>
        <w:trPr>
          <w:trHeight w:val="203"/>
        </w:trPr>
        <w:tc>
          <w:tcPr>
            <w:tcW w:w="744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Non-current</w:t>
            </w:r>
          </w:p>
        </w:tc>
        <w:tc>
          <w:tcPr>
            <w:tcW w:w="100" w:type="dxa"/>
            <w:vAlign w:val="bottom"/>
            <w:tcBorders>
              <w:bottom w:val="single" w:sz="8" w:color="auto"/>
            </w:tcBorders>
            <w:shd w:val="clear" w:color="auto" w:fill="CCEEFF"/>
          </w:tcPr>
          <w:p>
            <w:pPr>
              <w:spacing w:after="0"/>
              <w:rPr>
                <w:sz w:val="17"/>
                <w:szCs w:val="17"/>
                <w:color w:val="auto"/>
              </w:rPr>
            </w:pPr>
          </w:p>
        </w:tc>
        <w:tc>
          <w:tcPr>
            <w:tcW w:w="15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2,073</w:t>
            </w:r>
          </w:p>
        </w:tc>
      </w:tr>
      <w:tr>
        <w:trPr>
          <w:trHeight w:val="236"/>
        </w:trPr>
        <w:tc>
          <w:tcPr>
            <w:tcW w:w="7440" w:type="dxa"/>
            <w:vAlign w:val="bottom"/>
            <w:tcBorders>
              <w:bottom w:val="single" w:sz="8" w:color="CCEEFF"/>
            </w:tcBorders>
            <w:gridSpan w:val="2"/>
          </w:tcPr>
          <w:p>
            <w:pPr>
              <w:ind w:left="440"/>
              <w:spacing w:after="0" w:line="196" w:lineRule="exact"/>
              <w:rPr>
                <w:sz w:val="20"/>
                <w:szCs w:val="20"/>
                <w:color w:val="auto"/>
              </w:rPr>
            </w:pPr>
            <w:r>
              <w:rPr>
                <w:rFonts w:ascii="Arial" w:cs="Arial" w:eastAsia="Arial" w:hAnsi="Arial"/>
                <w:sz w:val="18"/>
                <w:szCs w:val="18"/>
                <w:color w:val="auto"/>
              </w:rPr>
              <w:t>Total</w:t>
            </w:r>
          </w:p>
        </w:tc>
        <w:tc>
          <w:tcPr>
            <w:tcW w:w="100" w:type="dxa"/>
            <w:vAlign w:val="bottom"/>
            <w:tcBorders>
              <w:bottom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15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3,364</w:t>
            </w:r>
          </w:p>
        </w:tc>
      </w:tr>
      <w:tr>
        <w:trPr>
          <w:trHeight w:val="183"/>
        </w:trPr>
        <w:tc>
          <w:tcPr>
            <w:tcW w:w="72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520" w:type="dxa"/>
            <w:vAlign w:val="bottom"/>
            <w:shd w:val="clear" w:color="auto" w:fill="CCEEFF"/>
          </w:tcPr>
          <w:p>
            <w:pPr>
              <w:spacing w:after="0"/>
              <w:rPr>
                <w:sz w:val="15"/>
                <w:szCs w:val="15"/>
                <w:color w:val="auto"/>
              </w:rPr>
            </w:pPr>
          </w:p>
        </w:tc>
      </w:tr>
      <w:tr>
        <w:trPr>
          <w:trHeight w:val="203"/>
        </w:trPr>
        <w:tc>
          <w:tcPr>
            <w:tcW w:w="7440" w:type="dxa"/>
            <w:vAlign w:val="bottom"/>
            <w:gridSpan w:val="2"/>
          </w:tcPr>
          <w:p>
            <w:pPr>
              <w:spacing w:after="0" w:line="202" w:lineRule="exact"/>
              <w:rPr>
                <w:sz w:val="20"/>
                <w:szCs w:val="20"/>
                <w:color w:val="auto"/>
              </w:rPr>
            </w:pPr>
            <w:r>
              <w:rPr>
                <w:rFonts w:ascii="Arial" w:cs="Arial" w:eastAsia="Arial" w:hAnsi="Arial"/>
                <w:sz w:val="18"/>
                <w:szCs w:val="18"/>
                <w:color w:val="auto"/>
              </w:rPr>
              <w:t>Operating leases:</w:t>
            </w:r>
          </w:p>
        </w:tc>
        <w:tc>
          <w:tcPr>
            <w:tcW w:w="100" w:type="dxa"/>
            <w:vAlign w:val="bottom"/>
          </w:tcPr>
          <w:p>
            <w:pPr>
              <w:spacing w:after="0"/>
              <w:rPr>
                <w:sz w:val="17"/>
                <w:szCs w:val="17"/>
                <w:color w:val="auto"/>
              </w:rPr>
            </w:pPr>
          </w:p>
        </w:tc>
        <w:tc>
          <w:tcPr>
            <w:tcW w:w="1520" w:type="dxa"/>
            <w:vAlign w:val="bottom"/>
          </w:tcPr>
          <w:p>
            <w:pPr>
              <w:spacing w:after="0"/>
              <w:rPr>
                <w:sz w:val="17"/>
                <w:szCs w:val="17"/>
                <w:color w:val="auto"/>
              </w:rPr>
            </w:pPr>
          </w:p>
        </w:tc>
      </w:tr>
      <w:tr>
        <w:trPr>
          <w:trHeight w:val="203"/>
        </w:trPr>
        <w:tc>
          <w:tcPr>
            <w:tcW w:w="744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Weighted average remaining lease term</w:t>
            </w:r>
          </w:p>
        </w:tc>
        <w:tc>
          <w:tcPr>
            <w:tcW w:w="100" w:type="dxa"/>
            <w:vAlign w:val="bottom"/>
            <w:shd w:val="clear" w:color="auto" w:fill="CCEEFF"/>
          </w:tcPr>
          <w:p>
            <w:pPr>
              <w:spacing w:after="0"/>
              <w:rPr>
                <w:sz w:val="17"/>
                <w:szCs w:val="17"/>
                <w:color w:val="auto"/>
              </w:rPr>
            </w:pPr>
          </w:p>
        </w:tc>
        <w:tc>
          <w:tcPr>
            <w:tcW w:w="15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3.2 years</w:t>
            </w:r>
          </w:p>
        </w:tc>
      </w:tr>
      <w:tr>
        <w:trPr>
          <w:trHeight w:val="203"/>
        </w:trPr>
        <w:tc>
          <w:tcPr>
            <w:tcW w:w="7440" w:type="dxa"/>
            <w:vAlign w:val="bottom"/>
            <w:gridSpan w:val="2"/>
          </w:tcPr>
          <w:p>
            <w:pPr>
              <w:ind w:left="220"/>
              <w:spacing w:after="0" w:line="202" w:lineRule="exact"/>
              <w:rPr>
                <w:sz w:val="20"/>
                <w:szCs w:val="20"/>
                <w:color w:val="auto"/>
              </w:rPr>
            </w:pPr>
            <w:r>
              <w:rPr>
                <w:rFonts w:ascii="Arial" w:cs="Arial" w:eastAsia="Arial" w:hAnsi="Arial"/>
                <w:sz w:val="16"/>
                <w:szCs w:val="16"/>
                <w:color w:val="auto"/>
              </w:rPr>
              <w:t xml:space="preserve">Weighted average discount rate </w:t>
            </w:r>
            <w:r>
              <w:rPr>
                <w:rFonts w:ascii="Arial" w:cs="Arial" w:eastAsia="Arial" w:hAnsi="Arial"/>
                <w:sz w:val="23"/>
                <w:szCs w:val="23"/>
                <w:color w:val="auto"/>
                <w:vertAlign w:val="superscript"/>
              </w:rPr>
              <w:t>(1)</w:t>
            </w:r>
          </w:p>
        </w:tc>
        <w:tc>
          <w:tcPr>
            <w:tcW w:w="100" w:type="dxa"/>
            <w:vAlign w:val="bottom"/>
          </w:tcPr>
          <w:p>
            <w:pPr>
              <w:spacing w:after="0"/>
              <w:rPr>
                <w:sz w:val="17"/>
                <w:szCs w:val="17"/>
                <w:color w:val="auto"/>
              </w:rPr>
            </w:pPr>
          </w:p>
        </w:tc>
        <w:tc>
          <w:tcPr>
            <w:tcW w:w="1520" w:type="dxa"/>
            <w:vAlign w:val="bottom"/>
          </w:tcPr>
          <w:p>
            <w:pPr>
              <w:jc w:val="right"/>
              <w:spacing w:after="0" w:line="202" w:lineRule="exact"/>
              <w:rPr>
                <w:sz w:val="20"/>
                <w:szCs w:val="20"/>
                <w:color w:val="auto"/>
              </w:rPr>
            </w:pPr>
            <w:r>
              <w:rPr>
                <w:rFonts w:ascii="Arial" w:cs="Arial" w:eastAsia="Arial" w:hAnsi="Arial"/>
                <w:sz w:val="18"/>
                <w:szCs w:val="18"/>
                <w:color w:val="auto"/>
              </w:rPr>
              <w:t>5.07%</w:t>
            </w:r>
          </w:p>
        </w:tc>
      </w:tr>
      <w:tr>
        <w:trPr>
          <w:trHeight w:val="203"/>
        </w:trPr>
        <w:tc>
          <w:tcPr>
            <w:tcW w:w="72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20" w:type="dxa"/>
            <w:vAlign w:val="bottom"/>
            <w:gridSpan w:val="2"/>
            <w:shd w:val="clear" w:color="auto" w:fill="CCEEFF"/>
          </w:tcPr>
          <w:p>
            <w:pPr>
              <w:spacing w:after="0"/>
              <w:rPr>
                <w:sz w:val="17"/>
                <w:szCs w:val="17"/>
                <w:color w:val="auto"/>
              </w:rPr>
            </w:pPr>
          </w:p>
        </w:tc>
      </w:tr>
      <w:tr>
        <w:trPr>
          <w:trHeight w:val="203"/>
        </w:trPr>
        <w:tc>
          <w:tcPr>
            <w:tcW w:w="7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20" w:type="dxa"/>
            <w:vAlign w:val="bottom"/>
            <w:gridSpan w:val="2"/>
          </w:tcPr>
          <w:p>
            <w:pPr>
              <w:ind w:left="40"/>
              <w:spacing w:after="0" w:line="202" w:lineRule="exact"/>
              <w:rPr>
                <w:sz w:val="20"/>
                <w:szCs w:val="20"/>
                <w:color w:val="auto"/>
              </w:rPr>
            </w:pPr>
            <w:r>
              <w:rPr>
                <w:rFonts w:ascii="Arial" w:cs="Arial" w:eastAsia="Arial" w:hAnsi="Arial"/>
                <w:sz w:val="18"/>
                <w:szCs w:val="18"/>
                <w:b w:val="1"/>
                <w:bCs w:val="1"/>
                <w:color w:val="auto"/>
                <w:w w:val="99"/>
              </w:rPr>
              <w:t>Six Months Ended</w:t>
            </w:r>
          </w:p>
        </w:tc>
      </w:tr>
      <w:tr>
        <w:trPr>
          <w:trHeight w:val="203"/>
        </w:trPr>
        <w:tc>
          <w:tcPr>
            <w:tcW w:w="72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1520" w:type="dxa"/>
            <w:vAlign w:val="bottom"/>
            <w:tcBorders>
              <w:bottom w:val="single" w:sz="8" w:color="auto"/>
            </w:tcBorders>
            <w:shd w:val="clear" w:color="auto" w:fill="CCEEFF"/>
          </w:tcPr>
          <w:p>
            <w:pPr>
              <w:jc w:val="right"/>
              <w:ind w:right="130"/>
              <w:spacing w:after="0" w:line="202" w:lineRule="exact"/>
              <w:rPr>
                <w:sz w:val="20"/>
                <w:szCs w:val="20"/>
                <w:color w:val="auto"/>
              </w:rPr>
            </w:pPr>
            <w:r>
              <w:rPr>
                <w:rFonts w:ascii="Arial" w:cs="Arial" w:eastAsia="Arial" w:hAnsi="Arial"/>
                <w:sz w:val="18"/>
                <w:szCs w:val="18"/>
                <w:b w:val="1"/>
                <w:bCs w:val="1"/>
                <w:color w:val="auto"/>
              </w:rPr>
              <w:t>June 30, 2019</w:t>
            </w:r>
          </w:p>
        </w:tc>
      </w:tr>
      <w:tr>
        <w:trPr>
          <w:trHeight w:val="196"/>
        </w:trPr>
        <w:tc>
          <w:tcPr>
            <w:tcW w:w="7440" w:type="dxa"/>
            <w:vAlign w:val="bottom"/>
            <w:gridSpan w:val="2"/>
          </w:tcPr>
          <w:p>
            <w:pPr>
              <w:spacing w:after="0" w:line="196" w:lineRule="exact"/>
              <w:rPr>
                <w:sz w:val="20"/>
                <w:szCs w:val="20"/>
                <w:color w:val="auto"/>
              </w:rPr>
            </w:pPr>
            <w:r>
              <w:rPr>
                <w:rFonts w:ascii="Arial" w:cs="Arial" w:eastAsia="Arial" w:hAnsi="Arial"/>
                <w:sz w:val="18"/>
                <w:szCs w:val="18"/>
                <w:color w:val="auto"/>
              </w:rPr>
              <w:t>Supplemental cash flow information for our operating leases:</w:t>
            </w:r>
          </w:p>
        </w:tc>
        <w:tc>
          <w:tcPr>
            <w:tcW w:w="100" w:type="dxa"/>
            <w:vAlign w:val="bottom"/>
          </w:tcPr>
          <w:p>
            <w:pPr>
              <w:spacing w:after="0"/>
              <w:rPr>
                <w:sz w:val="17"/>
                <w:szCs w:val="17"/>
                <w:color w:val="auto"/>
              </w:rPr>
            </w:pPr>
          </w:p>
        </w:tc>
        <w:tc>
          <w:tcPr>
            <w:tcW w:w="1520" w:type="dxa"/>
            <w:vAlign w:val="bottom"/>
          </w:tcPr>
          <w:p>
            <w:pPr>
              <w:spacing w:after="0"/>
              <w:rPr>
                <w:sz w:val="17"/>
                <w:szCs w:val="17"/>
                <w:color w:val="auto"/>
              </w:rPr>
            </w:pPr>
          </w:p>
        </w:tc>
      </w:tr>
      <w:tr>
        <w:trPr>
          <w:trHeight w:val="203"/>
        </w:trPr>
        <w:tc>
          <w:tcPr>
            <w:tcW w:w="744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Cash paid for operating lease liabilities</w:t>
            </w:r>
          </w:p>
        </w:tc>
        <w:tc>
          <w:tcPr>
            <w:tcW w:w="100" w:type="dxa"/>
            <w:vAlign w:val="bottom"/>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15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719</w:t>
            </w:r>
          </w:p>
        </w:tc>
      </w:tr>
      <w:tr>
        <w:trPr>
          <w:trHeight w:val="217"/>
        </w:trPr>
        <w:tc>
          <w:tcPr>
            <w:tcW w:w="7440" w:type="dxa"/>
            <w:vAlign w:val="bottom"/>
            <w:gridSpan w:val="2"/>
          </w:tcPr>
          <w:p>
            <w:pPr>
              <w:ind w:left="220"/>
              <w:spacing w:after="0"/>
              <w:rPr>
                <w:sz w:val="20"/>
                <w:szCs w:val="20"/>
                <w:color w:val="auto"/>
              </w:rPr>
            </w:pPr>
            <w:r>
              <w:rPr>
                <w:rFonts w:ascii="Arial" w:cs="Arial" w:eastAsia="Arial" w:hAnsi="Arial"/>
                <w:sz w:val="18"/>
                <w:szCs w:val="18"/>
                <w:color w:val="auto"/>
              </w:rPr>
              <w:t>Non-cash right of use assets obtained in exchange for new operating lease obligations</w:t>
            </w:r>
          </w:p>
        </w:tc>
        <w:tc>
          <w:tcPr>
            <w:tcW w:w="100" w:type="dxa"/>
            <w:vAlign w:val="bottom"/>
          </w:tcPr>
          <w:p>
            <w:pPr>
              <w:ind w:left="20"/>
              <w:spacing w:after="0"/>
              <w:rPr>
                <w:sz w:val="20"/>
                <w:szCs w:val="20"/>
                <w:color w:val="auto"/>
              </w:rPr>
            </w:pPr>
            <w:r>
              <w:rPr>
                <w:rFonts w:ascii="Arial" w:cs="Arial" w:eastAsia="Arial" w:hAnsi="Arial"/>
                <w:sz w:val="15"/>
                <w:szCs w:val="15"/>
                <w:color w:val="auto"/>
                <w:w w:val="71"/>
              </w:rPr>
              <w:t>$</w:t>
            </w:r>
          </w:p>
        </w:tc>
        <w:tc>
          <w:tcPr>
            <w:tcW w:w="1520" w:type="dxa"/>
            <w:vAlign w:val="bottom"/>
          </w:tcPr>
          <w:p>
            <w:pPr>
              <w:jc w:val="right"/>
              <w:spacing w:after="0"/>
              <w:rPr>
                <w:sz w:val="20"/>
                <w:szCs w:val="20"/>
                <w:color w:val="auto"/>
              </w:rPr>
            </w:pPr>
            <w:r>
              <w:rPr>
                <w:rFonts w:ascii="Arial" w:cs="Arial" w:eastAsia="Arial" w:hAnsi="Arial"/>
                <w:sz w:val="18"/>
                <w:szCs w:val="18"/>
                <w:color w:val="auto"/>
              </w:rPr>
              <w:t>3,934</w:t>
            </w:r>
          </w:p>
        </w:tc>
      </w:tr>
    </w:tbl>
    <w:p>
      <w:pPr>
        <w:spacing w:after="0" w:line="101" w:lineRule="exact"/>
        <w:rPr>
          <w:sz w:val="20"/>
          <w:szCs w:val="20"/>
          <w:color w:val="auto"/>
        </w:rPr>
      </w:pPr>
    </w:p>
    <w:p>
      <w:pPr>
        <w:spacing w:after="0"/>
        <w:rPr>
          <w:sz w:val="20"/>
          <w:szCs w:val="20"/>
          <w:color w:val="auto"/>
        </w:rPr>
      </w:pPr>
      <w:r>
        <w:rPr>
          <w:rFonts w:ascii="Arial" w:cs="Arial" w:eastAsia="Arial" w:hAnsi="Arial"/>
          <w:sz w:val="13"/>
          <w:szCs w:val="13"/>
          <w:color w:val="auto"/>
        </w:rPr>
        <w:t>(1) Discount rates were established as of January 1, 2019, the adoption date.</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15" w:name="page16"/>
    <w:bookmarkEnd w:id="1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18"/>
          <w:szCs w:val="18"/>
          <w:color w:val="auto"/>
        </w:rPr>
        <w:t>The table below reconciles the undiscounted cash flows under the operating lease liabilities recorded on the Condensed Consolidated Balance Sheet for each of the next five years and total of the remaining years:</w:t>
      </w:r>
    </w:p>
    <w:p>
      <w:pPr>
        <w:spacing w:after="0" w:line="25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28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1160" w:type="dxa"/>
            <w:vAlign w:val="bottom"/>
          </w:tcPr>
          <w:p>
            <w:pPr>
              <w:spacing w:after="0"/>
              <w:rPr>
                <w:sz w:val="14"/>
                <w:szCs w:val="14"/>
                <w:color w:val="auto"/>
              </w:rPr>
            </w:pPr>
          </w:p>
        </w:tc>
        <w:tc>
          <w:tcPr>
            <w:tcW w:w="1620" w:type="dxa"/>
            <w:vAlign w:val="bottom"/>
          </w:tcPr>
          <w:p>
            <w:pPr>
              <w:spacing w:after="0"/>
              <w:rPr>
                <w:sz w:val="14"/>
                <w:szCs w:val="14"/>
                <w:color w:val="auto"/>
              </w:rPr>
            </w:pPr>
          </w:p>
        </w:tc>
      </w:tr>
      <w:tr>
        <w:trPr>
          <w:trHeight w:val="196"/>
        </w:trPr>
        <w:tc>
          <w:tcPr>
            <w:tcW w:w="590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rPr>
              <w:t>2019 (July 1 - December 31)</w:t>
            </w:r>
          </w:p>
        </w:tc>
        <w:tc>
          <w:tcPr>
            <w:tcW w:w="380" w:type="dxa"/>
            <w:vAlign w:val="bottom"/>
            <w:tcBorders>
              <w:top w:val="single" w:sz="8" w:color="CCEEFF"/>
            </w:tcBorders>
            <w:shd w:val="clear" w:color="auto" w:fill="CCEEFF"/>
          </w:tcPr>
          <w:p>
            <w:pPr>
              <w:spacing w:after="0"/>
              <w:rPr>
                <w:sz w:val="17"/>
                <w:szCs w:val="17"/>
                <w:color w:val="auto"/>
              </w:rPr>
            </w:pPr>
          </w:p>
        </w:tc>
        <w:tc>
          <w:tcPr>
            <w:tcW w:w="1160" w:type="dxa"/>
            <w:vAlign w:val="bottom"/>
            <w:tcBorders>
              <w:top w:val="single" w:sz="8" w:color="auto"/>
            </w:tcBorders>
            <w:shd w:val="clear" w:color="auto" w:fill="CCEEFF"/>
          </w:tcPr>
          <w:p>
            <w:pPr>
              <w:jc w:val="right"/>
              <w:ind w:right="970"/>
              <w:spacing w:after="0" w:line="196" w:lineRule="exact"/>
              <w:rPr>
                <w:sz w:val="20"/>
                <w:szCs w:val="20"/>
                <w:color w:val="auto"/>
              </w:rPr>
            </w:pPr>
            <w:r>
              <w:rPr>
                <w:rFonts w:ascii="Arial" w:cs="Arial" w:eastAsia="Arial" w:hAnsi="Arial"/>
                <w:sz w:val="18"/>
                <w:szCs w:val="18"/>
                <w:color w:val="auto"/>
                <w:w w:val="79"/>
              </w:rPr>
              <w:t>$</w:t>
            </w:r>
          </w:p>
        </w:tc>
        <w:tc>
          <w:tcPr>
            <w:tcW w:w="162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770</w:t>
            </w:r>
          </w:p>
        </w:tc>
      </w:tr>
      <w:tr>
        <w:trPr>
          <w:trHeight w:val="203"/>
        </w:trPr>
        <w:tc>
          <w:tcPr>
            <w:tcW w:w="5900" w:type="dxa"/>
            <w:vAlign w:val="bottom"/>
          </w:tcPr>
          <w:p>
            <w:pPr>
              <w:spacing w:after="0" w:line="202" w:lineRule="exact"/>
              <w:rPr>
                <w:sz w:val="20"/>
                <w:szCs w:val="20"/>
                <w:color w:val="auto"/>
              </w:rPr>
            </w:pPr>
            <w:r>
              <w:rPr>
                <w:rFonts w:ascii="Arial" w:cs="Arial" w:eastAsia="Arial" w:hAnsi="Arial"/>
                <w:sz w:val="18"/>
                <w:szCs w:val="18"/>
                <w:color w:val="auto"/>
              </w:rPr>
              <w:t>2020</w:t>
            </w:r>
          </w:p>
        </w:tc>
        <w:tc>
          <w:tcPr>
            <w:tcW w:w="38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620" w:type="dxa"/>
            <w:vAlign w:val="bottom"/>
          </w:tcPr>
          <w:p>
            <w:pPr>
              <w:jc w:val="right"/>
              <w:spacing w:after="0" w:line="202" w:lineRule="exact"/>
              <w:rPr>
                <w:sz w:val="20"/>
                <w:szCs w:val="20"/>
                <w:color w:val="auto"/>
              </w:rPr>
            </w:pPr>
            <w:r>
              <w:rPr>
                <w:rFonts w:ascii="Arial" w:cs="Arial" w:eastAsia="Arial" w:hAnsi="Arial"/>
                <w:sz w:val="18"/>
                <w:szCs w:val="18"/>
                <w:color w:val="auto"/>
              </w:rPr>
              <w:t>1,176</w:t>
            </w:r>
          </w:p>
        </w:tc>
      </w:tr>
      <w:tr>
        <w:trPr>
          <w:trHeight w:val="203"/>
        </w:trPr>
        <w:tc>
          <w:tcPr>
            <w:tcW w:w="590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2021</w:t>
            </w:r>
          </w:p>
        </w:tc>
        <w:tc>
          <w:tcPr>
            <w:tcW w:w="38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6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741</w:t>
            </w:r>
          </w:p>
        </w:tc>
      </w:tr>
      <w:tr>
        <w:trPr>
          <w:trHeight w:val="203"/>
        </w:trPr>
        <w:tc>
          <w:tcPr>
            <w:tcW w:w="5900" w:type="dxa"/>
            <w:vAlign w:val="bottom"/>
          </w:tcPr>
          <w:p>
            <w:pPr>
              <w:spacing w:after="0" w:line="202" w:lineRule="exact"/>
              <w:rPr>
                <w:sz w:val="20"/>
                <w:szCs w:val="20"/>
                <w:color w:val="auto"/>
              </w:rPr>
            </w:pPr>
            <w:r>
              <w:rPr>
                <w:rFonts w:ascii="Arial" w:cs="Arial" w:eastAsia="Arial" w:hAnsi="Arial"/>
                <w:sz w:val="18"/>
                <w:szCs w:val="18"/>
                <w:color w:val="auto"/>
              </w:rPr>
              <w:t>2022</w:t>
            </w:r>
          </w:p>
        </w:tc>
        <w:tc>
          <w:tcPr>
            <w:tcW w:w="38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620" w:type="dxa"/>
            <w:vAlign w:val="bottom"/>
          </w:tcPr>
          <w:p>
            <w:pPr>
              <w:jc w:val="right"/>
              <w:spacing w:after="0" w:line="202" w:lineRule="exact"/>
              <w:rPr>
                <w:sz w:val="20"/>
                <w:szCs w:val="20"/>
                <w:color w:val="auto"/>
              </w:rPr>
            </w:pPr>
            <w:r>
              <w:rPr>
                <w:rFonts w:ascii="Arial" w:cs="Arial" w:eastAsia="Arial" w:hAnsi="Arial"/>
                <w:sz w:val="18"/>
                <w:szCs w:val="18"/>
                <w:color w:val="auto"/>
              </w:rPr>
              <w:t>456</w:t>
            </w:r>
          </w:p>
        </w:tc>
      </w:tr>
      <w:tr>
        <w:trPr>
          <w:trHeight w:val="203"/>
        </w:trPr>
        <w:tc>
          <w:tcPr>
            <w:tcW w:w="590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2023</w:t>
            </w:r>
          </w:p>
        </w:tc>
        <w:tc>
          <w:tcPr>
            <w:tcW w:w="38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6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383</w:t>
            </w:r>
          </w:p>
        </w:tc>
      </w:tr>
      <w:tr>
        <w:trPr>
          <w:trHeight w:val="203"/>
        </w:trPr>
        <w:tc>
          <w:tcPr>
            <w:tcW w:w="6280" w:type="dxa"/>
            <w:vAlign w:val="bottom"/>
            <w:tcBorders>
              <w:bottom w:val="single" w:sz="8" w:color="CCEEFF"/>
            </w:tcBorders>
            <w:gridSpan w:val="2"/>
          </w:tcPr>
          <w:p>
            <w:pPr>
              <w:spacing w:after="0" w:line="202" w:lineRule="exact"/>
              <w:rPr>
                <w:sz w:val="20"/>
                <w:szCs w:val="20"/>
                <w:color w:val="auto"/>
              </w:rPr>
            </w:pPr>
            <w:r>
              <w:rPr>
                <w:rFonts w:ascii="Arial" w:cs="Arial" w:eastAsia="Arial" w:hAnsi="Arial"/>
                <w:sz w:val="18"/>
                <w:szCs w:val="18"/>
                <w:color w:val="auto"/>
              </w:rPr>
              <w:t>Thereafter</w:t>
            </w:r>
          </w:p>
        </w:tc>
        <w:tc>
          <w:tcPr>
            <w:tcW w:w="1160" w:type="dxa"/>
            <w:vAlign w:val="bottom"/>
            <w:tcBorders>
              <w:bottom w:val="single" w:sz="8" w:color="auto"/>
            </w:tcBorders>
          </w:tcPr>
          <w:p>
            <w:pPr>
              <w:spacing w:after="0"/>
              <w:rPr>
                <w:sz w:val="17"/>
                <w:szCs w:val="17"/>
                <w:color w:val="auto"/>
              </w:rPr>
            </w:pPr>
          </w:p>
        </w:tc>
        <w:tc>
          <w:tcPr>
            <w:tcW w:w="162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32</w:t>
            </w:r>
          </w:p>
        </w:tc>
      </w:tr>
      <w:tr>
        <w:trPr>
          <w:trHeight w:val="196"/>
        </w:trPr>
        <w:tc>
          <w:tcPr>
            <w:tcW w:w="628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Total minimum lease payments</w:t>
            </w:r>
          </w:p>
        </w:tc>
        <w:tc>
          <w:tcPr>
            <w:tcW w:w="1160" w:type="dxa"/>
            <w:vAlign w:val="bottom"/>
            <w:shd w:val="clear" w:color="auto" w:fill="CCEEFF"/>
          </w:tcPr>
          <w:p>
            <w:pPr>
              <w:spacing w:after="0"/>
              <w:rPr>
                <w:sz w:val="17"/>
                <w:szCs w:val="17"/>
                <w:color w:val="auto"/>
              </w:rPr>
            </w:pPr>
          </w:p>
        </w:tc>
        <w:tc>
          <w:tcPr>
            <w:tcW w:w="16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3,558</w:t>
            </w:r>
          </w:p>
        </w:tc>
      </w:tr>
      <w:tr>
        <w:trPr>
          <w:trHeight w:val="203"/>
        </w:trPr>
        <w:tc>
          <w:tcPr>
            <w:tcW w:w="6280" w:type="dxa"/>
            <w:vAlign w:val="bottom"/>
            <w:tcBorders>
              <w:bottom w:val="single" w:sz="8" w:color="CCEEFF"/>
            </w:tcBorders>
            <w:gridSpan w:val="2"/>
          </w:tcPr>
          <w:p>
            <w:pPr>
              <w:ind w:left="120"/>
              <w:spacing w:after="0" w:line="202" w:lineRule="exact"/>
              <w:rPr>
                <w:sz w:val="20"/>
                <w:szCs w:val="20"/>
                <w:color w:val="auto"/>
              </w:rPr>
            </w:pPr>
            <w:r>
              <w:rPr>
                <w:rFonts w:ascii="Arial" w:cs="Arial" w:eastAsia="Arial" w:hAnsi="Arial"/>
                <w:sz w:val="18"/>
                <w:szCs w:val="18"/>
                <w:color w:val="auto"/>
              </w:rPr>
              <w:t>Less: Amount of lease payments representing interest</w:t>
            </w:r>
          </w:p>
        </w:tc>
        <w:tc>
          <w:tcPr>
            <w:tcW w:w="1160" w:type="dxa"/>
            <w:vAlign w:val="bottom"/>
            <w:tcBorders>
              <w:bottom w:val="single" w:sz="8" w:color="auto"/>
            </w:tcBorders>
          </w:tcPr>
          <w:p>
            <w:pPr>
              <w:spacing w:after="0"/>
              <w:rPr>
                <w:sz w:val="17"/>
                <w:szCs w:val="17"/>
                <w:color w:val="auto"/>
              </w:rPr>
            </w:pPr>
          </w:p>
        </w:tc>
        <w:tc>
          <w:tcPr>
            <w:tcW w:w="162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(194)</w:t>
            </w:r>
          </w:p>
        </w:tc>
      </w:tr>
      <w:tr>
        <w:trPr>
          <w:trHeight w:val="196"/>
        </w:trPr>
        <w:tc>
          <w:tcPr>
            <w:tcW w:w="628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Present value of future minimum lease payments</w:t>
            </w:r>
          </w:p>
        </w:tc>
        <w:tc>
          <w:tcPr>
            <w:tcW w:w="1160" w:type="dxa"/>
            <w:vAlign w:val="bottom"/>
            <w:shd w:val="clear" w:color="auto" w:fill="CCEEFF"/>
          </w:tcPr>
          <w:p>
            <w:pPr>
              <w:spacing w:after="0"/>
              <w:rPr>
                <w:sz w:val="17"/>
                <w:szCs w:val="17"/>
                <w:color w:val="auto"/>
              </w:rPr>
            </w:pPr>
          </w:p>
        </w:tc>
        <w:tc>
          <w:tcPr>
            <w:tcW w:w="16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3,364</w:t>
            </w:r>
          </w:p>
        </w:tc>
      </w:tr>
      <w:tr>
        <w:trPr>
          <w:trHeight w:val="203"/>
        </w:trPr>
        <w:tc>
          <w:tcPr>
            <w:tcW w:w="6280" w:type="dxa"/>
            <w:vAlign w:val="bottom"/>
            <w:tcBorders>
              <w:bottom w:val="single" w:sz="8" w:color="CCEEFF"/>
            </w:tcBorders>
            <w:gridSpan w:val="2"/>
          </w:tcPr>
          <w:p>
            <w:pPr>
              <w:ind w:left="120"/>
              <w:spacing w:after="0" w:line="202" w:lineRule="exact"/>
              <w:rPr>
                <w:sz w:val="20"/>
                <w:szCs w:val="20"/>
                <w:color w:val="auto"/>
              </w:rPr>
            </w:pPr>
            <w:r>
              <w:rPr>
                <w:rFonts w:ascii="Arial" w:cs="Arial" w:eastAsia="Arial" w:hAnsi="Arial"/>
                <w:sz w:val="18"/>
                <w:szCs w:val="18"/>
                <w:color w:val="auto"/>
              </w:rPr>
              <w:t>Less: Current obligations under operating lease liabilities</w:t>
            </w:r>
          </w:p>
        </w:tc>
        <w:tc>
          <w:tcPr>
            <w:tcW w:w="1160" w:type="dxa"/>
            <w:vAlign w:val="bottom"/>
            <w:tcBorders>
              <w:bottom w:val="single" w:sz="8" w:color="auto"/>
            </w:tcBorders>
          </w:tcPr>
          <w:p>
            <w:pPr>
              <w:spacing w:after="0"/>
              <w:rPr>
                <w:sz w:val="17"/>
                <w:szCs w:val="17"/>
                <w:color w:val="auto"/>
              </w:rPr>
            </w:pPr>
          </w:p>
        </w:tc>
        <w:tc>
          <w:tcPr>
            <w:tcW w:w="162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(1,291)</w:t>
            </w:r>
          </w:p>
        </w:tc>
      </w:tr>
      <w:tr>
        <w:trPr>
          <w:trHeight w:val="196"/>
        </w:trPr>
        <w:tc>
          <w:tcPr>
            <w:tcW w:w="6280" w:type="dxa"/>
            <w:vAlign w:val="bottom"/>
            <w:tcBorders>
              <w:bottom w:val="single" w:sz="8" w:color="CCEEFF"/>
            </w:tcBorders>
            <w:gridSpan w:val="2"/>
            <w:shd w:val="clear" w:color="auto" w:fill="CCEEFF"/>
          </w:tcPr>
          <w:p>
            <w:pPr>
              <w:spacing w:after="0" w:line="196" w:lineRule="exact"/>
              <w:rPr>
                <w:sz w:val="20"/>
                <w:szCs w:val="20"/>
                <w:color w:val="auto"/>
              </w:rPr>
            </w:pPr>
            <w:r>
              <w:rPr>
                <w:rFonts w:ascii="Arial" w:cs="Arial" w:eastAsia="Arial" w:hAnsi="Arial"/>
                <w:sz w:val="18"/>
                <w:szCs w:val="18"/>
                <w:color w:val="auto"/>
              </w:rPr>
              <w:t>Non-current obligations under operating lease liabilities</w:t>
            </w:r>
          </w:p>
        </w:tc>
        <w:tc>
          <w:tcPr>
            <w:tcW w:w="1160" w:type="dxa"/>
            <w:vAlign w:val="bottom"/>
            <w:tcBorders>
              <w:bottom w:val="single" w:sz="8" w:color="auto"/>
            </w:tcBorders>
            <w:shd w:val="clear" w:color="auto" w:fill="CCEEFF"/>
          </w:tcPr>
          <w:p>
            <w:pPr>
              <w:jc w:val="right"/>
              <w:ind w:right="970"/>
              <w:spacing w:after="0" w:line="196" w:lineRule="exact"/>
              <w:rPr>
                <w:sz w:val="20"/>
                <w:szCs w:val="20"/>
                <w:color w:val="auto"/>
              </w:rPr>
            </w:pPr>
            <w:r>
              <w:rPr>
                <w:rFonts w:ascii="Arial" w:cs="Arial" w:eastAsia="Arial" w:hAnsi="Arial"/>
                <w:sz w:val="18"/>
                <w:szCs w:val="18"/>
                <w:color w:val="auto"/>
                <w:w w:val="79"/>
              </w:rPr>
              <w:t>$</w:t>
            </w:r>
          </w:p>
        </w:tc>
        <w:tc>
          <w:tcPr>
            <w:tcW w:w="162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2,073</w:t>
            </w:r>
          </w:p>
        </w:tc>
      </w:tr>
      <w:tr>
        <w:trPr>
          <w:trHeight w:val="20"/>
        </w:trPr>
        <w:tc>
          <w:tcPr>
            <w:tcW w:w="59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18"/>
          <w:szCs w:val="18"/>
          <w:color w:val="auto"/>
        </w:rPr>
        <w:t>As of June 30, 2019, we have additional lease commitments of $ 19.9 million related to our future headquarters that we anticipate will commence in the fourth quarter of 2019. As the lessee we are involved in providing guidance to the lessor for related improvements, however these improvements are managed and owned by the lessor.</w:t>
      </w:r>
    </w:p>
    <w:p>
      <w:pPr>
        <w:spacing w:after="0" w:line="202"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Operating lease costs accounted for under ASC 842 were $0.4 million and $0.7 million for the three and six months ended June 30, 2019, respectively. Rent expense accounted for under ASC 840 was $0.4 million and $0.7 million for the three and six months ended June 30, 2018, respectively.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Major Vendors</w:t>
      </w:r>
    </w:p>
    <w:p>
      <w:pPr>
        <w:spacing w:after="0" w:line="234"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18"/>
          <w:szCs w:val="18"/>
          <w:color w:val="auto"/>
        </w:rPr>
        <w:t>We had purchases from two major vendors that accounted for 38% and 33% of our total purchases for the three and six months ended June 30, 2019, respectively. We had purchases from two major vendors that accounted for 44% and 39% of our total purchases for the three and six months ended June 30, 2018, respectively.</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Purchase Commitments</w:t>
      </w:r>
    </w:p>
    <w:p>
      <w:pPr>
        <w:spacing w:after="0" w:line="234"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18"/>
          <w:szCs w:val="18"/>
          <w:color w:val="auto"/>
        </w:rPr>
        <w:t>We issued purchase orders prior to June 30, 2019, totaling $46.4 million for goods that we expect to receive within the next year.</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Retirement Plan</w:t>
      </w:r>
    </w:p>
    <w:p>
      <w:pPr>
        <w:spacing w:after="0" w:line="274"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We maintain a 401(k) retirement plan for our employees in which eligible employees can contribute a percentage of their pre-tax compensation. Discretionary contributions to the 401(k) plan totaled $0.1 million for each of the three and six months ended June 30, 2019 and 2018, respectively.</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11. Stockholders' Equity</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Stock-Based Compensation</w:t>
      </w:r>
    </w:p>
    <w:p>
      <w:pPr>
        <w:spacing w:after="0" w:line="126"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Our 2016 Equity Incentive Plan (the “2016 Plan”) authorizes us to grant stock options, stock appreciation rights, restricted stock, stock units and other stock-based awards to employees, non-employee directors and certain consultants and advisors. There were up to 4,800,000 shares of our common stock initially reserved for issuance pursuant to the 2016 Plan. The 2016 Plan provides that the number of shares reserved and available for issuance under the 2016 Plan will automatically increase annually on January 1 of each calendar year, commencing in 2017 and ending on and including January 1, 2026, by an amount equal to the lesser of: (a) 5% of the number of common shares of stock outstanding as of December 31 of the immediately preceding calendar year, or (b) 2,500,000 shares; provided, however, that our Board of Directors may determine that any annual increase be a lesser number. In addition, all awards granted under our 2007 Omnibus Stock Plan and our 2003 Stock Option Plan that were outstanding when the 2016 Plan became effective and</w:t>
      </w:r>
    </w:p>
    <w:p>
      <w:pPr>
        <w:sectPr>
          <w:pgSz w:w="11900" w:h="16838" w:orient="portrait"/>
          <w:cols w:equalWidth="0" w:num="1">
            <w:col w:w="9060"/>
          </w:cols>
          <w:pgMar w:left="1420" w:top="517" w:right="1419" w:bottom="1440" w:gutter="0" w:footer="0" w:header="0"/>
        </w:sectPr>
      </w:pPr>
    </w:p>
    <w:p>
      <w:pPr>
        <w:spacing w:after="0" w:line="200" w:lineRule="exact"/>
        <w:rPr>
          <w:sz w:val="20"/>
          <w:szCs w:val="20"/>
          <w:color w:val="auto"/>
        </w:rPr>
      </w:pP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347980</wp:posOffset>
            </wp:positionV>
            <wp:extent cx="575437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754370" cy="1714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type w:val="continuous"/>
        </w:sectPr>
      </w:pPr>
    </w:p>
    <w:bookmarkStart w:id="16" w:name="page17"/>
    <w:bookmarkEnd w:id="1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38" w:lineRule="auto"/>
        <w:rPr>
          <w:sz w:val="20"/>
          <w:szCs w:val="20"/>
          <w:color w:val="auto"/>
        </w:rPr>
      </w:pPr>
      <w:r>
        <w:rPr>
          <w:rFonts w:ascii="Arial" w:cs="Arial" w:eastAsia="Arial" w:hAnsi="Arial"/>
          <w:sz w:val="18"/>
          <w:szCs w:val="18"/>
          <w:color w:val="auto"/>
        </w:rPr>
        <w:t>that are forfeited, expire, are cancelled, are settled for cash or otherwise not issued, will become available for issuance under the 2016 Plan. Pursuant to the automatic increase feature of the 2016 Plan, 892,318 and 841,686 shares were added as available for issuance thereunder on January 1, 2018 and 2017, respectively. Our Board of Directors exercised its prerogative to forego the automatic increase on January 1, 2019. As of June 30, 2019, 5,133,203 shares were available for future grant pursuant to the 2016 Plan.</w:t>
      </w:r>
    </w:p>
    <w:p>
      <w:pPr>
        <w:spacing w:after="0" w:line="203"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Upon adoption and approval of the 2016 Plan, all of our previous equity incentive compensation plans were terminated. However, existing awards under those plans continue to vest in accordance with the original vesting schedules and will expire at the end of their original terms.</w:t>
      </w:r>
    </w:p>
    <w:p>
      <w:pPr>
        <w:spacing w:after="0" w:line="203"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We recorded stock-based compensation expense of $2.3 million and $1.8 million for the three months ended June 30, 2019 and 2018, respectively, and $5.1 million and $3.3 million for the six months ended June 30, 2019 and 2018, respectively. This expense was allocated as follows: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4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900" w:type="dxa"/>
            <w:vAlign w:val="bottom"/>
            <w:gridSpan w:val="4"/>
          </w:tcPr>
          <w:p>
            <w:pPr>
              <w:jc w:val="right"/>
              <w:ind w:right="30"/>
              <w:spacing w:after="0"/>
              <w:rPr>
                <w:sz w:val="20"/>
                <w:szCs w:val="20"/>
                <w:color w:val="auto"/>
              </w:rPr>
            </w:pPr>
            <w:r>
              <w:rPr>
                <w:rFonts w:ascii="Arial" w:cs="Arial" w:eastAsia="Arial" w:hAnsi="Arial"/>
                <w:sz w:val="18"/>
                <w:szCs w:val="18"/>
                <w:b w:val="1"/>
                <w:bCs w:val="1"/>
                <w:color w:val="auto"/>
                <w:w w:val="98"/>
              </w:rPr>
              <w:t>Three Months Ended</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80" w:type="dxa"/>
            <w:vAlign w:val="bottom"/>
            <w:gridSpan w:val="4"/>
          </w:tcPr>
          <w:p>
            <w:pPr>
              <w:jc w:val="right"/>
              <w:ind w:right="150"/>
              <w:spacing w:after="0"/>
              <w:rPr>
                <w:sz w:val="20"/>
                <w:szCs w:val="20"/>
                <w:color w:val="auto"/>
              </w:rPr>
            </w:pPr>
            <w:r>
              <w:rPr>
                <w:rFonts w:ascii="Arial" w:cs="Arial" w:eastAsia="Arial" w:hAnsi="Arial"/>
                <w:sz w:val="18"/>
                <w:szCs w:val="18"/>
                <w:b w:val="1"/>
                <w:bCs w:val="1"/>
                <w:color w:val="auto"/>
              </w:rPr>
              <w:t>Six Months Ended</w:t>
            </w:r>
          </w:p>
        </w:tc>
      </w:tr>
      <w:tr>
        <w:trPr>
          <w:trHeight w:val="212"/>
        </w:trPr>
        <w:tc>
          <w:tcPr>
            <w:tcW w:w="20" w:type="dxa"/>
            <w:vAlign w:val="bottom"/>
          </w:tcPr>
          <w:p>
            <w:pPr>
              <w:spacing w:after="0"/>
              <w:rPr>
                <w:sz w:val="18"/>
                <w:szCs w:val="18"/>
                <w:color w:val="auto"/>
              </w:rPr>
            </w:pPr>
          </w:p>
        </w:tc>
        <w:tc>
          <w:tcPr>
            <w:tcW w:w="4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900" w:type="dxa"/>
            <w:vAlign w:val="bottom"/>
            <w:tcBorders>
              <w:bottom w:val="single" w:sz="8" w:color="auto"/>
            </w:tcBorders>
            <w:gridSpan w:val="4"/>
          </w:tcPr>
          <w:p>
            <w:pPr>
              <w:jc w:val="right"/>
              <w:ind w:right="550"/>
              <w:spacing w:after="0"/>
              <w:rPr>
                <w:sz w:val="20"/>
                <w:szCs w:val="20"/>
                <w:color w:val="auto"/>
              </w:rPr>
            </w:pPr>
            <w:r>
              <w:rPr>
                <w:rFonts w:ascii="Arial" w:cs="Arial" w:eastAsia="Arial" w:hAnsi="Arial"/>
                <w:sz w:val="18"/>
                <w:szCs w:val="18"/>
                <w:b w:val="1"/>
                <w:bCs w:val="1"/>
                <w:color w:val="auto"/>
              </w:rPr>
              <w:t>June 30,</w:t>
            </w:r>
          </w:p>
        </w:tc>
        <w:tc>
          <w:tcPr>
            <w:tcW w:w="20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June 30,</w:t>
            </w:r>
          </w:p>
        </w:tc>
        <w:tc>
          <w:tcPr>
            <w:tcW w:w="660" w:type="dxa"/>
            <w:vAlign w:val="bottom"/>
            <w:tcBorders>
              <w:bottom w:val="single" w:sz="8" w:color="auto"/>
            </w:tcBorders>
          </w:tcPr>
          <w:p>
            <w:pPr>
              <w:spacing w:after="0"/>
              <w:rPr>
                <w:sz w:val="18"/>
                <w:szCs w:val="18"/>
                <w:color w:val="auto"/>
              </w:rPr>
            </w:pPr>
          </w:p>
        </w:tc>
      </w:tr>
      <w:tr>
        <w:trPr>
          <w:trHeight w:val="196"/>
        </w:trPr>
        <w:tc>
          <w:tcPr>
            <w:tcW w:w="466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tcPr>
          <w:p>
            <w:pPr>
              <w:jc w:val="right"/>
              <w:ind w:right="170"/>
              <w:spacing w:after="0" w:line="196" w:lineRule="exact"/>
              <w:rPr>
                <w:sz w:val="20"/>
                <w:szCs w:val="20"/>
                <w:color w:val="auto"/>
              </w:rPr>
            </w:pPr>
            <w:r>
              <w:rPr>
                <w:rFonts w:ascii="Arial" w:cs="Arial" w:eastAsia="Arial" w:hAnsi="Arial"/>
                <w:sz w:val="18"/>
                <w:szCs w:val="18"/>
                <w:b w:val="1"/>
                <w:bCs w:val="1"/>
                <w:color w:val="auto"/>
              </w:rPr>
              <w:t>2019</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tcPr>
          <w:p>
            <w:pPr>
              <w:jc w:val="right"/>
              <w:ind w:right="170"/>
              <w:spacing w:after="0" w:line="196" w:lineRule="exact"/>
              <w:rPr>
                <w:sz w:val="20"/>
                <w:szCs w:val="20"/>
                <w:color w:val="auto"/>
              </w:rPr>
            </w:pPr>
            <w:r>
              <w:rPr>
                <w:rFonts w:ascii="Arial" w:cs="Arial" w:eastAsia="Arial" w:hAnsi="Arial"/>
                <w:sz w:val="18"/>
                <w:szCs w:val="18"/>
                <w:b w:val="1"/>
                <w:bCs w:val="1"/>
                <w:color w:val="auto"/>
              </w:rPr>
              <w:t>2018</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60" w:type="dxa"/>
            <w:vAlign w:val="bottom"/>
          </w:tcPr>
          <w:p>
            <w:pPr>
              <w:jc w:val="right"/>
              <w:ind w:right="170"/>
              <w:spacing w:after="0" w:line="196" w:lineRule="exact"/>
              <w:rPr>
                <w:sz w:val="20"/>
                <w:szCs w:val="20"/>
                <w:color w:val="auto"/>
              </w:rPr>
            </w:pPr>
            <w:r>
              <w:rPr>
                <w:rFonts w:ascii="Arial" w:cs="Arial" w:eastAsia="Arial" w:hAnsi="Arial"/>
                <w:sz w:val="18"/>
                <w:szCs w:val="18"/>
                <w:b w:val="1"/>
                <w:bCs w:val="1"/>
                <w:color w:val="auto"/>
              </w:rPr>
              <w:t>2019</w:t>
            </w: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60" w:type="dxa"/>
            <w:vAlign w:val="bottom"/>
          </w:tcPr>
          <w:p>
            <w:pPr>
              <w:jc w:val="right"/>
              <w:ind w:right="170"/>
              <w:spacing w:after="0" w:line="196" w:lineRule="exact"/>
              <w:rPr>
                <w:sz w:val="20"/>
                <w:szCs w:val="20"/>
                <w:color w:val="auto"/>
              </w:rPr>
            </w:pPr>
            <w:r>
              <w:rPr>
                <w:rFonts w:ascii="Arial" w:cs="Arial" w:eastAsia="Arial" w:hAnsi="Arial"/>
                <w:sz w:val="18"/>
                <w:szCs w:val="18"/>
                <w:b w:val="1"/>
                <w:bCs w:val="1"/>
                <w:color w:val="auto"/>
                <w:w w:val="94"/>
              </w:rPr>
              <w:t>2018</w:t>
            </w:r>
          </w:p>
        </w:tc>
      </w:tr>
      <w:tr>
        <w:trPr>
          <w:trHeight w:val="20"/>
        </w:trPr>
        <w:tc>
          <w:tcPr>
            <w:tcW w:w="20" w:type="dxa"/>
            <w:vAlign w:val="bottom"/>
          </w:tcPr>
          <w:p>
            <w:pPr>
              <w:spacing w:after="0" w:line="20" w:lineRule="exact"/>
              <w:rPr>
                <w:sz w:val="1"/>
                <w:szCs w:val="1"/>
                <w:color w:val="auto"/>
              </w:rPr>
            </w:pPr>
          </w:p>
        </w:tc>
        <w:tc>
          <w:tcPr>
            <w:tcW w:w="464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464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Cost of revenue</w:t>
            </w:r>
          </w:p>
        </w:tc>
        <w:tc>
          <w:tcPr>
            <w:tcW w:w="260" w:type="dxa"/>
            <w:vAlign w:val="bottom"/>
            <w:gridSpan w:val="2"/>
            <w:shd w:val="clear" w:color="auto" w:fill="CCEEFF"/>
          </w:tcPr>
          <w:p>
            <w:pPr>
              <w:jc w:val="right"/>
              <w:spacing w:after="0" w:line="196" w:lineRule="exact"/>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76</w:t>
            </w:r>
          </w:p>
        </w:tc>
        <w:tc>
          <w:tcPr>
            <w:tcW w:w="360" w:type="dxa"/>
            <w:vAlign w:val="bottom"/>
            <w:gridSpan w:val="2"/>
            <w:shd w:val="clear" w:color="auto" w:fill="CCEEFF"/>
          </w:tcPr>
          <w:p>
            <w:pPr>
              <w:jc w:val="right"/>
              <w:ind w:right="60"/>
              <w:spacing w:after="0" w:line="196" w:lineRule="exact"/>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69</w:t>
            </w:r>
          </w:p>
        </w:tc>
        <w:tc>
          <w:tcPr>
            <w:tcW w:w="360" w:type="dxa"/>
            <w:vAlign w:val="bottom"/>
            <w:gridSpan w:val="2"/>
            <w:shd w:val="clear" w:color="auto" w:fill="CCEEFF"/>
          </w:tcPr>
          <w:p>
            <w:pPr>
              <w:jc w:val="right"/>
              <w:ind w:right="60"/>
              <w:spacing w:after="0" w:line="196" w:lineRule="exact"/>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174</w:t>
            </w:r>
          </w:p>
        </w:tc>
        <w:tc>
          <w:tcPr>
            <w:tcW w:w="460" w:type="dxa"/>
            <w:vAlign w:val="bottom"/>
            <w:gridSpan w:val="2"/>
            <w:shd w:val="clear" w:color="auto" w:fill="CCEEFF"/>
          </w:tcPr>
          <w:p>
            <w:pPr>
              <w:jc w:val="right"/>
              <w:ind w:right="160"/>
              <w:spacing w:after="0" w:line="196" w:lineRule="exact"/>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109</w:t>
            </w:r>
          </w:p>
        </w:tc>
      </w:tr>
      <w:tr>
        <w:trPr>
          <w:trHeight w:val="203"/>
        </w:trPr>
        <w:tc>
          <w:tcPr>
            <w:tcW w:w="4660" w:type="dxa"/>
            <w:vAlign w:val="bottom"/>
            <w:gridSpan w:val="2"/>
          </w:tcPr>
          <w:p>
            <w:pPr>
              <w:spacing w:after="0" w:line="202" w:lineRule="exact"/>
              <w:rPr>
                <w:sz w:val="20"/>
                <w:szCs w:val="20"/>
                <w:color w:val="auto"/>
              </w:rPr>
            </w:pPr>
            <w:r>
              <w:rPr>
                <w:rFonts w:ascii="Arial" w:cs="Arial" w:eastAsia="Arial" w:hAnsi="Arial"/>
                <w:sz w:val="18"/>
                <w:szCs w:val="18"/>
                <w:color w:val="auto"/>
              </w:rPr>
              <w:t>Sales and marketing expenses</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tcPr>
          <w:p>
            <w:pPr>
              <w:jc w:val="right"/>
              <w:spacing w:after="0" w:line="202" w:lineRule="exact"/>
              <w:rPr>
                <w:sz w:val="20"/>
                <w:szCs w:val="20"/>
                <w:color w:val="auto"/>
              </w:rPr>
            </w:pPr>
            <w:r>
              <w:rPr>
                <w:rFonts w:ascii="Arial" w:cs="Arial" w:eastAsia="Arial" w:hAnsi="Arial"/>
                <w:sz w:val="18"/>
                <w:szCs w:val="18"/>
                <w:color w:val="auto"/>
              </w:rPr>
              <w:t>1,067</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tcPr>
          <w:p>
            <w:pPr>
              <w:jc w:val="right"/>
              <w:spacing w:after="0" w:line="202" w:lineRule="exact"/>
              <w:rPr>
                <w:sz w:val="20"/>
                <w:szCs w:val="20"/>
                <w:color w:val="auto"/>
              </w:rPr>
            </w:pPr>
            <w:r>
              <w:rPr>
                <w:rFonts w:ascii="Arial" w:cs="Arial" w:eastAsia="Arial" w:hAnsi="Arial"/>
                <w:sz w:val="18"/>
                <w:szCs w:val="18"/>
                <w:color w:val="auto"/>
              </w:rPr>
              <w:t>786</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60" w:type="dxa"/>
            <w:vAlign w:val="bottom"/>
          </w:tcPr>
          <w:p>
            <w:pPr>
              <w:jc w:val="right"/>
              <w:spacing w:after="0" w:line="202" w:lineRule="exact"/>
              <w:rPr>
                <w:sz w:val="20"/>
                <w:szCs w:val="20"/>
                <w:color w:val="auto"/>
              </w:rPr>
            </w:pPr>
            <w:r>
              <w:rPr>
                <w:rFonts w:ascii="Arial" w:cs="Arial" w:eastAsia="Arial" w:hAnsi="Arial"/>
                <w:sz w:val="18"/>
                <w:szCs w:val="18"/>
                <w:color w:val="auto"/>
              </w:rPr>
              <w:t>2,233</w:t>
            </w: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60" w:type="dxa"/>
            <w:vAlign w:val="bottom"/>
          </w:tcPr>
          <w:p>
            <w:pPr>
              <w:jc w:val="right"/>
              <w:spacing w:after="0" w:line="202" w:lineRule="exact"/>
              <w:rPr>
                <w:sz w:val="20"/>
                <w:szCs w:val="20"/>
                <w:color w:val="auto"/>
              </w:rPr>
            </w:pPr>
            <w:r>
              <w:rPr>
                <w:rFonts w:ascii="Arial" w:cs="Arial" w:eastAsia="Arial" w:hAnsi="Arial"/>
                <w:sz w:val="18"/>
                <w:szCs w:val="18"/>
                <w:color w:val="auto"/>
              </w:rPr>
              <w:t>1,438</w:t>
            </w:r>
          </w:p>
        </w:tc>
      </w:tr>
      <w:tr>
        <w:trPr>
          <w:trHeight w:val="203"/>
        </w:trPr>
        <w:tc>
          <w:tcPr>
            <w:tcW w:w="20" w:type="dxa"/>
            <w:vAlign w:val="bottom"/>
          </w:tcPr>
          <w:p>
            <w:pPr>
              <w:spacing w:after="0"/>
              <w:rPr>
                <w:sz w:val="17"/>
                <w:szCs w:val="17"/>
                <w:color w:val="auto"/>
              </w:rPr>
            </w:pPr>
          </w:p>
        </w:tc>
        <w:tc>
          <w:tcPr>
            <w:tcW w:w="464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Research and development expenses</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100</w:t>
            </w: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26</w:t>
            </w: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180</w:t>
            </w:r>
          </w:p>
        </w:tc>
        <w:tc>
          <w:tcPr>
            <w:tcW w:w="2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95</w:t>
            </w:r>
          </w:p>
        </w:tc>
      </w:tr>
      <w:tr>
        <w:trPr>
          <w:trHeight w:val="203"/>
        </w:trPr>
        <w:tc>
          <w:tcPr>
            <w:tcW w:w="4660" w:type="dxa"/>
            <w:vAlign w:val="bottom"/>
            <w:gridSpan w:val="2"/>
          </w:tcPr>
          <w:p>
            <w:pPr>
              <w:spacing w:after="0" w:line="202" w:lineRule="exact"/>
              <w:rPr>
                <w:sz w:val="20"/>
                <w:szCs w:val="20"/>
                <w:color w:val="auto"/>
              </w:rPr>
            </w:pPr>
            <w:r>
              <w:rPr>
                <w:rFonts w:ascii="Arial" w:cs="Arial" w:eastAsia="Arial" w:hAnsi="Arial"/>
                <w:sz w:val="18"/>
                <w:szCs w:val="18"/>
                <w:color w:val="auto"/>
              </w:rPr>
              <w:t>Reimbursement, general and administrative expenses</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tcPr>
          <w:p>
            <w:pPr>
              <w:jc w:val="right"/>
              <w:spacing w:after="0" w:line="202" w:lineRule="exact"/>
              <w:rPr>
                <w:sz w:val="20"/>
                <w:szCs w:val="20"/>
                <w:color w:val="auto"/>
              </w:rPr>
            </w:pPr>
            <w:r>
              <w:rPr>
                <w:rFonts w:ascii="Arial" w:cs="Arial" w:eastAsia="Arial" w:hAnsi="Arial"/>
                <w:sz w:val="18"/>
                <w:szCs w:val="18"/>
                <w:color w:val="auto"/>
              </w:rPr>
              <w:t>1,031</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tcPr>
          <w:p>
            <w:pPr>
              <w:jc w:val="right"/>
              <w:spacing w:after="0" w:line="202" w:lineRule="exact"/>
              <w:rPr>
                <w:sz w:val="20"/>
                <w:szCs w:val="20"/>
                <w:color w:val="auto"/>
              </w:rPr>
            </w:pPr>
            <w:r>
              <w:rPr>
                <w:rFonts w:ascii="Arial" w:cs="Arial" w:eastAsia="Arial" w:hAnsi="Arial"/>
                <w:sz w:val="18"/>
                <w:szCs w:val="18"/>
                <w:color w:val="auto"/>
              </w:rPr>
              <w:t>896</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60" w:type="dxa"/>
            <w:vAlign w:val="bottom"/>
          </w:tcPr>
          <w:p>
            <w:pPr>
              <w:jc w:val="right"/>
              <w:spacing w:after="0" w:line="202" w:lineRule="exact"/>
              <w:rPr>
                <w:sz w:val="20"/>
                <w:szCs w:val="20"/>
                <w:color w:val="auto"/>
              </w:rPr>
            </w:pPr>
            <w:r>
              <w:rPr>
                <w:rFonts w:ascii="Arial" w:cs="Arial" w:eastAsia="Arial" w:hAnsi="Arial"/>
                <w:sz w:val="18"/>
                <w:szCs w:val="18"/>
                <w:color w:val="auto"/>
              </w:rPr>
              <w:t>2,470</w:t>
            </w: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60" w:type="dxa"/>
            <w:vAlign w:val="bottom"/>
          </w:tcPr>
          <w:p>
            <w:pPr>
              <w:jc w:val="right"/>
              <w:spacing w:after="0" w:line="202" w:lineRule="exact"/>
              <w:rPr>
                <w:sz w:val="20"/>
                <w:szCs w:val="20"/>
                <w:color w:val="auto"/>
              </w:rPr>
            </w:pPr>
            <w:r>
              <w:rPr>
                <w:rFonts w:ascii="Arial" w:cs="Arial" w:eastAsia="Arial" w:hAnsi="Arial"/>
                <w:sz w:val="18"/>
                <w:szCs w:val="18"/>
                <w:color w:val="auto"/>
              </w:rPr>
              <w:t>1,616</w:t>
            </w:r>
          </w:p>
        </w:tc>
      </w:tr>
      <w:tr>
        <w:trPr>
          <w:trHeight w:val="20"/>
        </w:trPr>
        <w:tc>
          <w:tcPr>
            <w:tcW w:w="20" w:type="dxa"/>
            <w:vAlign w:val="bottom"/>
          </w:tcPr>
          <w:p>
            <w:pPr>
              <w:spacing w:after="0" w:line="20" w:lineRule="exact"/>
              <w:rPr>
                <w:sz w:val="1"/>
                <w:szCs w:val="1"/>
                <w:color w:val="auto"/>
              </w:rPr>
            </w:pPr>
          </w:p>
        </w:tc>
        <w:tc>
          <w:tcPr>
            <w:tcW w:w="464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4640" w:type="dxa"/>
            <w:vAlign w:val="bottom"/>
            <w:shd w:val="clear" w:color="auto" w:fill="CCEEFF"/>
          </w:tcPr>
          <w:p>
            <w:pPr>
              <w:ind w:left="100"/>
              <w:spacing w:after="0" w:line="196" w:lineRule="exact"/>
              <w:rPr>
                <w:sz w:val="20"/>
                <w:szCs w:val="20"/>
                <w:color w:val="auto"/>
              </w:rPr>
            </w:pPr>
            <w:r>
              <w:rPr>
                <w:rFonts w:ascii="Arial" w:cs="Arial" w:eastAsia="Arial" w:hAnsi="Arial"/>
                <w:sz w:val="18"/>
                <w:szCs w:val="18"/>
                <w:color w:val="auto"/>
              </w:rPr>
              <w:t>Total stock-based compensation expense</w:t>
            </w:r>
          </w:p>
        </w:tc>
        <w:tc>
          <w:tcPr>
            <w:tcW w:w="260" w:type="dxa"/>
            <w:vAlign w:val="bottom"/>
            <w:gridSpan w:val="2"/>
            <w:shd w:val="clear" w:color="auto" w:fill="CCEEFF"/>
          </w:tcPr>
          <w:p>
            <w:pPr>
              <w:jc w:val="right"/>
              <w:spacing w:after="0" w:line="196" w:lineRule="exact"/>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2,274</w:t>
            </w:r>
          </w:p>
        </w:tc>
        <w:tc>
          <w:tcPr>
            <w:tcW w:w="360" w:type="dxa"/>
            <w:vAlign w:val="bottom"/>
            <w:gridSpan w:val="2"/>
            <w:shd w:val="clear" w:color="auto" w:fill="CCEEFF"/>
          </w:tcPr>
          <w:p>
            <w:pPr>
              <w:jc w:val="right"/>
              <w:ind w:right="60"/>
              <w:spacing w:after="0" w:line="196" w:lineRule="exact"/>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1,777</w:t>
            </w:r>
          </w:p>
        </w:tc>
        <w:tc>
          <w:tcPr>
            <w:tcW w:w="360" w:type="dxa"/>
            <w:vAlign w:val="bottom"/>
            <w:gridSpan w:val="2"/>
            <w:shd w:val="clear" w:color="auto" w:fill="CCEEFF"/>
          </w:tcPr>
          <w:p>
            <w:pPr>
              <w:jc w:val="right"/>
              <w:ind w:right="60"/>
              <w:spacing w:after="0" w:line="196" w:lineRule="exact"/>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5,057</w:t>
            </w:r>
          </w:p>
        </w:tc>
        <w:tc>
          <w:tcPr>
            <w:tcW w:w="460" w:type="dxa"/>
            <w:vAlign w:val="bottom"/>
            <w:gridSpan w:val="2"/>
            <w:shd w:val="clear" w:color="auto" w:fill="CCEEFF"/>
          </w:tcPr>
          <w:p>
            <w:pPr>
              <w:jc w:val="right"/>
              <w:ind w:right="160"/>
              <w:spacing w:after="0" w:line="196" w:lineRule="exact"/>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3,258</w:t>
            </w:r>
          </w:p>
        </w:tc>
      </w:tr>
      <w:tr>
        <w:trPr>
          <w:trHeight w:val="20"/>
        </w:trPr>
        <w:tc>
          <w:tcPr>
            <w:tcW w:w="20" w:type="dxa"/>
            <w:vAlign w:val="bottom"/>
          </w:tcPr>
          <w:p>
            <w:pPr>
              <w:spacing w:after="0" w:line="20" w:lineRule="exact"/>
              <w:rPr>
                <w:sz w:val="1"/>
                <w:szCs w:val="1"/>
                <w:color w:val="auto"/>
              </w:rPr>
            </w:pPr>
          </w:p>
        </w:tc>
        <w:tc>
          <w:tcPr>
            <w:tcW w:w="46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r>
    </w:tbl>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 Options</w:t>
      </w:r>
    </w:p>
    <w:p>
      <w:pPr>
        <w:spacing w:after="0" w:line="234"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8"/>
          <w:szCs w:val="18"/>
          <w:color w:val="auto"/>
        </w:rPr>
        <w:t>Stock options issued to participants other than non-employees vest over three or four years and typically have a contractual term of seven or ten years. In each of 2018 and 2017, stock options were granted to our non-employee directors on the date of the annual meeting of stockholders in that year and vested in full on the earlier of one year after the date of grant or on the date of the next year’s annual meeting of stockholders. These options have a contractual term of seven years.</w:t>
      </w:r>
    </w:p>
    <w:p>
      <w:pPr>
        <w:spacing w:after="0" w:line="203"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Stock-based compensation expense included in the Condensed Consolidated Statements of Operations for stock options was $0.7 million and $0.5 million for the three months ended June 30, 2019 and 2018, respectively, and $1.3 million and $1.0 million for the six months ended June 30, 2019 and 2018, respectively.</w:t>
      </w:r>
    </w:p>
    <w:p>
      <w:pPr>
        <w:spacing w:after="0" w:line="203" w:lineRule="exact"/>
        <w:rPr>
          <w:sz w:val="20"/>
          <w:szCs w:val="20"/>
          <w:color w:val="auto"/>
        </w:rPr>
      </w:pPr>
    </w:p>
    <w:p>
      <w:pPr>
        <w:jc w:val="both"/>
        <w:ind w:right="20" w:firstLine="648"/>
        <w:spacing w:after="0"/>
        <w:rPr>
          <w:sz w:val="20"/>
          <w:szCs w:val="20"/>
          <w:color w:val="auto"/>
        </w:rPr>
      </w:pPr>
      <w:r>
        <w:rPr>
          <w:rFonts w:ascii="Arial" w:cs="Arial" w:eastAsia="Arial" w:hAnsi="Arial"/>
          <w:sz w:val="18"/>
          <w:szCs w:val="18"/>
          <w:color w:val="auto"/>
        </w:rPr>
        <w:t>At June 30, 2019, there was approximately $6.2 million of total unrecognized pre-tax stock option expense under our equity compensation plans, which is expected to be recognized on a straight-line basis over a weighted-average period of 2.7 years.</w:t>
      </w: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17" w:name="page18"/>
    <w:bookmarkEnd w:id="1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Our stock option activity for the six months ended June 30, 2019, was as follows:</w:t>
      </w:r>
    </w:p>
    <w:p>
      <w:pPr>
        <w:spacing w:after="0" w:line="226"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34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rPr>
              <w:t>Weighted-</w:t>
            </w:r>
          </w:p>
        </w:tc>
        <w:tc>
          <w:tcPr>
            <w:tcW w:w="1180" w:type="dxa"/>
            <w:vAlign w:val="bottom"/>
          </w:tcPr>
          <w:p>
            <w:pPr>
              <w:jc w:val="center"/>
              <w:spacing w:after="0"/>
              <w:rPr>
                <w:sz w:val="20"/>
                <w:szCs w:val="20"/>
                <w:color w:val="auto"/>
              </w:rPr>
            </w:pPr>
            <w:r>
              <w:rPr>
                <w:rFonts w:ascii="Arial" w:cs="Arial" w:eastAsia="Arial" w:hAnsi="Arial"/>
                <w:sz w:val="14"/>
                <w:szCs w:val="14"/>
                <w:b w:val="1"/>
                <w:bCs w:val="1"/>
                <w:color w:val="auto"/>
              </w:rPr>
              <w:t>Weighted-</w:t>
            </w:r>
          </w:p>
        </w:tc>
        <w:tc>
          <w:tcPr>
            <w:tcW w:w="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40" w:type="dxa"/>
            <w:vAlign w:val="bottom"/>
          </w:tcPr>
          <w:p>
            <w:pPr>
              <w:spacing w:after="0"/>
              <w:rPr>
                <w:sz w:val="14"/>
                <w:szCs w:val="14"/>
                <w:color w:val="auto"/>
              </w:rPr>
            </w:pPr>
          </w:p>
        </w:tc>
      </w:tr>
      <w:tr>
        <w:trPr>
          <w:trHeight w:val="162"/>
        </w:trPr>
        <w:tc>
          <w:tcPr>
            <w:tcW w:w="34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rPr>
              <w:t>Average</w:t>
            </w:r>
          </w:p>
        </w:tc>
        <w:tc>
          <w:tcPr>
            <w:tcW w:w="1180" w:type="dxa"/>
            <w:vAlign w:val="bottom"/>
          </w:tcPr>
          <w:p>
            <w:pPr>
              <w:jc w:val="center"/>
              <w:spacing w:after="0"/>
              <w:rPr>
                <w:sz w:val="20"/>
                <w:szCs w:val="20"/>
                <w:color w:val="auto"/>
              </w:rPr>
            </w:pPr>
            <w:r>
              <w:rPr>
                <w:rFonts w:ascii="Arial" w:cs="Arial" w:eastAsia="Arial" w:hAnsi="Arial"/>
                <w:sz w:val="14"/>
                <w:szCs w:val="14"/>
                <w:b w:val="1"/>
                <w:bCs w:val="1"/>
                <w:color w:val="auto"/>
              </w:rPr>
              <w:t>Average</w:t>
            </w:r>
          </w:p>
        </w:tc>
        <w:tc>
          <w:tcPr>
            <w:tcW w:w="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40" w:type="dxa"/>
            <w:vAlign w:val="bottom"/>
          </w:tcPr>
          <w:p>
            <w:pPr>
              <w:jc w:val="center"/>
              <w:ind w:right="139"/>
              <w:spacing w:after="0"/>
              <w:rPr>
                <w:sz w:val="20"/>
                <w:szCs w:val="20"/>
                <w:color w:val="auto"/>
              </w:rPr>
            </w:pPr>
            <w:r>
              <w:rPr>
                <w:rFonts w:ascii="Arial" w:cs="Arial" w:eastAsia="Arial" w:hAnsi="Arial"/>
                <w:sz w:val="14"/>
                <w:szCs w:val="14"/>
                <w:b w:val="1"/>
                <w:bCs w:val="1"/>
                <w:color w:val="auto"/>
              </w:rPr>
              <w:t>Aggregate</w:t>
            </w:r>
          </w:p>
        </w:tc>
      </w:tr>
      <w:tr>
        <w:trPr>
          <w:trHeight w:val="162"/>
        </w:trPr>
        <w:tc>
          <w:tcPr>
            <w:tcW w:w="34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tcPr>
          <w:p>
            <w:pPr>
              <w:jc w:val="right"/>
              <w:ind w:right="234"/>
              <w:spacing w:after="0"/>
              <w:rPr>
                <w:sz w:val="20"/>
                <w:szCs w:val="20"/>
                <w:color w:val="auto"/>
              </w:rPr>
            </w:pPr>
            <w:r>
              <w:rPr>
                <w:rFonts w:ascii="Arial" w:cs="Arial" w:eastAsia="Arial" w:hAnsi="Arial"/>
                <w:sz w:val="14"/>
                <w:szCs w:val="14"/>
                <w:b w:val="1"/>
                <w:bCs w:val="1"/>
                <w:color w:val="auto"/>
              </w:rPr>
              <w:t>Options</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rPr>
              <w:t>Exercise Price</w:t>
            </w:r>
          </w:p>
        </w:tc>
        <w:tc>
          <w:tcPr>
            <w:tcW w:w="1180" w:type="dxa"/>
            <w:vAlign w:val="bottom"/>
          </w:tcPr>
          <w:p>
            <w:pPr>
              <w:jc w:val="center"/>
              <w:spacing w:after="0"/>
              <w:rPr>
                <w:sz w:val="20"/>
                <w:szCs w:val="20"/>
                <w:color w:val="auto"/>
              </w:rPr>
            </w:pPr>
            <w:r>
              <w:rPr>
                <w:rFonts w:ascii="Arial" w:cs="Arial" w:eastAsia="Arial" w:hAnsi="Arial"/>
                <w:sz w:val="14"/>
                <w:szCs w:val="14"/>
                <w:b w:val="1"/>
                <w:bCs w:val="1"/>
                <w:color w:val="auto"/>
              </w:rPr>
              <w:t>Remaining</w:t>
            </w:r>
          </w:p>
        </w:tc>
        <w:tc>
          <w:tcPr>
            <w:tcW w:w="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40" w:type="dxa"/>
            <w:vAlign w:val="bottom"/>
          </w:tcPr>
          <w:p>
            <w:pPr>
              <w:jc w:val="center"/>
              <w:ind w:right="139"/>
              <w:spacing w:after="0"/>
              <w:rPr>
                <w:sz w:val="20"/>
                <w:szCs w:val="20"/>
                <w:color w:val="auto"/>
              </w:rPr>
            </w:pPr>
            <w:r>
              <w:rPr>
                <w:rFonts w:ascii="Arial" w:cs="Arial" w:eastAsia="Arial" w:hAnsi="Arial"/>
                <w:sz w:val="14"/>
                <w:szCs w:val="14"/>
                <w:b w:val="1"/>
                <w:bCs w:val="1"/>
                <w:color w:val="auto"/>
              </w:rPr>
              <w:t>Intrinsic</w:t>
            </w:r>
          </w:p>
        </w:tc>
      </w:tr>
      <w:tr>
        <w:trPr>
          <w:trHeight w:val="162"/>
        </w:trPr>
        <w:tc>
          <w:tcPr>
            <w:tcW w:w="340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(In thousands except options and per share data)</w:t>
            </w:r>
          </w:p>
        </w:tc>
        <w:tc>
          <w:tcPr>
            <w:tcW w:w="160" w:type="dxa"/>
            <w:vAlign w:val="bottom"/>
            <w:tcBorders>
              <w:bottom w:val="single" w:sz="8" w:color="CCEEFF"/>
            </w:tcBorders>
          </w:tcPr>
          <w:p>
            <w:pPr>
              <w:spacing w:after="0"/>
              <w:rPr>
                <w:sz w:val="14"/>
                <w:szCs w:val="14"/>
                <w:color w:val="auto"/>
              </w:rPr>
            </w:pPr>
          </w:p>
        </w:tc>
        <w:tc>
          <w:tcPr>
            <w:tcW w:w="1180" w:type="dxa"/>
            <w:vAlign w:val="bottom"/>
            <w:tcBorders>
              <w:bottom w:val="single" w:sz="8" w:color="auto"/>
            </w:tcBorders>
          </w:tcPr>
          <w:p>
            <w:pPr>
              <w:jc w:val="right"/>
              <w:ind w:right="74"/>
              <w:spacing w:after="0"/>
              <w:rPr>
                <w:sz w:val="20"/>
                <w:szCs w:val="20"/>
                <w:color w:val="auto"/>
              </w:rPr>
            </w:pPr>
            <w:r>
              <w:rPr>
                <w:rFonts w:ascii="Arial" w:cs="Arial" w:eastAsia="Arial" w:hAnsi="Arial"/>
                <w:sz w:val="14"/>
                <w:szCs w:val="14"/>
                <w:b w:val="1"/>
                <w:bCs w:val="1"/>
                <w:color w:val="auto"/>
              </w:rPr>
              <w:t>Outstanding</w:t>
            </w:r>
          </w:p>
        </w:tc>
        <w:tc>
          <w:tcPr>
            <w:tcW w:w="16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center"/>
              <w:ind w:right="38"/>
              <w:spacing w:after="0" w:line="162" w:lineRule="exact"/>
              <w:rPr>
                <w:sz w:val="20"/>
                <w:szCs w:val="20"/>
                <w:color w:val="auto"/>
              </w:rPr>
            </w:pPr>
            <w:r>
              <w:rPr>
                <w:rFonts w:ascii="Arial" w:cs="Arial" w:eastAsia="Arial" w:hAnsi="Arial"/>
                <w:sz w:val="13"/>
                <w:szCs w:val="13"/>
                <w:b w:val="1"/>
                <w:bCs w:val="1"/>
                <w:color w:val="auto"/>
              </w:rPr>
              <w:t xml:space="preserve">Per Share </w:t>
            </w:r>
            <w:r>
              <w:rPr>
                <w:rFonts w:ascii="Arial" w:cs="Arial" w:eastAsia="Arial" w:hAnsi="Arial"/>
                <w:sz w:val="18"/>
                <w:szCs w:val="18"/>
                <w:color w:val="auto"/>
                <w:vertAlign w:val="superscript"/>
              </w:rPr>
              <w:t>(1)</w:t>
            </w:r>
          </w:p>
        </w:tc>
        <w:tc>
          <w:tcPr>
            <w:tcW w:w="160" w:type="dxa"/>
            <w:vAlign w:val="bottom"/>
            <w:tcBorders>
              <w:bottom w:val="single" w:sz="8" w:color="CCEEFF"/>
            </w:tcBorders>
          </w:tcPr>
          <w:p>
            <w:pPr>
              <w:spacing w:after="0"/>
              <w:rPr>
                <w:sz w:val="14"/>
                <w:szCs w:val="14"/>
                <w:color w:val="auto"/>
              </w:rPr>
            </w:pP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Contractual Life</w:t>
            </w:r>
          </w:p>
        </w:tc>
        <w:tc>
          <w:tcPr>
            <w:tcW w:w="140" w:type="dxa"/>
            <w:vAlign w:val="bottom"/>
            <w:tcBorders>
              <w:bottom w:val="single" w:sz="8" w:color="CCEEFF"/>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center"/>
              <w:ind w:right="119"/>
              <w:spacing w:after="0" w:line="162" w:lineRule="exact"/>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18"/>
                <w:szCs w:val="18"/>
                <w:color w:val="auto"/>
                <w:vertAlign w:val="superscript"/>
              </w:rPr>
              <w:t>(2)</w:t>
            </w:r>
          </w:p>
        </w:tc>
      </w:tr>
      <w:tr>
        <w:trPr>
          <w:trHeight w:val="196"/>
        </w:trPr>
        <w:tc>
          <w:tcPr>
            <w:tcW w:w="356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Balance at December 31, 2018</w:t>
            </w:r>
          </w:p>
        </w:tc>
        <w:tc>
          <w:tcPr>
            <w:tcW w:w="118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1,076,535</w:t>
            </w:r>
          </w:p>
        </w:tc>
        <w:tc>
          <w:tcPr>
            <w:tcW w:w="280" w:type="dxa"/>
            <w:vAlign w:val="bottom"/>
            <w:gridSpan w:val="2"/>
            <w:shd w:val="clear" w:color="auto" w:fill="CCEEFF"/>
          </w:tcPr>
          <w:p>
            <w:pPr>
              <w:jc w:val="right"/>
              <w:ind w:right="20"/>
              <w:spacing w:after="0" w:line="196" w:lineRule="exact"/>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17.94</w:t>
            </w:r>
          </w:p>
        </w:tc>
        <w:tc>
          <w:tcPr>
            <w:tcW w:w="160" w:type="dxa"/>
            <w:vAlign w:val="bottom"/>
            <w:shd w:val="clear" w:color="auto" w:fill="CCEEFF"/>
          </w:tcPr>
          <w:p>
            <w:pPr>
              <w:spacing w:after="0"/>
              <w:rPr>
                <w:sz w:val="17"/>
                <w:szCs w:val="17"/>
                <w:color w:val="auto"/>
              </w:rPr>
            </w:pPr>
          </w:p>
        </w:tc>
        <w:tc>
          <w:tcPr>
            <w:tcW w:w="1180" w:type="dxa"/>
            <w:vAlign w:val="bottom"/>
            <w:shd w:val="clear" w:color="auto" w:fill="CCEEFF"/>
          </w:tcPr>
          <w:p>
            <w:pPr>
              <w:ind w:left="380"/>
              <w:spacing w:after="0" w:line="196" w:lineRule="exact"/>
              <w:rPr>
                <w:sz w:val="20"/>
                <w:szCs w:val="20"/>
                <w:color w:val="auto"/>
              </w:rPr>
            </w:pPr>
            <w:r>
              <w:rPr>
                <w:rFonts w:ascii="Arial" w:cs="Arial" w:eastAsia="Arial" w:hAnsi="Arial"/>
                <w:sz w:val="18"/>
                <w:szCs w:val="18"/>
                <w:color w:val="auto"/>
              </w:rPr>
              <w:t>6.5 years</w:t>
            </w:r>
          </w:p>
        </w:tc>
        <w:tc>
          <w:tcPr>
            <w:tcW w:w="360" w:type="dxa"/>
            <w:vAlign w:val="bottom"/>
            <w:gridSpan w:val="2"/>
            <w:shd w:val="clear" w:color="auto" w:fill="CCEEFF"/>
          </w:tcPr>
          <w:p>
            <w:pPr>
              <w:jc w:val="right"/>
              <w:ind w:right="120"/>
              <w:spacing w:after="0" w:line="196" w:lineRule="exact"/>
              <w:rPr>
                <w:sz w:val="20"/>
                <w:szCs w:val="20"/>
                <w:color w:val="auto"/>
              </w:rPr>
            </w:pPr>
            <w:r>
              <w:rPr>
                <w:rFonts w:ascii="Arial" w:cs="Arial" w:eastAsia="Arial" w:hAnsi="Arial"/>
                <w:sz w:val="18"/>
                <w:szCs w:val="18"/>
                <w:color w:val="auto"/>
              </w:rPr>
              <w:t>$</w:t>
            </w:r>
          </w:p>
        </w:tc>
        <w:tc>
          <w:tcPr>
            <w:tcW w:w="114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31,172</w:t>
            </w:r>
          </w:p>
        </w:tc>
      </w:tr>
      <w:tr>
        <w:trPr>
          <w:trHeight w:val="203"/>
        </w:trPr>
        <w:tc>
          <w:tcPr>
            <w:tcW w:w="3560" w:type="dxa"/>
            <w:vAlign w:val="bottom"/>
            <w:gridSpan w:val="2"/>
          </w:tcPr>
          <w:p>
            <w:pPr>
              <w:ind w:left="100"/>
              <w:spacing w:after="0" w:line="202" w:lineRule="exact"/>
              <w:rPr>
                <w:sz w:val="20"/>
                <w:szCs w:val="20"/>
                <w:color w:val="auto"/>
              </w:rPr>
            </w:pPr>
            <w:r>
              <w:rPr>
                <w:rFonts w:ascii="Arial" w:cs="Arial" w:eastAsia="Arial" w:hAnsi="Arial"/>
                <w:sz w:val="18"/>
                <w:szCs w:val="18"/>
                <w:color w:val="auto"/>
              </w:rPr>
              <w:t>Granted</w:t>
            </w:r>
          </w:p>
        </w:tc>
        <w:tc>
          <w:tcPr>
            <w:tcW w:w="1180" w:type="dxa"/>
            <w:vAlign w:val="bottom"/>
          </w:tcPr>
          <w:p>
            <w:pPr>
              <w:jc w:val="right"/>
              <w:spacing w:after="0" w:line="202" w:lineRule="exact"/>
              <w:rPr>
                <w:sz w:val="20"/>
                <w:szCs w:val="20"/>
                <w:color w:val="auto"/>
              </w:rPr>
            </w:pPr>
            <w:r>
              <w:rPr>
                <w:rFonts w:ascii="Arial" w:cs="Arial" w:eastAsia="Arial" w:hAnsi="Arial"/>
                <w:sz w:val="18"/>
                <w:szCs w:val="18"/>
                <w:color w:val="auto"/>
              </w:rPr>
              <w:t>73,948</w:t>
            </w:r>
          </w:p>
        </w:tc>
        <w:tc>
          <w:tcPr>
            <w:tcW w:w="280" w:type="dxa"/>
            <w:vAlign w:val="bottom"/>
            <w:gridSpan w:val="2"/>
          </w:tcPr>
          <w:p>
            <w:pPr>
              <w:jc w:val="right"/>
              <w:ind w:right="20"/>
              <w:spacing w:after="0" w:line="202" w:lineRule="exact"/>
              <w:rPr>
                <w:sz w:val="20"/>
                <w:szCs w:val="20"/>
                <w:color w:val="auto"/>
              </w:rPr>
            </w:pPr>
            <w:r>
              <w:rPr>
                <w:rFonts w:ascii="Arial" w:cs="Arial" w:eastAsia="Arial" w:hAnsi="Arial"/>
                <w:sz w:val="18"/>
                <w:szCs w:val="18"/>
                <w:color w:val="auto"/>
              </w:rPr>
              <w:t>$</w:t>
            </w:r>
          </w:p>
        </w:tc>
        <w:tc>
          <w:tcPr>
            <w:tcW w:w="1200" w:type="dxa"/>
            <w:vAlign w:val="bottom"/>
          </w:tcPr>
          <w:p>
            <w:pPr>
              <w:jc w:val="right"/>
              <w:spacing w:after="0" w:line="202" w:lineRule="exact"/>
              <w:rPr>
                <w:sz w:val="20"/>
                <w:szCs w:val="20"/>
                <w:color w:val="auto"/>
              </w:rPr>
            </w:pPr>
            <w:r>
              <w:rPr>
                <w:rFonts w:ascii="Arial" w:cs="Arial" w:eastAsia="Arial" w:hAnsi="Arial"/>
                <w:sz w:val="18"/>
                <w:szCs w:val="18"/>
                <w:color w:val="auto"/>
              </w:rPr>
              <w:t>72.64</w:t>
            </w:r>
          </w:p>
        </w:tc>
        <w:tc>
          <w:tcPr>
            <w:tcW w:w="16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tcPr>
          <w:p>
            <w:pPr>
              <w:spacing w:after="0"/>
              <w:rPr>
                <w:sz w:val="17"/>
                <w:szCs w:val="17"/>
                <w:color w:val="auto"/>
              </w:rPr>
            </w:pPr>
          </w:p>
        </w:tc>
      </w:tr>
      <w:tr>
        <w:trPr>
          <w:trHeight w:val="203"/>
        </w:trPr>
        <w:tc>
          <w:tcPr>
            <w:tcW w:w="3560" w:type="dxa"/>
            <w:vAlign w:val="bottom"/>
            <w:gridSpan w:val="2"/>
            <w:shd w:val="clear" w:color="auto" w:fill="CCEEFF"/>
          </w:tcPr>
          <w:p>
            <w:pPr>
              <w:ind w:left="100"/>
              <w:spacing w:after="0" w:line="202" w:lineRule="exact"/>
              <w:rPr>
                <w:sz w:val="20"/>
                <w:szCs w:val="20"/>
                <w:color w:val="auto"/>
              </w:rPr>
            </w:pPr>
            <w:r>
              <w:rPr>
                <w:rFonts w:ascii="Arial" w:cs="Arial" w:eastAsia="Arial" w:hAnsi="Arial"/>
                <w:sz w:val="18"/>
                <w:szCs w:val="18"/>
                <w:color w:val="auto"/>
              </w:rPr>
              <w:t>Exercised</w:t>
            </w:r>
          </w:p>
        </w:tc>
        <w:tc>
          <w:tcPr>
            <w:tcW w:w="11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(170,174)</w:t>
            </w:r>
          </w:p>
        </w:tc>
        <w:tc>
          <w:tcPr>
            <w:tcW w:w="280" w:type="dxa"/>
            <w:vAlign w:val="bottom"/>
            <w:gridSpan w:val="2"/>
            <w:shd w:val="clear" w:color="auto" w:fill="CCEEFF"/>
          </w:tcPr>
          <w:p>
            <w:pPr>
              <w:jc w:val="right"/>
              <w:ind w:right="20"/>
              <w:spacing w:after="0" w:line="202" w:lineRule="exact"/>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9.06</w:t>
            </w:r>
          </w:p>
        </w:tc>
        <w:tc>
          <w:tcPr>
            <w:tcW w:w="16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360" w:type="dxa"/>
            <w:vAlign w:val="bottom"/>
            <w:gridSpan w:val="2"/>
            <w:shd w:val="clear" w:color="auto" w:fill="CCEEFF"/>
          </w:tcPr>
          <w:p>
            <w:pPr>
              <w:jc w:val="right"/>
              <w:ind w:right="120"/>
              <w:spacing w:after="0" w:line="202" w:lineRule="exact"/>
              <w:rPr>
                <w:sz w:val="20"/>
                <w:szCs w:val="20"/>
                <w:color w:val="auto"/>
              </w:rPr>
            </w:pPr>
            <w:r>
              <w:rPr>
                <w:rFonts w:ascii="Arial" w:cs="Arial" w:eastAsia="Arial" w:hAnsi="Arial"/>
                <w:sz w:val="18"/>
                <w:szCs w:val="18"/>
                <w:color w:val="auto"/>
              </w:rPr>
              <w:t>$</w:t>
            </w:r>
          </w:p>
        </w:tc>
        <w:tc>
          <w:tcPr>
            <w:tcW w:w="11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8,713</w:t>
            </w:r>
          </w:p>
        </w:tc>
      </w:tr>
      <w:tr>
        <w:trPr>
          <w:trHeight w:val="203"/>
        </w:trPr>
        <w:tc>
          <w:tcPr>
            <w:tcW w:w="3560" w:type="dxa"/>
            <w:vAlign w:val="bottom"/>
            <w:tcBorders>
              <w:bottom w:val="single" w:sz="8" w:color="CCEEFF"/>
            </w:tcBorders>
            <w:gridSpan w:val="2"/>
          </w:tcPr>
          <w:p>
            <w:pPr>
              <w:ind w:left="100"/>
              <w:spacing w:after="0" w:line="202" w:lineRule="exact"/>
              <w:rPr>
                <w:sz w:val="20"/>
                <w:szCs w:val="20"/>
                <w:color w:val="auto"/>
              </w:rPr>
            </w:pPr>
            <w:r>
              <w:rPr>
                <w:rFonts w:ascii="Arial" w:cs="Arial" w:eastAsia="Arial" w:hAnsi="Arial"/>
                <w:sz w:val="18"/>
                <w:szCs w:val="18"/>
                <w:color w:val="auto"/>
              </w:rPr>
              <w:t>Forfeited</w:t>
            </w:r>
          </w:p>
        </w:tc>
        <w:tc>
          <w:tcPr>
            <w:tcW w:w="11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(41,772)</w:t>
            </w:r>
          </w:p>
        </w:tc>
        <w:tc>
          <w:tcPr>
            <w:tcW w:w="280" w:type="dxa"/>
            <w:vAlign w:val="bottom"/>
            <w:tcBorders>
              <w:bottom w:val="single" w:sz="8" w:color="CCEEFF"/>
            </w:tcBorders>
            <w:gridSpan w:val="2"/>
          </w:tcPr>
          <w:p>
            <w:pPr>
              <w:jc w:val="right"/>
              <w:ind w:right="20"/>
              <w:spacing w:after="0" w:line="202" w:lineRule="exact"/>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tcPr>
          <w:p>
            <w:pPr>
              <w:jc w:val="right"/>
              <w:spacing w:after="0" w:line="202" w:lineRule="exact"/>
              <w:rPr>
                <w:sz w:val="20"/>
                <w:szCs w:val="20"/>
                <w:color w:val="auto"/>
              </w:rPr>
            </w:pPr>
            <w:r>
              <w:rPr>
                <w:rFonts w:ascii="Arial" w:cs="Arial" w:eastAsia="Arial" w:hAnsi="Arial"/>
                <w:sz w:val="18"/>
                <w:szCs w:val="18"/>
                <w:color w:val="auto"/>
              </w:rPr>
              <w:t>26.87</w:t>
            </w:r>
          </w:p>
        </w:tc>
        <w:tc>
          <w:tcPr>
            <w:tcW w:w="160" w:type="dxa"/>
            <w:vAlign w:val="bottom"/>
            <w:tcBorders>
              <w:bottom w:val="single" w:sz="8" w:color="CCEEFF"/>
            </w:tcBorders>
          </w:tcPr>
          <w:p>
            <w:pPr>
              <w:spacing w:after="0"/>
              <w:rPr>
                <w:sz w:val="17"/>
                <w:szCs w:val="17"/>
                <w:color w:val="auto"/>
              </w:rPr>
            </w:pPr>
          </w:p>
        </w:tc>
        <w:tc>
          <w:tcPr>
            <w:tcW w:w="1180" w:type="dxa"/>
            <w:vAlign w:val="bottom"/>
            <w:tcBorders>
              <w:bottom w:val="single" w:sz="8" w:color="CCEEFF"/>
            </w:tcBorders>
          </w:tcPr>
          <w:p>
            <w:pPr>
              <w:spacing w:after="0"/>
              <w:rPr>
                <w:sz w:val="17"/>
                <w:szCs w:val="17"/>
                <w:color w:val="auto"/>
              </w:rPr>
            </w:pPr>
          </w:p>
        </w:tc>
        <w:tc>
          <w:tcPr>
            <w:tcW w:w="140" w:type="dxa"/>
            <w:vAlign w:val="bottom"/>
            <w:tcBorders>
              <w:bottom w:val="single" w:sz="8" w:color="CCEEFF"/>
            </w:tcBorders>
          </w:tcPr>
          <w:p>
            <w:pPr>
              <w:spacing w:after="0"/>
              <w:rPr>
                <w:sz w:val="17"/>
                <w:szCs w:val="17"/>
                <w:color w:val="auto"/>
              </w:rPr>
            </w:pPr>
          </w:p>
        </w:tc>
        <w:tc>
          <w:tcPr>
            <w:tcW w:w="220" w:type="dxa"/>
            <w:vAlign w:val="bottom"/>
            <w:tcBorders>
              <w:bottom w:val="single" w:sz="8" w:color="CCEEFF"/>
            </w:tcBorders>
          </w:tcPr>
          <w:p>
            <w:pPr>
              <w:spacing w:after="0"/>
              <w:rPr>
                <w:sz w:val="17"/>
                <w:szCs w:val="17"/>
                <w:color w:val="auto"/>
              </w:rPr>
            </w:pPr>
          </w:p>
        </w:tc>
        <w:tc>
          <w:tcPr>
            <w:tcW w:w="1140" w:type="dxa"/>
            <w:vAlign w:val="bottom"/>
            <w:tcBorders>
              <w:bottom w:val="single" w:sz="8" w:color="CCEEFF"/>
            </w:tcBorders>
          </w:tcPr>
          <w:p>
            <w:pPr>
              <w:spacing w:after="0"/>
              <w:rPr>
                <w:sz w:val="17"/>
                <w:szCs w:val="17"/>
                <w:color w:val="auto"/>
              </w:rPr>
            </w:pPr>
          </w:p>
        </w:tc>
      </w:tr>
      <w:tr>
        <w:trPr>
          <w:trHeight w:val="196"/>
        </w:trPr>
        <w:tc>
          <w:tcPr>
            <w:tcW w:w="3560" w:type="dxa"/>
            <w:vAlign w:val="bottom"/>
            <w:tcBorders>
              <w:bottom w:val="single" w:sz="8" w:color="CCEEFF"/>
            </w:tcBorders>
            <w:gridSpan w:val="2"/>
            <w:shd w:val="clear" w:color="auto" w:fill="CCEEFF"/>
          </w:tcPr>
          <w:p>
            <w:pPr>
              <w:spacing w:after="0" w:line="196" w:lineRule="exact"/>
              <w:rPr>
                <w:sz w:val="20"/>
                <w:szCs w:val="20"/>
                <w:color w:val="auto"/>
              </w:rPr>
            </w:pPr>
            <w:r>
              <w:rPr>
                <w:rFonts w:ascii="Arial" w:cs="Arial" w:eastAsia="Arial" w:hAnsi="Arial"/>
                <w:sz w:val="18"/>
                <w:szCs w:val="18"/>
                <w:color w:val="auto"/>
              </w:rPr>
              <w:t>Balance at June 30, 2019</w:t>
            </w:r>
          </w:p>
        </w:tc>
        <w:tc>
          <w:tcPr>
            <w:tcW w:w="11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938,537</w:t>
            </w:r>
          </w:p>
        </w:tc>
        <w:tc>
          <w:tcPr>
            <w:tcW w:w="280" w:type="dxa"/>
            <w:vAlign w:val="bottom"/>
            <w:tcBorders>
              <w:bottom w:val="single" w:sz="8" w:color="CCEEFF"/>
            </w:tcBorders>
            <w:gridSpan w:val="2"/>
            <w:shd w:val="clear" w:color="auto" w:fill="CCEEFF"/>
          </w:tcPr>
          <w:p>
            <w:pPr>
              <w:jc w:val="right"/>
              <w:ind w:right="20"/>
              <w:spacing w:after="0" w:line="196" w:lineRule="exact"/>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23.46</w:t>
            </w:r>
          </w:p>
        </w:tc>
        <w:tc>
          <w:tcPr>
            <w:tcW w:w="160" w:type="dxa"/>
            <w:vAlign w:val="bottom"/>
            <w:tcBorders>
              <w:bottom w:val="single" w:sz="8" w:color="CCEEFF"/>
            </w:tcBorders>
            <w:shd w:val="clear" w:color="auto" w:fill="CCEEFF"/>
          </w:tcPr>
          <w:p>
            <w:pPr>
              <w:spacing w:after="0"/>
              <w:rPr>
                <w:sz w:val="17"/>
                <w:szCs w:val="17"/>
                <w:color w:val="auto"/>
              </w:rPr>
            </w:pPr>
          </w:p>
        </w:tc>
        <w:tc>
          <w:tcPr>
            <w:tcW w:w="1180" w:type="dxa"/>
            <w:vAlign w:val="bottom"/>
            <w:tcBorders>
              <w:bottom w:val="single" w:sz="8" w:color="CCEEFF"/>
            </w:tcBorders>
            <w:shd w:val="clear" w:color="auto" w:fill="CCEEFF"/>
          </w:tcPr>
          <w:p>
            <w:pPr>
              <w:ind w:left="380"/>
              <w:spacing w:after="0" w:line="196" w:lineRule="exact"/>
              <w:rPr>
                <w:sz w:val="20"/>
                <w:szCs w:val="20"/>
                <w:color w:val="auto"/>
              </w:rPr>
            </w:pPr>
            <w:r>
              <w:rPr>
                <w:rFonts w:ascii="Arial" w:cs="Arial" w:eastAsia="Arial" w:hAnsi="Arial"/>
                <w:sz w:val="18"/>
                <w:szCs w:val="18"/>
                <w:color w:val="auto"/>
              </w:rPr>
              <w:t>6.3 years</w:t>
            </w:r>
          </w:p>
        </w:tc>
        <w:tc>
          <w:tcPr>
            <w:tcW w:w="360" w:type="dxa"/>
            <w:vAlign w:val="bottom"/>
            <w:tcBorders>
              <w:bottom w:val="single" w:sz="8" w:color="CCEEFF"/>
            </w:tcBorders>
            <w:gridSpan w:val="2"/>
            <w:shd w:val="clear" w:color="auto" w:fill="CCEEFF"/>
          </w:tcPr>
          <w:p>
            <w:pPr>
              <w:jc w:val="right"/>
              <w:ind w:right="120"/>
              <w:spacing w:after="0" w:line="196" w:lineRule="exact"/>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32,987</w:t>
            </w:r>
          </w:p>
        </w:tc>
      </w:tr>
      <w:tr>
        <w:trPr>
          <w:trHeight w:val="20"/>
        </w:trPr>
        <w:tc>
          <w:tcPr>
            <w:tcW w:w="34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r>
      <w:tr>
        <w:trPr>
          <w:trHeight w:val="183"/>
        </w:trPr>
        <w:tc>
          <w:tcPr>
            <w:tcW w:w="34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40" w:type="dxa"/>
            <w:vAlign w:val="bottom"/>
          </w:tcPr>
          <w:p>
            <w:pPr>
              <w:spacing w:after="0"/>
              <w:rPr>
                <w:sz w:val="15"/>
                <w:szCs w:val="15"/>
                <w:color w:val="auto"/>
              </w:rPr>
            </w:pPr>
          </w:p>
        </w:tc>
      </w:tr>
      <w:tr>
        <w:trPr>
          <w:trHeight w:val="203"/>
        </w:trPr>
        <w:tc>
          <w:tcPr>
            <w:tcW w:w="35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Options exercisable at June 30, 2019</w:t>
            </w:r>
          </w:p>
        </w:tc>
        <w:tc>
          <w:tcPr>
            <w:tcW w:w="11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561,360</w:t>
            </w:r>
          </w:p>
        </w:tc>
        <w:tc>
          <w:tcPr>
            <w:tcW w:w="280" w:type="dxa"/>
            <w:vAlign w:val="bottom"/>
            <w:gridSpan w:val="2"/>
            <w:shd w:val="clear" w:color="auto" w:fill="CCEEFF"/>
          </w:tcPr>
          <w:p>
            <w:pPr>
              <w:jc w:val="right"/>
              <w:ind w:right="20"/>
              <w:spacing w:after="0" w:line="202" w:lineRule="exact"/>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4.27</w:t>
            </w:r>
          </w:p>
        </w:tc>
        <w:tc>
          <w:tcPr>
            <w:tcW w:w="160" w:type="dxa"/>
            <w:vAlign w:val="bottom"/>
            <w:shd w:val="clear" w:color="auto" w:fill="CCEEFF"/>
          </w:tcPr>
          <w:p>
            <w:pPr>
              <w:spacing w:after="0"/>
              <w:rPr>
                <w:sz w:val="17"/>
                <w:szCs w:val="17"/>
                <w:color w:val="auto"/>
              </w:rPr>
            </w:pPr>
          </w:p>
        </w:tc>
        <w:tc>
          <w:tcPr>
            <w:tcW w:w="1180" w:type="dxa"/>
            <w:vAlign w:val="bottom"/>
            <w:shd w:val="clear" w:color="auto" w:fill="CCEEFF"/>
          </w:tcPr>
          <w:p>
            <w:pPr>
              <w:ind w:left="380"/>
              <w:spacing w:after="0" w:line="202" w:lineRule="exact"/>
              <w:rPr>
                <w:sz w:val="20"/>
                <w:szCs w:val="20"/>
                <w:color w:val="auto"/>
              </w:rPr>
            </w:pPr>
            <w:r>
              <w:rPr>
                <w:rFonts w:ascii="Arial" w:cs="Arial" w:eastAsia="Arial" w:hAnsi="Arial"/>
                <w:sz w:val="18"/>
                <w:szCs w:val="18"/>
                <w:color w:val="auto"/>
              </w:rPr>
              <w:t>5.2 years</w:t>
            </w:r>
          </w:p>
        </w:tc>
        <w:tc>
          <w:tcPr>
            <w:tcW w:w="360" w:type="dxa"/>
            <w:vAlign w:val="bottom"/>
            <w:gridSpan w:val="2"/>
            <w:shd w:val="clear" w:color="auto" w:fill="CCEEFF"/>
          </w:tcPr>
          <w:p>
            <w:pPr>
              <w:jc w:val="right"/>
              <w:ind w:right="120"/>
              <w:spacing w:after="0" w:line="202" w:lineRule="exact"/>
              <w:rPr>
                <w:sz w:val="20"/>
                <w:szCs w:val="20"/>
                <w:color w:val="auto"/>
              </w:rPr>
            </w:pPr>
            <w:r>
              <w:rPr>
                <w:rFonts w:ascii="Arial" w:cs="Arial" w:eastAsia="Arial" w:hAnsi="Arial"/>
                <w:sz w:val="18"/>
                <w:szCs w:val="18"/>
                <w:color w:val="auto"/>
              </w:rPr>
              <w:t>$</w:t>
            </w:r>
          </w:p>
        </w:tc>
        <w:tc>
          <w:tcPr>
            <w:tcW w:w="11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26,140</w:t>
            </w:r>
          </w:p>
        </w:tc>
      </w:tr>
    </w:tbl>
    <w:p>
      <w:pPr>
        <w:spacing w:after="0" w:line="126" w:lineRule="exact"/>
        <w:rPr>
          <w:sz w:val="20"/>
          <w:szCs w:val="20"/>
          <w:color w:val="auto"/>
        </w:rPr>
      </w:pPr>
    </w:p>
    <w:p>
      <w:pPr>
        <w:ind w:left="340" w:hanging="331"/>
        <w:spacing w:after="0" w:line="249" w:lineRule="auto"/>
        <w:tabs>
          <w:tab w:leader="none" w:pos="340" w:val="left"/>
        </w:tabs>
        <w:numPr>
          <w:ilvl w:val="0"/>
          <w:numId w:val="4"/>
        </w:numPr>
        <w:rPr>
          <w:rFonts w:ascii="Arial" w:cs="Arial" w:eastAsia="Arial" w:hAnsi="Arial"/>
          <w:sz w:val="14"/>
          <w:szCs w:val="14"/>
          <w:color w:val="auto"/>
        </w:rPr>
      </w:pPr>
      <w:r>
        <w:rPr>
          <w:rFonts w:ascii="Arial" w:cs="Arial" w:eastAsia="Arial" w:hAnsi="Arial"/>
          <w:sz w:val="14"/>
          <w:szCs w:val="14"/>
          <w:color w:val="auto"/>
        </w:rPr>
        <w:t>The exercise price of each option granted during the period shown was equal to the market price of the underlying stock on the date of grant.</w:t>
      </w:r>
    </w:p>
    <w:p>
      <w:pPr>
        <w:spacing w:after="0" w:line="265" w:lineRule="exact"/>
        <w:rPr>
          <w:rFonts w:ascii="Arial" w:cs="Arial" w:eastAsia="Arial" w:hAnsi="Arial"/>
          <w:sz w:val="14"/>
          <w:szCs w:val="14"/>
          <w:color w:val="auto"/>
        </w:rPr>
      </w:pPr>
    </w:p>
    <w:p>
      <w:pPr>
        <w:jc w:val="both"/>
        <w:ind w:left="340" w:right="20" w:hanging="331"/>
        <w:spacing w:after="0" w:line="250" w:lineRule="auto"/>
        <w:tabs>
          <w:tab w:leader="none" w:pos="340" w:val="left"/>
        </w:tabs>
        <w:numPr>
          <w:ilvl w:val="0"/>
          <w:numId w:val="4"/>
        </w:numPr>
        <w:rPr>
          <w:rFonts w:ascii="Arial" w:cs="Arial" w:eastAsia="Arial" w:hAnsi="Arial"/>
          <w:sz w:val="14"/>
          <w:szCs w:val="14"/>
          <w:color w:val="auto"/>
        </w:rPr>
      </w:pPr>
      <w:r>
        <w:rPr>
          <w:rFonts w:ascii="Arial" w:cs="Arial" w:eastAsia="Arial" w:hAnsi="Arial"/>
          <w:sz w:val="14"/>
          <w:szCs w:val="14"/>
          <w:color w:val="auto"/>
        </w:rPr>
        <w:t>The aggregate intrinsic value of options exercised represents the difference between the exercise price of the option and the closing stock price of our common stock on the date of exercise. The aggregate intrinsic value of options outstanding represents the difference between the exercise price of the option and the closing stock price of our common stock on the last trading day of the period.</w:t>
      </w:r>
    </w:p>
    <w:p>
      <w:pPr>
        <w:spacing w:after="0" w:line="18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Options exercisable of 806,689 as of June 30, 2018, had a weighted-average exercise price of $3.67 per</w:t>
      </w:r>
    </w:p>
    <w:p>
      <w:pPr>
        <w:spacing w:after="0"/>
        <w:rPr>
          <w:sz w:val="20"/>
          <w:szCs w:val="20"/>
          <w:color w:val="auto"/>
        </w:rPr>
      </w:pPr>
      <w:r>
        <w:rPr>
          <w:rFonts w:ascii="Arial" w:cs="Arial" w:eastAsia="Arial" w:hAnsi="Arial"/>
          <w:sz w:val="18"/>
          <w:szCs w:val="18"/>
          <w:color w:val="auto"/>
        </w:rPr>
        <w:t>share.</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Time-Based Restricted Stock Units</w:t>
      </w:r>
    </w:p>
    <w:p>
      <w:pPr>
        <w:spacing w:after="0" w:line="234"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We have granted time-based restricted stock units to certain participants under the 2016 Plan that are stock-settled with common shares. Time-based restricted stock units granted under the 2016 Plan vest over one to three years. Stock-based compensation expense included in the Condensed Consolidated Statements of Operations for time-based restricted stock units was $1.0 million and $0.9 million for the three months ended June 30, 2019 and 2018, respectively, and $1.9 million and $1.7 million for the six months ended June 30, 2019 and 2018, respectively. As of June 30, 2019, there was approximately $6.4 million of total unrecognized pre-tax compensation expense related to outstanding time-based restricted stock units that is expected to be recognized over a weighted-average period of 1.9 years.</w:t>
      </w:r>
    </w:p>
    <w:p>
      <w:pPr>
        <w:spacing w:after="0" w:line="20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Our time-based restricted stock unit activity for the six months ended June 30, 2019, was as follows:</w:t>
      </w:r>
    </w:p>
    <w:p>
      <w:pPr>
        <w:spacing w:after="0" w:line="226"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rPr>
              <w:t>Weighted-</w:t>
            </w:r>
          </w:p>
        </w:tc>
        <w:tc>
          <w:tcPr>
            <w:tcW w:w="220" w:type="dxa"/>
            <w:vAlign w:val="bottom"/>
          </w:tcPr>
          <w:p>
            <w:pPr>
              <w:spacing w:after="0"/>
              <w:rPr>
                <w:sz w:val="18"/>
                <w:szCs w:val="18"/>
                <w:color w:val="auto"/>
              </w:rPr>
            </w:pPr>
          </w:p>
        </w:tc>
        <w:tc>
          <w:tcPr>
            <w:tcW w:w="1320" w:type="dxa"/>
            <w:vAlign w:val="bottom"/>
          </w:tcPr>
          <w:p>
            <w:pPr>
              <w:spacing w:after="0"/>
              <w:rPr>
                <w:sz w:val="18"/>
                <w:szCs w:val="18"/>
                <w:color w:val="auto"/>
              </w:rPr>
            </w:pPr>
          </w:p>
        </w:tc>
      </w:tr>
      <w:tr>
        <w:trPr>
          <w:trHeight w:val="203"/>
        </w:trPr>
        <w:tc>
          <w:tcPr>
            <w:tcW w:w="40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4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w w:val="99"/>
              </w:rPr>
              <w:t>Average Grant</w:t>
            </w:r>
          </w:p>
        </w:tc>
        <w:tc>
          <w:tcPr>
            <w:tcW w:w="220" w:type="dxa"/>
            <w:vAlign w:val="bottom"/>
          </w:tcPr>
          <w:p>
            <w:pPr>
              <w:spacing w:after="0"/>
              <w:rPr>
                <w:sz w:val="17"/>
                <w:szCs w:val="17"/>
                <w:color w:val="auto"/>
              </w:rPr>
            </w:pPr>
          </w:p>
        </w:tc>
        <w:tc>
          <w:tcPr>
            <w:tcW w:w="1320" w:type="dxa"/>
            <w:vAlign w:val="bottom"/>
          </w:tcPr>
          <w:p>
            <w:pPr>
              <w:jc w:val="center"/>
              <w:ind w:right="130"/>
              <w:spacing w:after="0" w:line="202" w:lineRule="exact"/>
              <w:rPr>
                <w:sz w:val="20"/>
                <w:szCs w:val="20"/>
                <w:color w:val="auto"/>
              </w:rPr>
            </w:pPr>
            <w:r>
              <w:rPr>
                <w:rFonts w:ascii="Arial" w:cs="Arial" w:eastAsia="Arial" w:hAnsi="Arial"/>
                <w:sz w:val="18"/>
                <w:szCs w:val="18"/>
                <w:b w:val="1"/>
                <w:bCs w:val="1"/>
                <w:color w:val="auto"/>
              </w:rPr>
              <w:t>Aggregate</w:t>
            </w:r>
          </w:p>
        </w:tc>
      </w:tr>
      <w:tr>
        <w:trPr>
          <w:trHeight w:val="203"/>
        </w:trPr>
        <w:tc>
          <w:tcPr>
            <w:tcW w:w="40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560" w:type="dxa"/>
            <w:vAlign w:val="bottom"/>
            <w:gridSpan w:val="2"/>
          </w:tcPr>
          <w:p>
            <w:pPr>
              <w:ind w:left="460"/>
              <w:spacing w:after="0" w:line="202" w:lineRule="exact"/>
              <w:rPr>
                <w:sz w:val="20"/>
                <w:szCs w:val="20"/>
                <w:color w:val="auto"/>
              </w:rPr>
            </w:pPr>
            <w:r>
              <w:rPr>
                <w:rFonts w:ascii="Arial" w:cs="Arial" w:eastAsia="Arial" w:hAnsi="Arial"/>
                <w:sz w:val="18"/>
                <w:szCs w:val="18"/>
                <w:b w:val="1"/>
                <w:bCs w:val="1"/>
                <w:color w:val="auto"/>
              </w:rPr>
              <w:t>Units</w:t>
            </w:r>
          </w:p>
        </w:tc>
        <w:tc>
          <w:tcPr>
            <w:tcW w:w="120" w:type="dxa"/>
            <w:vAlign w:val="bottom"/>
          </w:tcPr>
          <w:p>
            <w:pPr>
              <w:spacing w:after="0"/>
              <w:rPr>
                <w:sz w:val="17"/>
                <w:szCs w:val="17"/>
                <w:color w:val="auto"/>
              </w:rPr>
            </w:pPr>
          </w:p>
        </w:tc>
        <w:tc>
          <w:tcPr>
            <w:tcW w:w="164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w w:val="98"/>
              </w:rPr>
              <w:t>Date Fair Value</w:t>
            </w:r>
          </w:p>
        </w:tc>
        <w:tc>
          <w:tcPr>
            <w:tcW w:w="220" w:type="dxa"/>
            <w:vAlign w:val="bottom"/>
          </w:tcPr>
          <w:p>
            <w:pPr>
              <w:spacing w:after="0"/>
              <w:rPr>
                <w:sz w:val="17"/>
                <w:szCs w:val="17"/>
                <w:color w:val="auto"/>
              </w:rPr>
            </w:pPr>
          </w:p>
        </w:tc>
        <w:tc>
          <w:tcPr>
            <w:tcW w:w="1320" w:type="dxa"/>
            <w:vAlign w:val="bottom"/>
          </w:tcPr>
          <w:p>
            <w:pPr>
              <w:jc w:val="center"/>
              <w:ind w:right="130"/>
              <w:spacing w:after="0" w:line="202" w:lineRule="exact"/>
              <w:rPr>
                <w:sz w:val="20"/>
                <w:szCs w:val="20"/>
                <w:color w:val="auto"/>
              </w:rPr>
            </w:pPr>
            <w:r>
              <w:rPr>
                <w:rFonts w:ascii="Arial" w:cs="Arial" w:eastAsia="Arial" w:hAnsi="Arial"/>
                <w:sz w:val="18"/>
                <w:szCs w:val="18"/>
                <w:b w:val="1"/>
                <w:bCs w:val="1"/>
                <w:color w:val="auto"/>
                <w:w w:val="99"/>
              </w:rPr>
              <w:t>Intrinsic</w:t>
            </w:r>
          </w:p>
        </w:tc>
      </w:tr>
      <w:tr>
        <w:trPr>
          <w:trHeight w:val="212"/>
        </w:trPr>
        <w:tc>
          <w:tcPr>
            <w:tcW w:w="40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(In thousands except unit and per unit data)</w:t>
            </w:r>
          </w:p>
        </w:tc>
        <w:tc>
          <w:tcPr>
            <w:tcW w:w="160" w:type="dxa"/>
            <w:vAlign w:val="bottom"/>
            <w:tcBorders>
              <w:bottom w:val="single" w:sz="8" w:color="CCEEFF"/>
            </w:tcBorders>
          </w:tcPr>
          <w:p>
            <w:pPr>
              <w:spacing w:after="0"/>
              <w:rPr>
                <w:sz w:val="18"/>
                <w:szCs w:val="18"/>
                <w:color w:val="auto"/>
              </w:rPr>
            </w:pPr>
          </w:p>
        </w:tc>
        <w:tc>
          <w:tcPr>
            <w:tcW w:w="13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rPr>
              <w:t>Outstanding</w:t>
            </w:r>
          </w:p>
        </w:tc>
        <w:tc>
          <w:tcPr>
            <w:tcW w:w="2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center"/>
              <w:ind w:right="10"/>
              <w:spacing w:after="0"/>
              <w:rPr>
                <w:sz w:val="20"/>
                <w:szCs w:val="20"/>
                <w:color w:val="auto"/>
              </w:rPr>
            </w:pPr>
            <w:r>
              <w:rPr>
                <w:rFonts w:ascii="Arial" w:cs="Arial" w:eastAsia="Arial" w:hAnsi="Arial"/>
                <w:sz w:val="18"/>
                <w:szCs w:val="18"/>
                <w:b w:val="1"/>
                <w:bCs w:val="1"/>
                <w:color w:val="auto"/>
                <w:w w:val="98"/>
              </w:rPr>
              <w:t>Per Unit</w:t>
            </w:r>
          </w:p>
        </w:tc>
        <w:tc>
          <w:tcPr>
            <w:tcW w:w="22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center"/>
              <w:ind w:right="130"/>
              <w:spacing w:after="0" w:line="212" w:lineRule="exact"/>
              <w:rPr>
                <w:sz w:val="20"/>
                <w:szCs w:val="20"/>
                <w:color w:val="auto"/>
              </w:rPr>
            </w:pPr>
            <w:r>
              <w:rPr>
                <w:rFonts w:ascii="Arial" w:cs="Arial" w:eastAsia="Arial" w:hAnsi="Arial"/>
                <w:sz w:val="18"/>
                <w:szCs w:val="18"/>
                <w:b w:val="1"/>
                <w:bCs w:val="1"/>
                <w:color w:val="auto"/>
                <w:w w:val="94"/>
              </w:rPr>
              <w:t xml:space="preserve">Value </w:t>
            </w:r>
            <w:r>
              <w:rPr>
                <w:rFonts w:ascii="Arial" w:cs="Arial" w:eastAsia="Arial" w:hAnsi="Arial"/>
                <w:sz w:val="21"/>
                <w:szCs w:val="21"/>
                <w:color w:val="auto"/>
                <w:w w:val="94"/>
                <w:vertAlign w:val="superscript"/>
              </w:rPr>
              <w:t>(1)</w:t>
            </w:r>
          </w:p>
        </w:tc>
      </w:tr>
      <w:tr>
        <w:trPr>
          <w:trHeight w:val="196"/>
        </w:trPr>
        <w:tc>
          <w:tcPr>
            <w:tcW w:w="420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Balance at December 31, 2018</w:t>
            </w:r>
          </w:p>
        </w:tc>
        <w:tc>
          <w:tcPr>
            <w:tcW w:w="13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309,632</w:t>
            </w:r>
          </w:p>
        </w:tc>
        <w:tc>
          <w:tcPr>
            <w:tcW w:w="20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4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23.69</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jc w:val="right"/>
              <w:ind w:right="30"/>
              <w:spacing w:after="0" w:line="196" w:lineRule="exact"/>
              <w:rPr>
                <w:sz w:val="20"/>
                <w:szCs w:val="20"/>
                <w:color w:val="auto"/>
              </w:rPr>
            </w:pPr>
            <w:r>
              <w:rPr>
                <w:rFonts w:ascii="Arial" w:cs="Arial" w:eastAsia="Arial" w:hAnsi="Arial"/>
                <w:sz w:val="18"/>
                <w:szCs w:val="18"/>
                <w:color w:val="auto"/>
                <w:w w:val="79"/>
              </w:rPr>
              <w:t>$</w:t>
            </w:r>
          </w:p>
        </w:tc>
        <w:tc>
          <w:tcPr>
            <w:tcW w:w="13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14,104</w:t>
            </w:r>
          </w:p>
        </w:tc>
      </w:tr>
      <w:tr>
        <w:trPr>
          <w:trHeight w:val="203"/>
        </w:trPr>
        <w:tc>
          <w:tcPr>
            <w:tcW w:w="4200" w:type="dxa"/>
            <w:vAlign w:val="bottom"/>
            <w:gridSpan w:val="2"/>
          </w:tcPr>
          <w:p>
            <w:pPr>
              <w:ind w:left="120"/>
              <w:spacing w:after="0" w:line="202" w:lineRule="exact"/>
              <w:rPr>
                <w:sz w:val="20"/>
                <w:szCs w:val="20"/>
                <w:color w:val="auto"/>
              </w:rPr>
            </w:pPr>
            <w:r>
              <w:rPr>
                <w:rFonts w:ascii="Arial" w:cs="Arial" w:eastAsia="Arial" w:hAnsi="Arial"/>
                <w:sz w:val="18"/>
                <w:szCs w:val="18"/>
                <w:color w:val="auto"/>
              </w:rPr>
              <w:t>Granted</w:t>
            </w:r>
          </w:p>
        </w:tc>
        <w:tc>
          <w:tcPr>
            <w:tcW w:w="1360" w:type="dxa"/>
            <w:vAlign w:val="bottom"/>
          </w:tcPr>
          <w:p>
            <w:pPr>
              <w:jc w:val="right"/>
              <w:spacing w:after="0" w:line="202" w:lineRule="exact"/>
              <w:rPr>
                <w:sz w:val="20"/>
                <w:szCs w:val="20"/>
                <w:color w:val="auto"/>
              </w:rPr>
            </w:pPr>
            <w:r>
              <w:rPr>
                <w:rFonts w:ascii="Arial" w:cs="Arial" w:eastAsia="Arial" w:hAnsi="Arial"/>
                <w:sz w:val="18"/>
                <w:szCs w:val="18"/>
                <w:color w:val="auto"/>
              </w:rPr>
              <w:t>56,707</w:t>
            </w:r>
          </w:p>
        </w:tc>
        <w:tc>
          <w:tcPr>
            <w:tcW w:w="200" w:type="dxa"/>
            <w:vAlign w:val="bottom"/>
          </w:tcPr>
          <w:p>
            <w:pPr>
              <w:spacing w:after="0"/>
              <w:rPr>
                <w:sz w:val="17"/>
                <w:szCs w:val="17"/>
                <w:color w:val="auto"/>
              </w:rPr>
            </w:pPr>
          </w:p>
        </w:tc>
        <w:tc>
          <w:tcPr>
            <w:tcW w:w="12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420" w:type="dxa"/>
            <w:vAlign w:val="bottom"/>
          </w:tcPr>
          <w:p>
            <w:pPr>
              <w:jc w:val="right"/>
              <w:spacing w:after="0" w:line="202" w:lineRule="exact"/>
              <w:rPr>
                <w:sz w:val="20"/>
                <w:szCs w:val="20"/>
                <w:color w:val="auto"/>
              </w:rPr>
            </w:pPr>
            <w:r>
              <w:rPr>
                <w:rFonts w:ascii="Arial" w:cs="Arial" w:eastAsia="Arial" w:hAnsi="Arial"/>
                <w:sz w:val="18"/>
                <w:szCs w:val="18"/>
                <w:color w:val="auto"/>
              </w:rPr>
              <w:t>68.96</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20" w:type="dxa"/>
            <w:vAlign w:val="bottom"/>
          </w:tcPr>
          <w:p>
            <w:pPr>
              <w:spacing w:after="0"/>
              <w:rPr>
                <w:sz w:val="17"/>
                <w:szCs w:val="17"/>
                <w:color w:val="auto"/>
              </w:rPr>
            </w:pPr>
          </w:p>
        </w:tc>
      </w:tr>
      <w:tr>
        <w:trPr>
          <w:trHeight w:val="203"/>
        </w:trPr>
        <w:tc>
          <w:tcPr>
            <w:tcW w:w="4200" w:type="dxa"/>
            <w:vAlign w:val="bottom"/>
            <w:gridSpan w:val="2"/>
            <w:shd w:val="clear" w:color="auto" w:fill="CCEEFF"/>
          </w:tcPr>
          <w:p>
            <w:pPr>
              <w:ind w:left="120"/>
              <w:spacing w:after="0" w:line="202" w:lineRule="exact"/>
              <w:rPr>
                <w:sz w:val="20"/>
                <w:szCs w:val="20"/>
                <w:color w:val="auto"/>
              </w:rPr>
            </w:pPr>
            <w:r>
              <w:rPr>
                <w:rFonts w:ascii="Arial" w:cs="Arial" w:eastAsia="Arial" w:hAnsi="Arial"/>
                <w:sz w:val="18"/>
                <w:szCs w:val="18"/>
                <w:color w:val="auto"/>
              </w:rPr>
              <w:t>Vested</w:t>
            </w:r>
          </w:p>
        </w:tc>
        <w:tc>
          <w:tcPr>
            <w:tcW w:w="1560" w:type="dxa"/>
            <w:vAlign w:val="bottom"/>
            <w:gridSpan w:val="2"/>
            <w:shd w:val="clear" w:color="auto" w:fill="CCEEFF"/>
          </w:tcPr>
          <w:p>
            <w:pPr>
              <w:jc w:val="right"/>
              <w:ind w:right="200"/>
              <w:spacing w:after="0" w:line="202" w:lineRule="exact"/>
              <w:rPr>
                <w:sz w:val="20"/>
                <w:szCs w:val="20"/>
                <w:color w:val="auto"/>
              </w:rPr>
            </w:pPr>
            <w:r>
              <w:rPr>
                <w:rFonts w:ascii="Arial" w:cs="Arial" w:eastAsia="Arial" w:hAnsi="Arial"/>
                <w:sz w:val="18"/>
                <w:szCs w:val="18"/>
                <w:color w:val="auto"/>
              </w:rPr>
              <w:t>(168,560)</w:t>
            </w:r>
          </w:p>
        </w:tc>
        <w:tc>
          <w:tcPr>
            <w:tcW w:w="1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79"/>
              </w:rPr>
              <w:t>$</w:t>
            </w:r>
          </w:p>
        </w:tc>
        <w:tc>
          <w:tcPr>
            <w:tcW w:w="14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18.33</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r>
      <w:tr>
        <w:trPr>
          <w:trHeight w:val="203"/>
        </w:trPr>
        <w:tc>
          <w:tcPr>
            <w:tcW w:w="4200" w:type="dxa"/>
            <w:vAlign w:val="bottom"/>
            <w:gridSpan w:val="2"/>
          </w:tcPr>
          <w:p>
            <w:pPr>
              <w:ind w:left="120"/>
              <w:spacing w:after="0" w:line="202" w:lineRule="exact"/>
              <w:rPr>
                <w:sz w:val="20"/>
                <w:szCs w:val="20"/>
                <w:color w:val="auto"/>
              </w:rPr>
            </w:pPr>
            <w:r>
              <w:rPr>
                <w:rFonts w:ascii="Arial" w:cs="Arial" w:eastAsia="Arial" w:hAnsi="Arial"/>
                <w:sz w:val="18"/>
                <w:szCs w:val="18"/>
                <w:color w:val="auto"/>
              </w:rPr>
              <w:t>Cancelled</w:t>
            </w:r>
          </w:p>
        </w:tc>
        <w:tc>
          <w:tcPr>
            <w:tcW w:w="1560" w:type="dxa"/>
            <w:vAlign w:val="bottom"/>
            <w:gridSpan w:val="2"/>
          </w:tcPr>
          <w:p>
            <w:pPr>
              <w:jc w:val="right"/>
              <w:ind w:right="200"/>
              <w:spacing w:after="0" w:line="202" w:lineRule="exact"/>
              <w:rPr>
                <w:sz w:val="20"/>
                <w:szCs w:val="20"/>
                <w:color w:val="auto"/>
              </w:rPr>
            </w:pPr>
            <w:r>
              <w:rPr>
                <w:rFonts w:ascii="Arial" w:cs="Arial" w:eastAsia="Arial" w:hAnsi="Arial"/>
                <w:sz w:val="18"/>
                <w:szCs w:val="18"/>
                <w:color w:val="auto"/>
              </w:rPr>
              <w:t>(12,251)</w:t>
            </w:r>
          </w:p>
        </w:tc>
        <w:tc>
          <w:tcPr>
            <w:tcW w:w="12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420" w:type="dxa"/>
            <w:vAlign w:val="bottom"/>
          </w:tcPr>
          <w:p>
            <w:pPr>
              <w:jc w:val="right"/>
              <w:spacing w:after="0" w:line="202" w:lineRule="exact"/>
              <w:rPr>
                <w:sz w:val="20"/>
                <w:szCs w:val="20"/>
                <w:color w:val="auto"/>
              </w:rPr>
            </w:pPr>
            <w:r>
              <w:rPr>
                <w:rFonts w:ascii="Arial" w:cs="Arial" w:eastAsia="Arial" w:hAnsi="Arial"/>
                <w:sz w:val="18"/>
                <w:szCs w:val="18"/>
                <w:color w:val="auto"/>
              </w:rPr>
              <w:t>32.10</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20" w:type="dxa"/>
            <w:vAlign w:val="bottom"/>
          </w:tcPr>
          <w:p>
            <w:pPr>
              <w:spacing w:after="0"/>
              <w:rPr>
                <w:sz w:val="17"/>
                <w:szCs w:val="17"/>
                <w:color w:val="auto"/>
              </w:rPr>
            </w:pPr>
          </w:p>
        </w:tc>
      </w:tr>
      <w:tr>
        <w:trPr>
          <w:trHeight w:val="196"/>
        </w:trPr>
        <w:tc>
          <w:tcPr>
            <w:tcW w:w="4200" w:type="dxa"/>
            <w:vAlign w:val="bottom"/>
            <w:tcBorders>
              <w:top w:val="single" w:sz="8" w:color="CCEEFF"/>
              <w:bottom w:val="single" w:sz="8" w:color="CCEEFF"/>
            </w:tcBorders>
            <w:gridSpan w:val="2"/>
            <w:shd w:val="clear" w:color="auto" w:fill="CCEEFF"/>
          </w:tcPr>
          <w:p>
            <w:pPr>
              <w:spacing w:after="0" w:line="196" w:lineRule="exact"/>
              <w:rPr>
                <w:sz w:val="20"/>
                <w:szCs w:val="20"/>
                <w:color w:val="auto"/>
              </w:rPr>
            </w:pPr>
            <w:r>
              <w:rPr>
                <w:rFonts w:ascii="Arial" w:cs="Arial" w:eastAsia="Arial" w:hAnsi="Arial"/>
                <w:sz w:val="18"/>
                <w:szCs w:val="18"/>
                <w:color w:val="auto"/>
              </w:rPr>
              <w:t>Balance at June 30, 2019</w:t>
            </w:r>
          </w:p>
        </w:tc>
        <w:tc>
          <w:tcPr>
            <w:tcW w:w="136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185,528</w:t>
            </w:r>
          </w:p>
        </w:tc>
        <w:tc>
          <w:tcPr>
            <w:tcW w:w="20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CCEEFF"/>
              <w:bottom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420" w:type="dxa"/>
            <w:vAlign w:val="bottom"/>
            <w:tcBorders>
              <w:top w:val="single" w:sz="8" w:color="CCEEFF"/>
              <w:bottom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41.84</w:t>
            </w:r>
          </w:p>
        </w:tc>
        <w:tc>
          <w:tcPr>
            <w:tcW w:w="220" w:type="dxa"/>
            <w:vAlign w:val="bottom"/>
            <w:tcBorders>
              <w:top w:val="single" w:sz="8" w:color="CCEEFF"/>
              <w:bottom w:val="single" w:sz="8" w:color="CCEEFF"/>
            </w:tcBorders>
            <w:shd w:val="clear" w:color="auto" w:fill="CCEEFF"/>
          </w:tcPr>
          <w:p>
            <w:pPr>
              <w:spacing w:after="0"/>
              <w:rPr>
                <w:sz w:val="17"/>
                <w:szCs w:val="17"/>
                <w:color w:val="auto"/>
              </w:rPr>
            </w:pPr>
          </w:p>
        </w:tc>
        <w:tc>
          <w:tcPr>
            <w:tcW w:w="220" w:type="dxa"/>
            <w:vAlign w:val="bottom"/>
            <w:tcBorders>
              <w:top w:val="single" w:sz="8" w:color="CCEEFF"/>
              <w:bottom w:val="single" w:sz="8" w:color="CCEEFF"/>
            </w:tcBorders>
            <w:shd w:val="clear" w:color="auto" w:fill="CCEEFF"/>
          </w:tcPr>
          <w:p>
            <w:pPr>
              <w:jc w:val="right"/>
              <w:ind w:right="30"/>
              <w:spacing w:after="0" w:line="196" w:lineRule="exact"/>
              <w:rPr>
                <w:sz w:val="20"/>
                <w:szCs w:val="20"/>
                <w:color w:val="auto"/>
              </w:rPr>
            </w:pPr>
            <w:r>
              <w:rPr>
                <w:rFonts w:ascii="Arial" w:cs="Arial" w:eastAsia="Arial" w:hAnsi="Arial"/>
                <w:sz w:val="18"/>
                <w:szCs w:val="18"/>
                <w:color w:val="auto"/>
                <w:w w:val="79"/>
              </w:rPr>
              <w:t>$</w:t>
            </w:r>
          </w:p>
        </w:tc>
        <w:tc>
          <w:tcPr>
            <w:tcW w:w="1320" w:type="dxa"/>
            <w:vAlign w:val="bottom"/>
            <w:tcBorders>
              <w:top w:val="single" w:sz="8" w:color="CCEEFF"/>
              <w:bottom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10,560</w:t>
            </w:r>
          </w:p>
        </w:tc>
      </w:tr>
      <w:tr>
        <w:trPr>
          <w:trHeight w:val="20"/>
        </w:trPr>
        <w:tc>
          <w:tcPr>
            <w:tcW w:w="4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r>
      <w:tr>
        <w:trPr>
          <w:trHeight w:val="197"/>
        </w:trPr>
        <w:tc>
          <w:tcPr>
            <w:tcW w:w="40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20" w:type="dxa"/>
            <w:vAlign w:val="bottom"/>
          </w:tcPr>
          <w:p>
            <w:pPr>
              <w:spacing w:after="0"/>
              <w:rPr>
                <w:sz w:val="17"/>
                <w:szCs w:val="17"/>
                <w:color w:val="auto"/>
              </w:rPr>
            </w:pPr>
          </w:p>
        </w:tc>
      </w:tr>
      <w:tr>
        <w:trPr>
          <w:trHeight w:val="216"/>
        </w:trPr>
        <w:tc>
          <w:tcPr>
            <w:tcW w:w="4200" w:type="dxa"/>
            <w:vAlign w:val="bottom"/>
            <w:gridSpan w:val="2"/>
            <w:shd w:val="clear" w:color="auto" w:fill="CCEEFF"/>
          </w:tcPr>
          <w:p>
            <w:pPr>
              <w:spacing w:after="0" w:line="216" w:lineRule="exact"/>
              <w:rPr>
                <w:sz w:val="20"/>
                <w:szCs w:val="20"/>
                <w:color w:val="auto"/>
              </w:rPr>
            </w:pPr>
            <w:r>
              <w:rPr>
                <w:rFonts w:ascii="Arial" w:cs="Arial" w:eastAsia="Arial" w:hAnsi="Arial"/>
                <w:sz w:val="18"/>
                <w:szCs w:val="18"/>
                <w:color w:val="auto"/>
              </w:rPr>
              <w:t>Deferred and unissued at June 30, 2019</w:t>
            </w:r>
            <w:r>
              <w:rPr>
                <w:rFonts w:ascii="Arial" w:cs="Arial" w:eastAsia="Arial" w:hAnsi="Arial"/>
                <w:sz w:val="21"/>
                <w:szCs w:val="21"/>
                <w:color w:val="auto"/>
                <w:vertAlign w:val="superscript"/>
              </w:rPr>
              <w:t>(2)</w:t>
            </w: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4,957</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37.71</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282</w:t>
            </w:r>
          </w:p>
        </w:tc>
      </w:tr>
    </w:tbl>
    <w:p>
      <w:pPr>
        <w:spacing w:after="0" w:line="126" w:lineRule="exact"/>
        <w:rPr>
          <w:sz w:val="20"/>
          <w:szCs w:val="20"/>
          <w:color w:val="auto"/>
        </w:rPr>
      </w:pPr>
    </w:p>
    <w:p>
      <w:pPr>
        <w:ind w:left="340" w:right="20" w:hanging="331"/>
        <w:spacing w:after="0" w:line="249" w:lineRule="auto"/>
        <w:tabs>
          <w:tab w:leader="none" w:pos="340" w:val="left"/>
        </w:tabs>
        <w:numPr>
          <w:ilvl w:val="0"/>
          <w:numId w:val="5"/>
        </w:numPr>
        <w:rPr>
          <w:rFonts w:ascii="Arial" w:cs="Arial" w:eastAsia="Arial" w:hAnsi="Arial"/>
          <w:sz w:val="14"/>
          <w:szCs w:val="14"/>
          <w:color w:val="auto"/>
        </w:rPr>
      </w:pPr>
      <w:r>
        <w:rPr>
          <w:rFonts w:ascii="Arial" w:cs="Arial" w:eastAsia="Arial" w:hAnsi="Arial"/>
          <w:sz w:val="14"/>
          <w:szCs w:val="14"/>
          <w:color w:val="auto"/>
        </w:rPr>
        <w:t>The aggregate intrinsic value of restricted stock units outstanding was based on our closing stock price on the last trading day of the period.</w:t>
      </w:r>
    </w:p>
    <w:p>
      <w:pPr>
        <w:spacing w:after="0" w:line="265" w:lineRule="exact"/>
        <w:rPr>
          <w:rFonts w:ascii="Arial" w:cs="Arial" w:eastAsia="Arial" w:hAnsi="Arial"/>
          <w:sz w:val="14"/>
          <w:szCs w:val="14"/>
          <w:color w:val="auto"/>
        </w:rPr>
      </w:pPr>
    </w:p>
    <w:p>
      <w:pPr>
        <w:jc w:val="both"/>
        <w:ind w:left="340" w:hanging="331"/>
        <w:spacing w:after="0" w:line="244" w:lineRule="auto"/>
        <w:tabs>
          <w:tab w:leader="none" w:pos="340" w:val="left"/>
        </w:tabs>
        <w:numPr>
          <w:ilvl w:val="0"/>
          <w:numId w:val="5"/>
        </w:numPr>
        <w:rPr>
          <w:rFonts w:ascii="Arial" w:cs="Arial" w:eastAsia="Arial" w:hAnsi="Arial"/>
          <w:sz w:val="14"/>
          <w:szCs w:val="14"/>
          <w:color w:val="auto"/>
        </w:rPr>
      </w:pPr>
      <w:r>
        <w:rPr>
          <w:rFonts w:ascii="Arial" w:cs="Arial" w:eastAsia="Arial" w:hAnsi="Arial"/>
          <w:sz w:val="14"/>
          <w:szCs w:val="14"/>
          <w:color w:val="auto"/>
        </w:rPr>
        <w:t>For the six months ended June 30, 2019, there were 1,092 restricted stock units granted to non-employee directors in lieu of their quarterly cash retainer payments. These restricted stock units were fully vested upon grant and represent the right to receive one share of common stock, per unit, upon the earlier of the directors’ termination of service as a director of ours or the occurrence of a change of control of us. These restricted stock units are included in the “Granted” line in the table above and are also included in the “Vested” line in the table above due to their being fully vested upon grant. As of June 30, 2019, there were 4,957 outstanding restricted stock units that have been previously granted to non-employee directors in lieu of their quarterly director retainer payments.</w:t>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18" w:name="page19"/>
    <w:bookmarkEnd w:id="1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Performance-Based Restricted Stock Units</w:t>
      </w:r>
    </w:p>
    <w:p>
      <w:pPr>
        <w:spacing w:after="0" w:line="234"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18"/>
          <w:szCs w:val="18"/>
          <w:color w:val="auto"/>
        </w:rPr>
        <w:t>We have granted performance-based restricted stock units (“PSUs”) to certain participants under the 2016 Plan. These PSUs have both performance-based and time-based vesting features. The PSUs granted in 2018 will be earned if and to the extent performance goals based on revenue and adjusted EBITDA are achieved in 2019. The PSUs granted in 2019 will be earned if and to the extent performance goals based on revenue and adjusted EBITDA are achieved in 2020. The number of PSUs earned will depend on the level at which the performance targets are achieved and can range from 50% of target if the minimum performance threshold is achieved and up to 150% of target if maximum performance is achieved. One-third of the earned PSUs will vest on the date the Compensation and Organization Committee certifies the number of PSUs earned, and the remaining two -thirds of the earned PSUs will vest on the first anniversary of that certification date. All earned and vested PSUs will be settled in shares of common stock. Stock-based compensation expense included in the Condensed Consolidated Statements of Operations for PSUs was $ 0.5 million and $0.2 million for the three months ended June 30, 2019 and 2018, respectively, and $1.2 million and $0.3 million for the six months ended June 30, 2019 and 2018, respectively. The stock-based compensation expense for the six months ended June 30, 2019 reflects a $0.6 million charge due to a change in the estimated payout to 150% of target for those PSUs granted in 2018. As of June 30, 2019, there was approximately $3.3 million of total unrecognized pre-tax compensation expense related to outstanding PSUs that is expected to be recognized over a weighted average period of 2.2 years.</w:t>
      </w:r>
    </w:p>
    <w:p>
      <w:pPr>
        <w:spacing w:after="0" w:line="214"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18"/>
          <w:szCs w:val="18"/>
          <w:color w:val="auto"/>
        </w:rPr>
        <w:t>Our performance-based restricted stock unit activity reflected at the estimated payout of 150% of target for the six months ended June 30, 2019, was as follows:</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0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60" w:type="dxa"/>
            <w:vAlign w:val="bottom"/>
          </w:tcPr>
          <w:p>
            <w:pPr>
              <w:jc w:val="center"/>
              <w:spacing w:after="0"/>
              <w:rPr>
                <w:sz w:val="20"/>
                <w:szCs w:val="20"/>
                <w:color w:val="auto"/>
              </w:rPr>
            </w:pPr>
            <w:r>
              <w:rPr>
                <w:rFonts w:ascii="Arial" w:cs="Arial" w:eastAsia="Arial" w:hAnsi="Arial"/>
                <w:sz w:val="18"/>
                <w:szCs w:val="18"/>
                <w:b w:val="1"/>
                <w:bCs w:val="1"/>
                <w:color w:val="auto"/>
                <w:w w:val="99"/>
              </w:rPr>
              <w:t>Performance-</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4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8"/>
              </w:rPr>
              <w:t>Weighted-</w:t>
            </w:r>
          </w:p>
        </w:tc>
        <w:tc>
          <w:tcPr>
            <w:tcW w:w="220" w:type="dxa"/>
            <w:vAlign w:val="bottom"/>
          </w:tcPr>
          <w:p>
            <w:pPr>
              <w:spacing w:after="0"/>
              <w:rPr>
                <w:sz w:val="17"/>
                <w:szCs w:val="17"/>
                <w:color w:val="auto"/>
              </w:rPr>
            </w:pPr>
          </w:p>
        </w:tc>
        <w:tc>
          <w:tcPr>
            <w:tcW w:w="1340" w:type="dxa"/>
            <w:vAlign w:val="bottom"/>
          </w:tcPr>
          <w:p>
            <w:pPr>
              <w:spacing w:after="0"/>
              <w:rPr>
                <w:sz w:val="17"/>
                <w:szCs w:val="17"/>
                <w:color w:val="auto"/>
              </w:rPr>
            </w:pPr>
          </w:p>
        </w:tc>
      </w:tr>
      <w:tr>
        <w:trPr>
          <w:trHeight w:val="203"/>
        </w:trPr>
        <w:tc>
          <w:tcPr>
            <w:tcW w:w="40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60" w:type="dxa"/>
            <w:vAlign w:val="bottom"/>
          </w:tcPr>
          <w:p>
            <w:pPr>
              <w:jc w:val="center"/>
              <w:spacing w:after="0" w:line="202" w:lineRule="exact"/>
              <w:rPr>
                <w:sz w:val="20"/>
                <w:szCs w:val="20"/>
                <w:color w:val="auto"/>
              </w:rPr>
            </w:pPr>
            <w:r>
              <w:rPr>
                <w:rFonts w:ascii="Arial" w:cs="Arial" w:eastAsia="Arial" w:hAnsi="Arial"/>
                <w:sz w:val="18"/>
                <w:szCs w:val="18"/>
                <w:b w:val="1"/>
                <w:bCs w:val="1"/>
                <w:color w:val="auto"/>
                <w:w w:val="99"/>
              </w:rPr>
              <w:t>Based</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4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w w:val="99"/>
              </w:rPr>
              <w:t>Average Grant</w:t>
            </w:r>
          </w:p>
        </w:tc>
        <w:tc>
          <w:tcPr>
            <w:tcW w:w="220" w:type="dxa"/>
            <w:vAlign w:val="bottom"/>
          </w:tcPr>
          <w:p>
            <w:pPr>
              <w:spacing w:after="0"/>
              <w:rPr>
                <w:sz w:val="17"/>
                <w:szCs w:val="17"/>
                <w:color w:val="auto"/>
              </w:rPr>
            </w:pPr>
          </w:p>
        </w:tc>
        <w:tc>
          <w:tcPr>
            <w:tcW w:w="1340" w:type="dxa"/>
            <w:vAlign w:val="bottom"/>
          </w:tcPr>
          <w:p>
            <w:pPr>
              <w:jc w:val="center"/>
              <w:ind w:right="130"/>
              <w:spacing w:after="0" w:line="202" w:lineRule="exact"/>
              <w:rPr>
                <w:sz w:val="20"/>
                <w:szCs w:val="20"/>
                <w:color w:val="auto"/>
              </w:rPr>
            </w:pPr>
            <w:r>
              <w:rPr>
                <w:rFonts w:ascii="Arial" w:cs="Arial" w:eastAsia="Arial" w:hAnsi="Arial"/>
                <w:sz w:val="18"/>
                <w:szCs w:val="18"/>
                <w:b w:val="1"/>
                <w:bCs w:val="1"/>
                <w:color w:val="auto"/>
                <w:w w:val="98"/>
              </w:rPr>
              <w:t>Aggregate</w:t>
            </w:r>
          </w:p>
        </w:tc>
      </w:tr>
      <w:tr>
        <w:trPr>
          <w:trHeight w:val="203"/>
        </w:trPr>
        <w:tc>
          <w:tcPr>
            <w:tcW w:w="40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60" w:type="dxa"/>
            <w:vAlign w:val="bottom"/>
          </w:tcPr>
          <w:p>
            <w:pPr>
              <w:jc w:val="center"/>
              <w:spacing w:after="0" w:line="202" w:lineRule="exact"/>
              <w:rPr>
                <w:sz w:val="20"/>
                <w:szCs w:val="20"/>
                <w:color w:val="auto"/>
              </w:rPr>
            </w:pPr>
            <w:r>
              <w:rPr>
                <w:rFonts w:ascii="Arial" w:cs="Arial" w:eastAsia="Arial" w:hAnsi="Arial"/>
                <w:sz w:val="18"/>
                <w:szCs w:val="18"/>
                <w:b w:val="1"/>
                <w:bCs w:val="1"/>
                <w:color w:val="auto"/>
                <w:w w:val="97"/>
              </w:rPr>
              <w:t>Units</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40" w:type="dxa"/>
            <w:vAlign w:val="bottom"/>
            <w:gridSpan w:val="2"/>
          </w:tcPr>
          <w:p>
            <w:pPr>
              <w:jc w:val="center"/>
              <w:ind w:right="300"/>
              <w:spacing w:after="0" w:line="202" w:lineRule="exact"/>
              <w:rPr>
                <w:sz w:val="20"/>
                <w:szCs w:val="20"/>
                <w:color w:val="auto"/>
              </w:rPr>
            </w:pPr>
            <w:r>
              <w:rPr>
                <w:rFonts w:ascii="Arial" w:cs="Arial" w:eastAsia="Arial" w:hAnsi="Arial"/>
                <w:sz w:val="18"/>
                <w:szCs w:val="18"/>
                <w:b w:val="1"/>
                <w:bCs w:val="1"/>
                <w:color w:val="auto"/>
                <w:w w:val="99"/>
              </w:rPr>
              <w:t>Date Fair Value</w:t>
            </w:r>
          </w:p>
        </w:tc>
        <w:tc>
          <w:tcPr>
            <w:tcW w:w="220" w:type="dxa"/>
            <w:vAlign w:val="bottom"/>
          </w:tcPr>
          <w:p>
            <w:pPr>
              <w:spacing w:after="0"/>
              <w:rPr>
                <w:sz w:val="17"/>
                <w:szCs w:val="17"/>
                <w:color w:val="auto"/>
              </w:rPr>
            </w:pPr>
          </w:p>
        </w:tc>
        <w:tc>
          <w:tcPr>
            <w:tcW w:w="1340" w:type="dxa"/>
            <w:vAlign w:val="bottom"/>
          </w:tcPr>
          <w:p>
            <w:pPr>
              <w:jc w:val="center"/>
              <w:ind w:right="110"/>
              <w:spacing w:after="0" w:line="202" w:lineRule="exact"/>
              <w:rPr>
                <w:sz w:val="20"/>
                <w:szCs w:val="20"/>
                <w:color w:val="auto"/>
              </w:rPr>
            </w:pPr>
            <w:r>
              <w:rPr>
                <w:rFonts w:ascii="Arial" w:cs="Arial" w:eastAsia="Arial" w:hAnsi="Arial"/>
                <w:sz w:val="18"/>
                <w:szCs w:val="18"/>
                <w:b w:val="1"/>
                <w:bCs w:val="1"/>
                <w:color w:val="auto"/>
                <w:w w:val="99"/>
              </w:rPr>
              <w:t>Intrinsic</w:t>
            </w:r>
          </w:p>
        </w:tc>
      </w:tr>
      <w:tr>
        <w:trPr>
          <w:trHeight w:val="212"/>
        </w:trPr>
        <w:tc>
          <w:tcPr>
            <w:tcW w:w="402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(In thousands except unit and per unit data)</w:t>
            </w:r>
          </w:p>
        </w:tc>
        <w:tc>
          <w:tcPr>
            <w:tcW w:w="160" w:type="dxa"/>
            <w:vAlign w:val="bottom"/>
            <w:tcBorders>
              <w:bottom w:val="single" w:sz="8" w:color="CCEEFF"/>
            </w:tcBorders>
          </w:tcPr>
          <w:p>
            <w:pPr>
              <w:spacing w:after="0"/>
              <w:rPr>
                <w:sz w:val="18"/>
                <w:szCs w:val="18"/>
                <w:color w:val="auto"/>
              </w:rPr>
            </w:pP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Outstanding</w:t>
            </w:r>
          </w:p>
        </w:tc>
        <w:tc>
          <w:tcPr>
            <w:tcW w:w="2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tcPr>
          <w:p>
            <w:pPr>
              <w:jc w:val="center"/>
              <w:ind w:right="10"/>
              <w:spacing w:after="0"/>
              <w:rPr>
                <w:sz w:val="20"/>
                <w:szCs w:val="20"/>
                <w:color w:val="auto"/>
              </w:rPr>
            </w:pPr>
            <w:r>
              <w:rPr>
                <w:rFonts w:ascii="Arial" w:cs="Arial" w:eastAsia="Arial" w:hAnsi="Arial"/>
                <w:sz w:val="18"/>
                <w:szCs w:val="18"/>
                <w:b w:val="1"/>
                <w:bCs w:val="1"/>
                <w:color w:val="auto"/>
              </w:rPr>
              <w:t>Per Unit</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center"/>
              <w:ind w:right="130"/>
              <w:spacing w:after="0" w:line="212" w:lineRule="exact"/>
              <w:rPr>
                <w:sz w:val="20"/>
                <w:szCs w:val="20"/>
                <w:color w:val="auto"/>
              </w:rPr>
            </w:pPr>
            <w:r>
              <w:rPr>
                <w:rFonts w:ascii="Arial" w:cs="Arial" w:eastAsia="Arial" w:hAnsi="Arial"/>
                <w:sz w:val="18"/>
                <w:szCs w:val="18"/>
                <w:b w:val="1"/>
                <w:bCs w:val="1"/>
                <w:color w:val="auto"/>
                <w:w w:val="91"/>
              </w:rPr>
              <w:t xml:space="preserve">Value </w:t>
            </w:r>
            <w:r>
              <w:rPr>
                <w:rFonts w:ascii="Arial" w:cs="Arial" w:eastAsia="Arial" w:hAnsi="Arial"/>
                <w:sz w:val="21"/>
                <w:szCs w:val="21"/>
                <w:color w:val="auto"/>
                <w:w w:val="91"/>
                <w:vertAlign w:val="superscript"/>
              </w:rPr>
              <w:t>(1)</w:t>
            </w:r>
          </w:p>
        </w:tc>
      </w:tr>
      <w:tr>
        <w:trPr>
          <w:trHeight w:val="196"/>
        </w:trPr>
        <w:tc>
          <w:tcPr>
            <w:tcW w:w="418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Balance at December 31, 2018</w:t>
            </w:r>
          </w:p>
        </w:tc>
        <w:tc>
          <w:tcPr>
            <w:tcW w:w="13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65,427</w:t>
            </w:r>
          </w:p>
        </w:tc>
        <w:tc>
          <w:tcPr>
            <w:tcW w:w="320" w:type="dxa"/>
            <w:vAlign w:val="bottom"/>
            <w:gridSpan w:val="2"/>
            <w:shd w:val="clear" w:color="auto" w:fill="CCEEFF"/>
          </w:tcPr>
          <w:p>
            <w:pPr>
              <w:jc w:val="right"/>
              <w:ind w:right="20"/>
              <w:spacing w:after="0" w:line="196" w:lineRule="exact"/>
              <w:rPr>
                <w:sz w:val="20"/>
                <w:szCs w:val="20"/>
                <w:color w:val="auto"/>
              </w:rPr>
            </w:pPr>
            <w:r>
              <w:rPr>
                <w:rFonts w:ascii="Arial" w:cs="Arial" w:eastAsia="Arial" w:hAnsi="Arial"/>
                <w:sz w:val="18"/>
                <w:szCs w:val="18"/>
                <w:color w:val="auto"/>
              </w:rPr>
              <w:t>$</w:t>
            </w:r>
          </w:p>
        </w:tc>
        <w:tc>
          <w:tcPr>
            <w:tcW w:w="144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33.62</w:t>
            </w:r>
          </w:p>
        </w:tc>
        <w:tc>
          <w:tcPr>
            <w:tcW w:w="200" w:type="dxa"/>
            <w:vAlign w:val="bottom"/>
            <w:shd w:val="clear" w:color="auto" w:fill="CCEEFF"/>
          </w:tcPr>
          <w:p>
            <w:pPr>
              <w:spacing w:after="0"/>
              <w:rPr>
                <w:sz w:val="17"/>
                <w:szCs w:val="17"/>
                <w:color w:val="auto"/>
              </w:rPr>
            </w:pPr>
          </w:p>
        </w:tc>
        <w:tc>
          <w:tcPr>
            <w:tcW w:w="220" w:type="dxa"/>
            <w:vAlign w:val="bottom"/>
            <w:shd w:val="clear" w:color="auto" w:fill="CCEEFF"/>
          </w:tcPr>
          <w:p>
            <w:pPr>
              <w:jc w:val="right"/>
              <w:ind w:right="30"/>
              <w:spacing w:after="0" w:line="196" w:lineRule="exact"/>
              <w:rPr>
                <w:sz w:val="20"/>
                <w:szCs w:val="20"/>
                <w:color w:val="auto"/>
              </w:rPr>
            </w:pPr>
            <w:r>
              <w:rPr>
                <w:rFonts w:ascii="Arial" w:cs="Arial" w:eastAsia="Arial" w:hAnsi="Arial"/>
                <w:sz w:val="18"/>
                <w:szCs w:val="18"/>
                <w:color w:val="auto"/>
                <w:w w:val="79"/>
              </w:rPr>
              <w:t>$</w:t>
            </w:r>
          </w:p>
        </w:tc>
        <w:tc>
          <w:tcPr>
            <w:tcW w:w="134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2,980</w:t>
            </w:r>
          </w:p>
        </w:tc>
      </w:tr>
      <w:tr>
        <w:trPr>
          <w:trHeight w:val="203"/>
        </w:trPr>
        <w:tc>
          <w:tcPr>
            <w:tcW w:w="4180" w:type="dxa"/>
            <w:vAlign w:val="bottom"/>
            <w:gridSpan w:val="2"/>
          </w:tcPr>
          <w:p>
            <w:pPr>
              <w:ind w:left="120"/>
              <w:spacing w:after="0" w:line="202" w:lineRule="exact"/>
              <w:rPr>
                <w:sz w:val="20"/>
                <w:szCs w:val="20"/>
                <w:color w:val="auto"/>
              </w:rPr>
            </w:pPr>
            <w:r>
              <w:rPr>
                <w:rFonts w:ascii="Arial" w:cs="Arial" w:eastAsia="Arial" w:hAnsi="Arial"/>
                <w:sz w:val="18"/>
                <w:szCs w:val="18"/>
                <w:color w:val="auto"/>
              </w:rPr>
              <w:t>Granted</w:t>
            </w:r>
          </w:p>
        </w:tc>
        <w:tc>
          <w:tcPr>
            <w:tcW w:w="1360" w:type="dxa"/>
            <w:vAlign w:val="bottom"/>
          </w:tcPr>
          <w:p>
            <w:pPr>
              <w:jc w:val="right"/>
              <w:spacing w:after="0" w:line="202" w:lineRule="exact"/>
              <w:rPr>
                <w:sz w:val="20"/>
                <w:szCs w:val="20"/>
                <w:color w:val="auto"/>
              </w:rPr>
            </w:pPr>
            <w:r>
              <w:rPr>
                <w:rFonts w:ascii="Arial" w:cs="Arial" w:eastAsia="Arial" w:hAnsi="Arial"/>
                <w:sz w:val="18"/>
                <w:szCs w:val="18"/>
                <w:color w:val="auto"/>
              </w:rPr>
              <w:t>25,724</w:t>
            </w:r>
          </w:p>
        </w:tc>
        <w:tc>
          <w:tcPr>
            <w:tcW w:w="320" w:type="dxa"/>
            <w:vAlign w:val="bottom"/>
            <w:gridSpan w:val="2"/>
          </w:tcPr>
          <w:p>
            <w:pPr>
              <w:jc w:val="right"/>
              <w:ind w:right="20"/>
              <w:spacing w:after="0" w:line="202" w:lineRule="exact"/>
              <w:rPr>
                <w:sz w:val="20"/>
                <w:szCs w:val="20"/>
                <w:color w:val="auto"/>
              </w:rPr>
            </w:pPr>
            <w:r>
              <w:rPr>
                <w:rFonts w:ascii="Arial" w:cs="Arial" w:eastAsia="Arial" w:hAnsi="Arial"/>
                <w:sz w:val="18"/>
                <w:szCs w:val="18"/>
                <w:color w:val="auto"/>
              </w:rPr>
              <w:t>$</w:t>
            </w:r>
          </w:p>
        </w:tc>
        <w:tc>
          <w:tcPr>
            <w:tcW w:w="1440" w:type="dxa"/>
            <w:vAlign w:val="bottom"/>
          </w:tcPr>
          <w:p>
            <w:pPr>
              <w:jc w:val="right"/>
              <w:spacing w:after="0" w:line="202" w:lineRule="exact"/>
              <w:rPr>
                <w:sz w:val="20"/>
                <w:szCs w:val="20"/>
                <w:color w:val="auto"/>
              </w:rPr>
            </w:pPr>
            <w:r>
              <w:rPr>
                <w:rFonts w:ascii="Arial" w:cs="Arial" w:eastAsia="Arial" w:hAnsi="Arial"/>
                <w:sz w:val="18"/>
                <w:szCs w:val="18"/>
                <w:color w:val="auto"/>
              </w:rPr>
              <w:t>72.64</w:t>
            </w: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40" w:type="dxa"/>
            <w:vAlign w:val="bottom"/>
          </w:tcPr>
          <w:p>
            <w:pPr>
              <w:spacing w:after="0"/>
              <w:rPr>
                <w:sz w:val="17"/>
                <w:szCs w:val="17"/>
                <w:color w:val="auto"/>
              </w:rPr>
            </w:pPr>
          </w:p>
        </w:tc>
      </w:tr>
      <w:tr>
        <w:trPr>
          <w:trHeight w:val="203"/>
        </w:trPr>
        <w:tc>
          <w:tcPr>
            <w:tcW w:w="4180" w:type="dxa"/>
            <w:vAlign w:val="bottom"/>
            <w:gridSpan w:val="2"/>
            <w:shd w:val="clear" w:color="auto" w:fill="CCEEFF"/>
          </w:tcPr>
          <w:p>
            <w:pPr>
              <w:ind w:left="120"/>
              <w:spacing w:after="0" w:line="202" w:lineRule="exact"/>
              <w:rPr>
                <w:sz w:val="20"/>
                <w:szCs w:val="20"/>
                <w:color w:val="auto"/>
              </w:rPr>
            </w:pPr>
            <w:r>
              <w:rPr>
                <w:rFonts w:ascii="Arial" w:cs="Arial" w:eastAsia="Arial" w:hAnsi="Arial"/>
                <w:sz w:val="18"/>
                <w:szCs w:val="18"/>
                <w:color w:val="auto"/>
              </w:rPr>
              <w:t>Vested</w:t>
            </w:r>
          </w:p>
        </w:tc>
        <w:tc>
          <w:tcPr>
            <w:tcW w:w="13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320" w:type="dxa"/>
            <w:vAlign w:val="bottom"/>
            <w:gridSpan w:val="2"/>
            <w:shd w:val="clear" w:color="auto" w:fill="CCEEFF"/>
          </w:tcPr>
          <w:p>
            <w:pPr>
              <w:jc w:val="right"/>
              <w:ind w:right="20"/>
              <w:spacing w:after="0" w:line="202" w:lineRule="exact"/>
              <w:rPr>
                <w:sz w:val="20"/>
                <w:szCs w:val="20"/>
                <w:color w:val="auto"/>
              </w:rPr>
            </w:pPr>
            <w:r>
              <w:rPr>
                <w:rFonts w:ascii="Arial" w:cs="Arial" w:eastAsia="Arial" w:hAnsi="Arial"/>
                <w:sz w:val="18"/>
                <w:szCs w:val="18"/>
                <w:color w:val="auto"/>
              </w:rPr>
              <w:t>$</w:t>
            </w:r>
          </w:p>
        </w:tc>
        <w:tc>
          <w:tcPr>
            <w:tcW w:w="1640" w:type="dxa"/>
            <w:vAlign w:val="bottom"/>
            <w:gridSpan w:val="2"/>
            <w:shd w:val="clear" w:color="auto" w:fill="CCEEFF"/>
          </w:tcPr>
          <w:p>
            <w:pPr>
              <w:jc w:val="right"/>
              <w:ind w:right="260"/>
              <w:spacing w:after="0" w:line="202" w:lineRule="exact"/>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7"/>
                <w:szCs w:val="17"/>
                <w:color w:val="auto"/>
              </w:rPr>
            </w:pPr>
          </w:p>
        </w:tc>
        <w:tc>
          <w:tcPr>
            <w:tcW w:w="1340" w:type="dxa"/>
            <w:vAlign w:val="bottom"/>
            <w:shd w:val="clear" w:color="auto" w:fill="CCEEFF"/>
          </w:tcPr>
          <w:p>
            <w:pPr>
              <w:spacing w:after="0"/>
              <w:rPr>
                <w:sz w:val="17"/>
                <w:szCs w:val="17"/>
                <w:color w:val="auto"/>
              </w:rPr>
            </w:pPr>
          </w:p>
        </w:tc>
      </w:tr>
      <w:tr>
        <w:trPr>
          <w:trHeight w:val="203"/>
        </w:trPr>
        <w:tc>
          <w:tcPr>
            <w:tcW w:w="4180" w:type="dxa"/>
            <w:vAlign w:val="bottom"/>
            <w:tcBorders>
              <w:bottom w:val="single" w:sz="8" w:color="CCEEFF"/>
            </w:tcBorders>
            <w:gridSpan w:val="2"/>
          </w:tcPr>
          <w:p>
            <w:pPr>
              <w:ind w:left="120"/>
              <w:spacing w:after="0" w:line="202" w:lineRule="exact"/>
              <w:rPr>
                <w:sz w:val="20"/>
                <w:szCs w:val="20"/>
                <w:color w:val="auto"/>
              </w:rPr>
            </w:pPr>
            <w:r>
              <w:rPr>
                <w:rFonts w:ascii="Arial" w:cs="Arial" w:eastAsia="Arial" w:hAnsi="Arial"/>
                <w:sz w:val="18"/>
                <w:szCs w:val="18"/>
                <w:color w:val="auto"/>
              </w:rPr>
              <w:t>Cancelled</w:t>
            </w:r>
          </w:p>
        </w:tc>
        <w:tc>
          <w:tcPr>
            <w:tcW w:w="136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gridSpan w:val="2"/>
          </w:tcPr>
          <w:p>
            <w:pPr>
              <w:jc w:val="right"/>
              <w:ind w:right="20"/>
              <w:spacing w:after="0" w:line="202" w:lineRule="exact"/>
              <w:rPr>
                <w:sz w:val="20"/>
                <w:szCs w:val="20"/>
                <w:color w:val="auto"/>
              </w:rPr>
            </w:pPr>
            <w:r>
              <w:rPr>
                <w:rFonts w:ascii="Arial" w:cs="Arial" w:eastAsia="Arial" w:hAnsi="Arial"/>
                <w:sz w:val="18"/>
                <w:szCs w:val="18"/>
                <w:color w:val="auto"/>
              </w:rPr>
              <w:t>$</w:t>
            </w:r>
          </w:p>
        </w:tc>
        <w:tc>
          <w:tcPr>
            <w:tcW w:w="1640" w:type="dxa"/>
            <w:vAlign w:val="bottom"/>
            <w:tcBorders>
              <w:bottom w:val="single" w:sz="8" w:color="CCEEFF"/>
            </w:tcBorders>
            <w:gridSpan w:val="2"/>
          </w:tcPr>
          <w:p>
            <w:pPr>
              <w:jc w:val="right"/>
              <w:ind w:right="260"/>
              <w:spacing w:after="0" w:line="202" w:lineRule="exact"/>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tcPr>
          <w:p>
            <w:pPr>
              <w:spacing w:after="0"/>
              <w:rPr>
                <w:sz w:val="17"/>
                <w:szCs w:val="17"/>
                <w:color w:val="auto"/>
              </w:rPr>
            </w:pPr>
          </w:p>
        </w:tc>
        <w:tc>
          <w:tcPr>
            <w:tcW w:w="1340" w:type="dxa"/>
            <w:vAlign w:val="bottom"/>
            <w:tcBorders>
              <w:bottom w:val="single" w:sz="8" w:color="CCEEFF"/>
            </w:tcBorders>
          </w:tcPr>
          <w:p>
            <w:pPr>
              <w:spacing w:after="0"/>
              <w:rPr>
                <w:sz w:val="17"/>
                <w:szCs w:val="17"/>
                <w:color w:val="auto"/>
              </w:rPr>
            </w:pPr>
          </w:p>
        </w:tc>
      </w:tr>
      <w:tr>
        <w:trPr>
          <w:trHeight w:val="196"/>
        </w:trPr>
        <w:tc>
          <w:tcPr>
            <w:tcW w:w="4180" w:type="dxa"/>
            <w:vAlign w:val="bottom"/>
            <w:tcBorders>
              <w:bottom w:val="single" w:sz="8" w:color="CCEEFF"/>
            </w:tcBorders>
            <w:gridSpan w:val="2"/>
            <w:shd w:val="clear" w:color="auto" w:fill="CCEEFF"/>
          </w:tcPr>
          <w:p>
            <w:pPr>
              <w:spacing w:after="0" w:line="196" w:lineRule="exact"/>
              <w:rPr>
                <w:sz w:val="20"/>
                <w:szCs w:val="20"/>
                <w:color w:val="auto"/>
              </w:rPr>
            </w:pPr>
            <w:r>
              <w:rPr>
                <w:rFonts w:ascii="Arial" w:cs="Arial" w:eastAsia="Arial" w:hAnsi="Arial"/>
                <w:sz w:val="18"/>
                <w:szCs w:val="18"/>
                <w:color w:val="auto"/>
              </w:rPr>
              <w:t>Balance at June 30, 2019</w:t>
            </w:r>
          </w:p>
        </w:tc>
        <w:tc>
          <w:tcPr>
            <w:tcW w:w="13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91,151</w:t>
            </w:r>
          </w:p>
        </w:tc>
        <w:tc>
          <w:tcPr>
            <w:tcW w:w="320" w:type="dxa"/>
            <w:vAlign w:val="bottom"/>
            <w:tcBorders>
              <w:bottom w:val="single" w:sz="8" w:color="CCEEFF"/>
            </w:tcBorders>
            <w:gridSpan w:val="2"/>
            <w:shd w:val="clear" w:color="auto" w:fill="CCEEFF"/>
          </w:tcPr>
          <w:p>
            <w:pPr>
              <w:jc w:val="right"/>
              <w:ind w:right="20"/>
              <w:spacing w:after="0" w:line="196" w:lineRule="exact"/>
              <w:rPr>
                <w:sz w:val="20"/>
                <w:szCs w:val="20"/>
                <w:color w:val="auto"/>
              </w:rPr>
            </w:pPr>
            <w:r>
              <w:rPr>
                <w:rFonts w:ascii="Arial" w:cs="Arial" w:eastAsia="Arial" w:hAnsi="Arial"/>
                <w:sz w:val="18"/>
                <w:szCs w:val="18"/>
                <w:color w:val="auto"/>
              </w:rPr>
              <w:t>$</w:t>
            </w:r>
          </w:p>
        </w:tc>
        <w:tc>
          <w:tcPr>
            <w:tcW w:w="1440" w:type="dxa"/>
            <w:vAlign w:val="bottom"/>
            <w:tcBorders>
              <w:bottom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44.63</w:t>
            </w:r>
          </w:p>
        </w:tc>
        <w:tc>
          <w:tcPr>
            <w:tcW w:w="20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CCEEFF"/>
            </w:tcBorders>
            <w:shd w:val="clear" w:color="auto" w:fill="CCEEFF"/>
          </w:tcPr>
          <w:p>
            <w:pPr>
              <w:jc w:val="right"/>
              <w:ind w:right="30"/>
              <w:spacing w:after="0" w:line="196" w:lineRule="exact"/>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5,188</w:t>
            </w:r>
          </w:p>
        </w:tc>
      </w:tr>
      <w:tr>
        <w:trPr>
          <w:trHeight w:val="20"/>
        </w:trPr>
        <w:tc>
          <w:tcPr>
            <w:tcW w:w="40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bl>
    <w:p>
      <w:pPr>
        <w:spacing w:after="0" w:line="126" w:lineRule="exact"/>
        <w:rPr>
          <w:sz w:val="20"/>
          <w:szCs w:val="20"/>
          <w:color w:val="auto"/>
        </w:rPr>
      </w:pPr>
    </w:p>
    <w:p>
      <w:pPr>
        <w:ind w:left="340" w:hanging="331"/>
        <w:spacing w:after="0" w:line="258" w:lineRule="auto"/>
        <w:tabs>
          <w:tab w:leader="none" w:pos="340" w:val="left"/>
        </w:tabs>
        <w:numPr>
          <w:ilvl w:val="0"/>
          <w:numId w:val="6"/>
        </w:numPr>
        <w:rPr>
          <w:rFonts w:ascii="Arial" w:cs="Arial" w:eastAsia="Arial" w:hAnsi="Arial"/>
          <w:sz w:val="14"/>
          <w:szCs w:val="14"/>
          <w:color w:val="auto"/>
        </w:rPr>
      </w:pPr>
      <w:r>
        <w:rPr>
          <w:rFonts w:ascii="Arial" w:cs="Arial" w:eastAsia="Arial" w:hAnsi="Arial"/>
          <w:sz w:val="14"/>
          <w:szCs w:val="14"/>
          <w:color w:val="auto"/>
        </w:rPr>
        <w:t>The aggregate intrinsic value of performance-based restricted stock units outstanding was based on our closing stock price on the last trading day of the period.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Employee Stock Purchase Plan</w:t>
      </w:r>
    </w:p>
    <w:p>
      <w:pPr>
        <w:spacing w:after="0" w:line="234"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Our employee stock purchase plan (“ESPP”), which was approved by our Board of Directors on April 27, 2016, and by our stockholders on June 20, 2016, allows participating employees to purchase shares of our common stock at a discount through payroll deductions. The ESPP is available to all of our employees and employees of participating subsidiaries. Participating employees may purchase common stock, on a voluntary after-tax basis, at a price equal to 85% of the lower of the closing market price per share of our common stock on the first or last trading day of each stock purchase period. The ESPP provides for six-month purchase periods, beginning on May 16 and November 16 of each calendar year.</w:t>
      </w:r>
    </w:p>
    <w:p>
      <w:pPr>
        <w:spacing w:after="0" w:line="203"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A total of 1.6 million shares of common stock was initially reserved for issuance under the ESPP. This share reserve will automatically be supplemented each January 1, commencing in 2017 and ending on and including January 1, 2026, by an amount equal to the least of (a) 1% of the shares of our common stock outstanding on the immediately preceding December 31, (b) 500,000 shares or (c) such lesser amount as our Board of Directors may determine. Pursuant to the automatic increase feature of the ESPP, 178,463 and 168,337 shares were added to the ESPP on January 1, 2018 and 2017, respectively. Our Board of Directors exercised its prerogative to forego the automatic increase on January 1, 2019. As of June 30, 2019, 1,499,190 shares were available for future issuance under the ESPP. We recognized stock-based compensation expense associated with the ESPP of $0.2 million and $ 0.1 million for the three months ended June 30, 2019 and 2018, respectively, and $0.5 million and $0.3 million for the six months ended June 30, 2019 and 2018, respectively.</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19" w:name="page20"/>
    <w:bookmarkEnd w:id="1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12. Revenue</w:t>
      </w:r>
    </w:p>
    <w:p>
      <w:pPr>
        <w:spacing w:after="0" w:line="234"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We derive our revenues from the sale and rental of our Flexitouch, Entre and Actitouch systems to our customers in the United States. While our primary source of revenue is from the sale of our products, a portion of our revenues are derived from patients who obtain our products under rental arrangements. (See description below for additional information on rental revenue as it relates to ASC 842.) These arrangements are primarily for rentals of the Flexitouch system and arise from transactions with private insurers and the Veterans Administration.</w:t>
      </w:r>
    </w:p>
    <w:p>
      <w:pPr>
        <w:spacing w:after="0" w:line="205"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18"/>
          <w:szCs w:val="18"/>
          <w:color w:val="auto"/>
        </w:rPr>
        <w:t>The following table presents our revenue, inclusive of sales and rental revenue, disaggregated by product:</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3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560" w:type="dxa"/>
            <w:vAlign w:val="bottom"/>
            <w:gridSpan w:val="5"/>
          </w:tcPr>
          <w:p>
            <w:pPr>
              <w:ind w:left="140"/>
              <w:spacing w:after="0"/>
              <w:rPr>
                <w:sz w:val="20"/>
                <w:szCs w:val="20"/>
                <w:color w:val="auto"/>
              </w:rPr>
            </w:pPr>
            <w:r>
              <w:rPr>
                <w:rFonts w:ascii="Arial" w:cs="Arial" w:eastAsia="Arial" w:hAnsi="Arial"/>
                <w:sz w:val="18"/>
                <w:szCs w:val="18"/>
                <w:b w:val="1"/>
                <w:bCs w:val="1"/>
                <w:color w:val="auto"/>
              </w:rPr>
              <w:t>Three Months Ended</w:t>
            </w:r>
          </w:p>
        </w:tc>
        <w:tc>
          <w:tcPr>
            <w:tcW w:w="240" w:type="dxa"/>
            <w:vAlign w:val="bottom"/>
          </w:tcPr>
          <w:p>
            <w:pPr>
              <w:spacing w:after="0"/>
              <w:rPr>
                <w:sz w:val="17"/>
                <w:szCs w:val="17"/>
                <w:color w:val="auto"/>
              </w:rPr>
            </w:pPr>
          </w:p>
        </w:tc>
        <w:tc>
          <w:tcPr>
            <w:tcW w:w="2340" w:type="dxa"/>
            <w:vAlign w:val="bottom"/>
            <w:gridSpan w:val="4"/>
          </w:tcPr>
          <w:p>
            <w:pPr>
              <w:jc w:val="right"/>
              <w:ind w:right="430"/>
              <w:spacing w:after="0"/>
              <w:rPr>
                <w:sz w:val="20"/>
                <w:szCs w:val="20"/>
                <w:color w:val="auto"/>
              </w:rPr>
            </w:pPr>
            <w:r>
              <w:rPr>
                <w:rFonts w:ascii="Arial" w:cs="Arial" w:eastAsia="Arial" w:hAnsi="Arial"/>
                <w:sz w:val="18"/>
                <w:szCs w:val="18"/>
                <w:b w:val="1"/>
                <w:bCs w:val="1"/>
                <w:color w:val="auto"/>
              </w:rPr>
              <w:t>Six Months Ended</w:t>
            </w:r>
          </w:p>
        </w:tc>
      </w:tr>
      <w:tr>
        <w:trPr>
          <w:trHeight w:val="212"/>
        </w:trPr>
        <w:tc>
          <w:tcPr>
            <w:tcW w:w="33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gridSpan w:val="3"/>
          </w:tcPr>
          <w:p>
            <w:pPr>
              <w:ind w:left="660"/>
              <w:spacing w:after="0"/>
              <w:rPr>
                <w:sz w:val="20"/>
                <w:szCs w:val="20"/>
                <w:color w:val="auto"/>
              </w:rPr>
            </w:pPr>
            <w:r>
              <w:rPr>
                <w:rFonts w:ascii="Arial" w:cs="Arial" w:eastAsia="Arial" w:hAnsi="Arial"/>
                <w:sz w:val="18"/>
                <w:szCs w:val="18"/>
                <w:b w:val="1"/>
                <w:bCs w:val="1"/>
                <w:color w:val="auto"/>
              </w:rPr>
              <w:t>June 30,</w:t>
            </w:r>
          </w:p>
        </w:tc>
        <w:tc>
          <w:tcPr>
            <w:tcW w:w="86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48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June 30,</w:t>
            </w:r>
          </w:p>
        </w:tc>
        <w:tc>
          <w:tcPr>
            <w:tcW w:w="860" w:type="dxa"/>
            <w:vAlign w:val="bottom"/>
            <w:tcBorders>
              <w:bottom w:val="single" w:sz="8" w:color="auto"/>
            </w:tcBorders>
          </w:tcPr>
          <w:p>
            <w:pPr>
              <w:spacing w:after="0"/>
              <w:rPr>
                <w:sz w:val="18"/>
                <w:szCs w:val="18"/>
                <w:color w:val="auto"/>
              </w:rPr>
            </w:pPr>
          </w:p>
        </w:tc>
      </w:tr>
      <w:tr>
        <w:trPr>
          <w:trHeight w:val="196"/>
        </w:trPr>
        <w:tc>
          <w:tcPr>
            <w:tcW w:w="366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260" w:type="dxa"/>
            <w:vAlign w:val="bottom"/>
          </w:tcPr>
          <w:p>
            <w:pPr>
              <w:spacing w:after="0"/>
              <w:rPr>
                <w:sz w:val="17"/>
                <w:szCs w:val="17"/>
                <w:color w:val="auto"/>
              </w:rPr>
            </w:pPr>
          </w:p>
        </w:tc>
        <w:tc>
          <w:tcPr>
            <w:tcW w:w="920" w:type="dxa"/>
            <w:vAlign w:val="bottom"/>
          </w:tcPr>
          <w:p>
            <w:pPr>
              <w:ind w:left="140"/>
              <w:spacing w:after="0" w:line="196" w:lineRule="exact"/>
              <w:rPr>
                <w:sz w:val="20"/>
                <w:szCs w:val="20"/>
                <w:color w:val="auto"/>
              </w:rPr>
            </w:pPr>
            <w:r>
              <w:rPr>
                <w:rFonts w:ascii="Arial" w:cs="Arial" w:eastAsia="Arial" w:hAnsi="Arial"/>
                <w:sz w:val="18"/>
                <w:szCs w:val="18"/>
                <w:b w:val="1"/>
                <w:bCs w:val="1"/>
                <w:color w:val="auto"/>
              </w:rPr>
              <w:t>2019</w:t>
            </w:r>
          </w:p>
        </w:tc>
        <w:tc>
          <w:tcPr>
            <w:tcW w:w="1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60" w:type="dxa"/>
            <w:vAlign w:val="bottom"/>
          </w:tcPr>
          <w:p>
            <w:pPr>
              <w:jc w:val="right"/>
              <w:ind w:right="310"/>
              <w:spacing w:after="0" w:line="196" w:lineRule="exact"/>
              <w:rPr>
                <w:sz w:val="20"/>
                <w:szCs w:val="20"/>
                <w:color w:val="auto"/>
              </w:rPr>
            </w:pPr>
            <w:r>
              <w:rPr>
                <w:rFonts w:ascii="Arial" w:cs="Arial" w:eastAsia="Arial" w:hAnsi="Arial"/>
                <w:sz w:val="18"/>
                <w:szCs w:val="18"/>
                <w:b w:val="1"/>
                <w:bCs w:val="1"/>
                <w:color w:val="auto"/>
              </w:rPr>
              <w:t>2018</w:t>
            </w:r>
          </w:p>
        </w:tc>
        <w:tc>
          <w:tcPr>
            <w:tcW w:w="2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jc w:val="right"/>
              <w:ind w:right="290"/>
              <w:spacing w:after="0" w:line="196" w:lineRule="exact"/>
              <w:rPr>
                <w:sz w:val="20"/>
                <w:szCs w:val="20"/>
                <w:color w:val="auto"/>
              </w:rPr>
            </w:pPr>
            <w:r>
              <w:rPr>
                <w:rFonts w:ascii="Arial" w:cs="Arial" w:eastAsia="Arial" w:hAnsi="Arial"/>
                <w:sz w:val="18"/>
                <w:szCs w:val="18"/>
                <w:b w:val="1"/>
                <w:bCs w:val="1"/>
                <w:color w:val="auto"/>
              </w:rPr>
              <w:t>2019</w:t>
            </w:r>
          </w:p>
        </w:tc>
        <w:tc>
          <w:tcPr>
            <w:tcW w:w="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60" w:type="dxa"/>
            <w:vAlign w:val="bottom"/>
          </w:tcPr>
          <w:p>
            <w:pPr>
              <w:jc w:val="right"/>
              <w:ind w:right="310"/>
              <w:spacing w:after="0" w:line="196" w:lineRule="exact"/>
              <w:rPr>
                <w:sz w:val="20"/>
                <w:szCs w:val="20"/>
                <w:color w:val="auto"/>
              </w:rPr>
            </w:pPr>
            <w:r>
              <w:rPr>
                <w:rFonts w:ascii="Arial" w:cs="Arial" w:eastAsia="Arial" w:hAnsi="Arial"/>
                <w:sz w:val="18"/>
                <w:szCs w:val="18"/>
                <w:b w:val="1"/>
                <w:bCs w:val="1"/>
                <w:color w:val="auto"/>
              </w:rPr>
              <w:t>2018</w:t>
            </w:r>
          </w:p>
        </w:tc>
      </w:tr>
      <w:tr>
        <w:trPr>
          <w:trHeight w:val="196"/>
        </w:trPr>
        <w:tc>
          <w:tcPr>
            <w:tcW w:w="336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Revenues</w:t>
            </w:r>
          </w:p>
        </w:tc>
        <w:tc>
          <w:tcPr>
            <w:tcW w:w="30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spacing w:after="0"/>
              <w:rPr>
                <w:sz w:val="17"/>
                <w:szCs w:val="17"/>
                <w:color w:val="auto"/>
              </w:rPr>
            </w:pPr>
          </w:p>
        </w:tc>
        <w:tc>
          <w:tcPr>
            <w:tcW w:w="180" w:type="dxa"/>
            <w:vAlign w:val="bottom"/>
            <w:tcBorders>
              <w:top w:val="single" w:sz="8" w:color="CCEEFF"/>
            </w:tcBorders>
            <w:shd w:val="clear" w:color="auto" w:fill="CCEEFF"/>
          </w:tcPr>
          <w:p>
            <w:pPr>
              <w:spacing w:after="0"/>
              <w:rPr>
                <w:sz w:val="17"/>
                <w:szCs w:val="17"/>
                <w:color w:val="auto"/>
              </w:rPr>
            </w:pPr>
          </w:p>
        </w:tc>
        <w:tc>
          <w:tcPr>
            <w:tcW w:w="340" w:type="dxa"/>
            <w:vAlign w:val="bottom"/>
            <w:tcBorders>
              <w:top w:val="single" w:sz="8" w:color="auto"/>
            </w:tcBorders>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c>
          <w:tcPr>
            <w:tcW w:w="26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940" w:type="dxa"/>
            <w:vAlign w:val="bottom"/>
            <w:tcBorders>
              <w:top w:val="single" w:sz="8" w:color="auto"/>
            </w:tcBorders>
            <w:shd w:val="clear" w:color="auto" w:fill="CCEEFF"/>
          </w:tcPr>
          <w:p>
            <w:pPr>
              <w:spacing w:after="0"/>
              <w:rPr>
                <w:sz w:val="17"/>
                <w:szCs w:val="17"/>
                <w:color w:val="auto"/>
              </w:rPr>
            </w:pPr>
          </w:p>
        </w:tc>
        <w:tc>
          <w:tcPr>
            <w:tcW w:w="180" w:type="dxa"/>
            <w:vAlign w:val="bottom"/>
            <w:tcBorders>
              <w:top w:val="single" w:sz="8" w:color="CCEEFF"/>
            </w:tcBorders>
            <w:shd w:val="clear" w:color="auto" w:fill="CCEEFF"/>
          </w:tcPr>
          <w:p>
            <w:pPr>
              <w:spacing w:after="0"/>
              <w:rPr>
                <w:sz w:val="17"/>
                <w:szCs w:val="17"/>
                <w:color w:val="auto"/>
              </w:rPr>
            </w:pPr>
          </w:p>
        </w:tc>
        <w:tc>
          <w:tcPr>
            <w:tcW w:w="360" w:type="dxa"/>
            <w:vAlign w:val="bottom"/>
            <w:tcBorders>
              <w:top w:val="single" w:sz="8" w:color="auto"/>
            </w:tcBorders>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r>
      <w:tr>
        <w:trPr>
          <w:trHeight w:val="203"/>
        </w:trPr>
        <w:tc>
          <w:tcPr>
            <w:tcW w:w="3660" w:type="dxa"/>
            <w:vAlign w:val="bottom"/>
            <w:gridSpan w:val="2"/>
          </w:tcPr>
          <w:p>
            <w:pPr>
              <w:spacing w:after="0" w:line="202" w:lineRule="exact"/>
              <w:rPr>
                <w:sz w:val="20"/>
                <w:szCs w:val="20"/>
                <w:color w:val="auto"/>
              </w:rPr>
            </w:pPr>
            <w:r>
              <w:rPr>
                <w:rFonts w:ascii="Arial" w:cs="Arial" w:eastAsia="Arial" w:hAnsi="Arial"/>
                <w:sz w:val="18"/>
                <w:szCs w:val="18"/>
                <w:color w:val="auto"/>
              </w:rPr>
              <w:t>Flexitouch system</w:t>
            </w:r>
          </w:p>
        </w:tc>
        <w:tc>
          <w:tcPr>
            <w:tcW w:w="260" w:type="dxa"/>
            <w:vAlign w:val="bottom"/>
          </w:tcPr>
          <w:p>
            <w:pPr>
              <w:jc w:val="right"/>
              <w:ind w:right="70"/>
              <w:spacing w:after="0" w:line="202" w:lineRule="exact"/>
              <w:rPr>
                <w:sz w:val="20"/>
                <w:szCs w:val="20"/>
                <w:color w:val="auto"/>
              </w:rPr>
            </w:pPr>
            <w:r>
              <w:rPr>
                <w:rFonts w:ascii="Arial" w:cs="Arial" w:eastAsia="Arial" w:hAnsi="Arial"/>
                <w:sz w:val="18"/>
                <w:szCs w:val="18"/>
                <w:color w:val="auto"/>
                <w:w w:val="79"/>
              </w:rPr>
              <w:t>$</w:t>
            </w:r>
          </w:p>
        </w:tc>
        <w:tc>
          <w:tcPr>
            <w:tcW w:w="920" w:type="dxa"/>
            <w:vAlign w:val="bottom"/>
          </w:tcPr>
          <w:p>
            <w:pPr>
              <w:jc w:val="right"/>
              <w:spacing w:after="0" w:line="202" w:lineRule="exact"/>
              <w:rPr>
                <w:sz w:val="20"/>
                <w:szCs w:val="20"/>
                <w:color w:val="auto"/>
              </w:rPr>
            </w:pPr>
            <w:r>
              <w:rPr>
                <w:rFonts w:ascii="Arial" w:cs="Arial" w:eastAsia="Arial" w:hAnsi="Arial"/>
                <w:sz w:val="18"/>
                <w:szCs w:val="18"/>
                <w:color w:val="auto"/>
              </w:rPr>
              <w:t>40,959</w:t>
            </w:r>
          </w:p>
        </w:tc>
        <w:tc>
          <w:tcPr>
            <w:tcW w:w="180" w:type="dxa"/>
            <w:vAlign w:val="bottom"/>
          </w:tcPr>
          <w:p>
            <w:pPr>
              <w:spacing w:after="0"/>
              <w:rPr>
                <w:sz w:val="17"/>
                <w:szCs w:val="17"/>
                <w:color w:val="auto"/>
              </w:rPr>
            </w:pPr>
          </w:p>
        </w:tc>
        <w:tc>
          <w:tcPr>
            <w:tcW w:w="340" w:type="dxa"/>
            <w:vAlign w:val="bottom"/>
          </w:tcPr>
          <w:p>
            <w:pPr>
              <w:jc w:val="right"/>
              <w:ind w:right="130"/>
              <w:spacing w:after="0" w:line="202" w:lineRule="exact"/>
              <w:rPr>
                <w:sz w:val="20"/>
                <w:szCs w:val="20"/>
                <w:color w:val="auto"/>
              </w:rPr>
            </w:pPr>
            <w:r>
              <w:rPr>
                <w:rFonts w:ascii="Arial" w:cs="Arial" w:eastAsia="Arial" w:hAnsi="Arial"/>
                <w:sz w:val="18"/>
                <w:szCs w:val="18"/>
                <w:color w:val="auto"/>
                <w:w w:val="99"/>
              </w:rPr>
              <w:t>$</w:t>
            </w:r>
          </w:p>
        </w:tc>
        <w:tc>
          <w:tcPr>
            <w:tcW w:w="860" w:type="dxa"/>
            <w:vAlign w:val="bottom"/>
          </w:tcPr>
          <w:p>
            <w:pPr>
              <w:jc w:val="right"/>
              <w:spacing w:after="0" w:line="202" w:lineRule="exact"/>
              <w:rPr>
                <w:sz w:val="20"/>
                <w:szCs w:val="20"/>
                <w:color w:val="auto"/>
              </w:rPr>
            </w:pPr>
            <w:r>
              <w:rPr>
                <w:rFonts w:ascii="Arial" w:cs="Arial" w:eastAsia="Arial" w:hAnsi="Arial"/>
                <w:sz w:val="18"/>
                <w:szCs w:val="18"/>
                <w:color w:val="auto"/>
              </w:rPr>
              <w:t>31,356</w:t>
            </w:r>
          </w:p>
        </w:tc>
        <w:tc>
          <w:tcPr>
            <w:tcW w:w="260" w:type="dxa"/>
            <w:vAlign w:val="bottom"/>
          </w:tcPr>
          <w:p>
            <w:pPr>
              <w:spacing w:after="0"/>
              <w:rPr>
                <w:sz w:val="17"/>
                <w:szCs w:val="17"/>
                <w:color w:val="auto"/>
              </w:rPr>
            </w:pPr>
          </w:p>
        </w:tc>
        <w:tc>
          <w:tcPr>
            <w:tcW w:w="240" w:type="dxa"/>
            <w:vAlign w:val="bottom"/>
          </w:tcPr>
          <w:p>
            <w:pPr>
              <w:jc w:val="right"/>
              <w:ind w:right="50"/>
              <w:spacing w:after="0" w:line="202" w:lineRule="exact"/>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75,068</w:t>
            </w:r>
          </w:p>
        </w:tc>
        <w:tc>
          <w:tcPr>
            <w:tcW w:w="180" w:type="dxa"/>
            <w:vAlign w:val="bottom"/>
          </w:tcPr>
          <w:p>
            <w:pPr>
              <w:spacing w:after="0"/>
              <w:rPr>
                <w:sz w:val="17"/>
                <w:szCs w:val="17"/>
                <w:color w:val="auto"/>
              </w:rPr>
            </w:pPr>
          </w:p>
        </w:tc>
        <w:tc>
          <w:tcPr>
            <w:tcW w:w="360" w:type="dxa"/>
            <w:vAlign w:val="bottom"/>
          </w:tcPr>
          <w:p>
            <w:pPr>
              <w:jc w:val="right"/>
              <w:ind w:right="150"/>
              <w:spacing w:after="0" w:line="202" w:lineRule="exact"/>
              <w:rPr>
                <w:sz w:val="20"/>
                <w:szCs w:val="20"/>
                <w:color w:val="auto"/>
              </w:rPr>
            </w:pPr>
            <w:r>
              <w:rPr>
                <w:rFonts w:ascii="Arial" w:cs="Arial" w:eastAsia="Arial" w:hAnsi="Arial"/>
                <w:sz w:val="18"/>
                <w:szCs w:val="18"/>
                <w:color w:val="auto"/>
                <w:w w:val="99"/>
              </w:rPr>
              <w:t>$</w:t>
            </w:r>
          </w:p>
        </w:tc>
        <w:tc>
          <w:tcPr>
            <w:tcW w:w="860" w:type="dxa"/>
            <w:vAlign w:val="bottom"/>
          </w:tcPr>
          <w:p>
            <w:pPr>
              <w:jc w:val="right"/>
              <w:spacing w:after="0" w:line="202" w:lineRule="exact"/>
              <w:rPr>
                <w:sz w:val="20"/>
                <w:szCs w:val="20"/>
                <w:color w:val="auto"/>
              </w:rPr>
            </w:pPr>
            <w:r>
              <w:rPr>
                <w:rFonts w:ascii="Arial" w:cs="Arial" w:eastAsia="Arial" w:hAnsi="Arial"/>
                <w:sz w:val="18"/>
                <w:szCs w:val="18"/>
                <w:color w:val="auto"/>
              </w:rPr>
              <w:t>55,886</w:t>
            </w:r>
          </w:p>
        </w:tc>
      </w:tr>
      <w:tr>
        <w:trPr>
          <w:trHeight w:val="203"/>
        </w:trPr>
        <w:tc>
          <w:tcPr>
            <w:tcW w:w="36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Entre/Actitouch systems</w:t>
            </w:r>
          </w:p>
        </w:tc>
        <w:tc>
          <w:tcPr>
            <w:tcW w:w="26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4,241</w:t>
            </w:r>
          </w:p>
        </w:tc>
        <w:tc>
          <w:tcPr>
            <w:tcW w:w="180" w:type="dxa"/>
            <w:vAlign w:val="bottom"/>
            <w:shd w:val="clear" w:color="auto" w:fill="CCEEFF"/>
          </w:tcPr>
          <w:p>
            <w:pPr>
              <w:spacing w:after="0"/>
              <w:rPr>
                <w:sz w:val="17"/>
                <w:szCs w:val="17"/>
                <w:color w:val="auto"/>
              </w:rPr>
            </w:pPr>
          </w:p>
        </w:tc>
        <w:tc>
          <w:tcPr>
            <w:tcW w:w="34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2,777</w:t>
            </w:r>
          </w:p>
        </w:tc>
        <w:tc>
          <w:tcPr>
            <w:tcW w:w="26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7,749</w:t>
            </w:r>
          </w:p>
        </w:tc>
        <w:tc>
          <w:tcPr>
            <w:tcW w:w="180" w:type="dxa"/>
            <w:vAlign w:val="bottom"/>
            <w:shd w:val="clear" w:color="auto" w:fill="CCEEFF"/>
          </w:tcPr>
          <w:p>
            <w:pPr>
              <w:spacing w:after="0"/>
              <w:rPr>
                <w:sz w:val="17"/>
                <w:szCs w:val="17"/>
                <w:color w:val="auto"/>
              </w:rPr>
            </w:pPr>
          </w:p>
        </w:tc>
        <w:tc>
          <w:tcPr>
            <w:tcW w:w="36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5,095</w:t>
            </w:r>
          </w:p>
        </w:tc>
      </w:tr>
      <w:tr>
        <w:trPr>
          <w:trHeight w:val="236"/>
        </w:trPr>
        <w:tc>
          <w:tcPr>
            <w:tcW w:w="3660" w:type="dxa"/>
            <w:vAlign w:val="bottom"/>
            <w:tcBorders>
              <w:bottom w:val="single" w:sz="8" w:color="CCEEFF"/>
            </w:tcBorders>
            <w:gridSpan w:val="2"/>
          </w:tcPr>
          <w:p>
            <w:pPr>
              <w:ind w:left="120"/>
              <w:spacing w:after="0" w:line="196" w:lineRule="exact"/>
              <w:rPr>
                <w:sz w:val="20"/>
                <w:szCs w:val="20"/>
                <w:color w:val="auto"/>
              </w:rPr>
            </w:pPr>
            <w:r>
              <w:rPr>
                <w:rFonts w:ascii="Arial" w:cs="Arial" w:eastAsia="Arial" w:hAnsi="Arial"/>
                <w:sz w:val="18"/>
                <w:szCs w:val="18"/>
                <w:color w:val="auto"/>
              </w:rPr>
              <w:t>Total</w:t>
            </w:r>
          </w:p>
        </w:tc>
        <w:tc>
          <w:tcPr>
            <w:tcW w:w="260" w:type="dxa"/>
            <w:vAlign w:val="bottom"/>
            <w:tcBorders>
              <w:bottom w:val="single" w:sz="8" w:color="auto"/>
            </w:tcBorders>
          </w:tcPr>
          <w:p>
            <w:pPr>
              <w:jc w:val="right"/>
              <w:ind w:right="70"/>
              <w:spacing w:after="0" w:line="196" w:lineRule="exact"/>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45,200</w:t>
            </w:r>
          </w:p>
        </w:tc>
        <w:tc>
          <w:tcPr>
            <w:tcW w:w="180" w:type="dxa"/>
            <w:vAlign w:val="bottom"/>
            <w:tcBorders>
              <w:bottom w:val="single" w:sz="8" w:color="CCEEFF"/>
            </w:tcBorders>
          </w:tcPr>
          <w:p>
            <w:pPr>
              <w:spacing w:after="0"/>
              <w:rPr>
                <w:sz w:val="20"/>
                <w:szCs w:val="20"/>
                <w:color w:val="auto"/>
              </w:rPr>
            </w:pPr>
          </w:p>
        </w:tc>
        <w:tc>
          <w:tcPr>
            <w:tcW w:w="340" w:type="dxa"/>
            <w:vAlign w:val="bottom"/>
            <w:tcBorders>
              <w:bottom w:val="single" w:sz="8" w:color="auto"/>
            </w:tcBorders>
          </w:tcPr>
          <w:p>
            <w:pPr>
              <w:jc w:val="right"/>
              <w:ind w:right="130"/>
              <w:spacing w:after="0" w:line="196" w:lineRule="exact"/>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34,133</w:t>
            </w:r>
          </w:p>
        </w:tc>
        <w:tc>
          <w:tcPr>
            <w:tcW w:w="260" w:type="dxa"/>
            <w:vAlign w:val="bottom"/>
            <w:tcBorders>
              <w:bottom w:val="single" w:sz="8" w:color="CCEEFF"/>
            </w:tcBorders>
          </w:tcPr>
          <w:p>
            <w:pPr>
              <w:spacing w:after="0"/>
              <w:rPr>
                <w:sz w:val="20"/>
                <w:szCs w:val="20"/>
                <w:color w:val="auto"/>
              </w:rPr>
            </w:pPr>
          </w:p>
        </w:tc>
        <w:tc>
          <w:tcPr>
            <w:tcW w:w="240" w:type="dxa"/>
            <w:vAlign w:val="bottom"/>
            <w:tcBorders>
              <w:bottom w:val="single" w:sz="8" w:color="auto"/>
            </w:tcBorders>
          </w:tcPr>
          <w:p>
            <w:pPr>
              <w:jc w:val="right"/>
              <w:ind w:right="50"/>
              <w:spacing w:after="0" w:line="196" w:lineRule="exact"/>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82,817</w:t>
            </w:r>
          </w:p>
        </w:tc>
        <w:tc>
          <w:tcPr>
            <w:tcW w:w="180" w:type="dxa"/>
            <w:vAlign w:val="bottom"/>
            <w:tcBorders>
              <w:bottom w:val="single" w:sz="8" w:color="CCEEFF"/>
            </w:tcBorders>
          </w:tcPr>
          <w:p>
            <w:pPr>
              <w:spacing w:after="0"/>
              <w:rPr>
                <w:sz w:val="20"/>
                <w:szCs w:val="20"/>
                <w:color w:val="auto"/>
              </w:rPr>
            </w:pPr>
          </w:p>
        </w:tc>
        <w:tc>
          <w:tcPr>
            <w:tcW w:w="360" w:type="dxa"/>
            <w:vAlign w:val="bottom"/>
            <w:tcBorders>
              <w:bottom w:val="single" w:sz="8" w:color="auto"/>
            </w:tcBorders>
          </w:tcPr>
          <w:p>
            <w:pPr>
              <w:jc w:val="right"/>
              <w:ind w:right="150"/>
              <w:spacing w:after="0" w:line="196" w:lineRule="exact"/>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60,981</w:t>
            </w:r>
          </w:p>
        </w:tc>
      </w:tr>
      <w:tr>
        <w:trPr>
          <w:trHeight w:val="197"/>
        </w:trPr>
        <w:tc>
          <w:tcPr>
            <w:tcW w:w="336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203"/>
        </w:trPr>
        <w:tc>
          <w:tcPr>
            <w:tcW w:w="3660" w:type="dxa"/>
            <w:vAlign w:val="bottom"/>
            <w:gridSpan w:val="2"/>
          </w:tcPr>
          <w:p>
            <w:pPr>
              <w:spacing w:after="0" w:line="202" w:lineRule="exact"/>
              <w:rPr>
                <w:sz w:val="20"/>
                <w:szCs w:val="20"/>
                <w:color w:val="auto"/>
              </w:rPr>
            </w:pPr>
            <w:r>
              <w:rPr>
                <w:rFonts w:ascii="Arial" w:cs="Arial" w:eastAsia="Arial" w:hAnsi="Arial"/>
                <w:sz w:val="18"/>
                <w:szCs w:val="18"/>
                <w:b w:val="1"/>
                <w:bCs w:val="1"/>
                <w:color w:val="auto"/>
              </w:rPr>
              <w:t>Percentage of total revenues</w:t>
            </w:r>
          </w:p>
        </w:tc>
        <w:tc>
          <w:tcPr>
            <w:tcW w:w="2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60" w:type="dxa"/>
            <w:vAlign w:val="bottom"/>
          </w:tcPr>
          <w:p>
            <w:pPr>
              <w:spacing w:after="0"/>
              <w:rPr>
                <w:sz w:val="17"/>
                <w:szCs w:val="17"/>
                <w:color w:val="auto"/>
              </w:rPr>
            </w:pPr>
          </w:p>
        </w:tc>
      </w:tr>
      <w:tr>
        <w:trPr>
          <w:trHeight w:val="203"/>
        </w:trPr>
        <w:tc>
          <w:tcPr>
            <w:tcW w:w="36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Flexitouch system</w:t>
            </w:r>
          </w:p>
        </w:tc>
        <w:tc>
          <w:tcPr>
            <w:tcW w:w="26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91 %</w:t>
            </w:r>
          </w:p>
        </w:tc>
        <w:tc>
          <w:tcPr>
            <w:tcW w:w="1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92 %</w:t>
            </w:r>
          </w:p>
        </w:tc>
        <w:tc>
          <w:tcPr>
            <w:tcW w:w="2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91 %</w:t>
            </w:r>
          </w:p>
        </w:tc>
        <w:tc>
          <w:tcPr>
            <w:tcW w:w="1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92 %</w:t>
            </w:r>
          </w:p>
        </w:tc>
      </w:tr>
      <w:tr>
        <w:trPr>
          <w:trHeight w:val="203"/>
        </w:trPr>
        <w:tc>
          <w:tcPr>
            <w:tcW w:w="3660" w:type="dxa"/>
            <w:vAlign w:val="bottom"/>
            <w:tcBorders>
              <w:bottom w:val="single" w:sz="8" w:color="CCEEFF"/>
            </w:tcBorders>
            <w:gridSpan w:val="2"/>
          </w:tcPr>
          <w:p>
            <w:pPr>
              <w:spacing w:after="0" w:line="202" w:lineRule="exact"/>
              <w:rPr>
                <w:sz w:val="20"/>
                <w:szCs w:val="20"/>
                <w:color w:val="auto"/>
              </w:rPr>
            </w:pPr>
            <w:r>
              <w:rPr>
                <w:rFonts w:ascii="Arial" w:cs="Arial" w:eastAsia="Arial" w:hAnsi="Arial"/>
                <w:sz w:val="18"/>
                <w:szCs w:val="18"/>
                <w:color w:val="auto"/>
              </w:rPr>
              <w:t>Entre/Actitouch systems</w:t>
            </w:r>
          </w:p>
        </w:tc>
        <w:tc>
          <w:tcPr>
            <w:tcW w:w="26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9 %</w:t>
            </w:r>
          </w:p>
        </w:tc>
        <w:tc>
          <w:tcPr>
            <w:tcW w:w="180" w:type="dxa"/>
            <w:vAlign w:val="bottom"/>
            <w:tcBorders>
              <w:bottom w:val="single" w:sz="8" w:color="CCEEFF"/>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8 %</w:t>
            </w:r>
          </w:p>
        </w:tc>
        <w:tc>
          <w:tcPr>
            <w:tcW w:w="26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9 %</w:t>
            </w:r>
          </w:p>
        </w:tc>
        <w:tc>
          <w:tcPr>
            <w:tcW w:w="180" w:type="dxa"/>
            <w:vAlign w:val="bottom"/>
            <w:tcBorders>
              <w:bottom w:val="single" w:sz="8" w:color="CCEEFF"/>
            </w:tcBorders>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8 %</w:t>
            </w:r>
          </w:p>
        </w:tc>
      </w:tr>
      <w:tr>
        <w:trPr>
          <w:trHeight w:val="196"/>
        </w:trPr>
        <w:tc>
          <w:tcPr>
            <w:tcW w:w="3660" w:type="dxa"/>
            <w:vAlign w:val="bottom"/>
            <w:tcBorders>
              <w:bottom w:val="single" w:sz="8" w:color="CCEEFF"/>
            </w:tcBorders>
            <w:gridSpan w:val="2"/>
            <w:shd w:val="clear" w:color="auto" w:fill="CCEEFF"/>
          </w:tcPr>
          <w:p>
            <w:pPr>
              <w:ind w:left="120"/>
              <w:spacing w:after="0" w:line="196" w:lineRule="exact"/>
              <w:rPr>
                <w:sz w:val="20"/>
                <w:szCs w:val="20"/>
                <w:color w:val="auto"/>
              </w:rPr>
            </w:pPr>
            <w:r>
              <w:rPr>
                <w:rFonts w:ascii="Arial" w:cs="Arial" w:eastAsia="Arial" w:hAnsi="Arial"/>
                <w:sz w:val="18"/>
                <w:szCs w:val="18"/>
                <w:color w:val="auto"/>
              </w:rPr>
              <w:t>Total</w:t>
            </w:r>
          </w:p>
        </w:tc>
        <w:tc>
          <w:tcPr>
            <w:tcW w:w="26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100 %</w:t>
            </w:r>
          </w:p>
        </w:tc>
        <w:tc>
          <w:tcPr>
            <w:tcW w:w="180" w:type="dxa"/>
            <w:vAlign w:val="bottom"/>
            <w:tcBorders>
              <w:bottom w:val="single" w:sz="8" w:color="CCEEFF"/>
            </w:tcBorders>
            <w:shd w:val="clear" w:color="auto" w:fill="CCEEFF"/>
          </w:tcPr>
          <w:p>
            <w:pPr>
              <w:spacing w:after="0"/>
              <w:rPr>
                <w:sz w:val="17"/>
                <w:szCs w:val="17"/>
                <w:color w:val="auto"/>
              </w:rPr>
            </w:pPr>
          </w:p>
        </w:tc>
        <w:tc>
          <w:tcPr>
            <w:tcW w:w="34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100 %</w:t>
            </w:r>
          </w:p>
        </w:tc>
        <w:tc>
          <w:tcPr>
            <w:tcW w:w="26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100 %</w:t>
            </w:r>
          </w:p>
        </w:tc>
        <w:tc>
          <w:tcPr>
            <w:tcW w:w="180" w:type="dxa"/>
            <w:vAlign w:val="bottom"/>
            <w:tcBorders>
              <w:bottom w:val="single" w:sz="8" w:color="CCEEFF"/>
            </w:tcBorders>
            <w:shd w:val="clear" w:color="auto" w:fill="CCEEFF"/>
          </w:tcPr>
          <w:p>
            <w:pPr>
              <w:spacing w:after="0"/>
              <w:rPr>
                <w:sz w:val="17"/>
                <w:szCs w:val="17"/>
                <w:color w:val="auto"/>
              </w:rPr>
            </w:pPr>
          </w:p>
        </w:tc>
        <w:tc>
          <w:tcPr>
            <w:tcW w:w="36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100 %</w:t>
            </w:r>
          </w:p>
        </w:tc>
      </w:tr>
      <w:tr>
        <w:trPr>
          <w:trHeight w:val="20"/>
        </w:trPr>
        <w:tc>
          <w:tcPr>
            <w:tcW w:w="33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right="20" w:firstLine="648"/>
        <w:spacing w:after="0" w:line="246" w:lineRule="auto"/>
        <w:rPr>
          <w:sz w:val="20"/>
          <w:szCs w:val="20"/>
          <w:color w:val="auto"/>
        </w:rPr>
      </w:pPr>
      <w:r>
        <w:rPr>
          <w:rFonts w:ascii="Arial" w:cs="Arial" w:eastAsia="Arial" w:hAnsi="Arial"/>
          <w:sz w:val="18"/>
          <w:szCs w:val="18"/>
          <w:color w:val="auto"/>
        </w:rPr>
        <w:t>Our revenues from third party payers, inclusive of sales and rental revenue, for the three and six months ended June 30, 2019 and 2018, are summarized in the following table:</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3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560" w:type="dxa"/>
            <w:vAlign w:val="bottom"/>
            <w:gridSpan w:val="5"/>
          </w:tcPr>
          <w:p>
            <w:pPr>
              <w:ind w:left="140"/>
              <w:spacing w:after="0"/>
              <w:rPr>
                <w:sz w:val="20"/>
                <w:szCs w:val="20"/>
                <w:color w:val="auto"/>
              </w:rPr>
            </w:pPr>
            <w:r>
              <w:rPr>
                <w:rFonts w:ascii="Arial" w:cs="Arial" w:eastAsia="Arial" w:hAnsi="Arial"/>
                <w:sz w:val="18"/>
                <w:szCs w:val="18"/>
                <w:b w:val="1"/>
                <w:bCs w:val="1"/>
                <w:color w:val="auto"/>
              </w:rPr>
              <w:t>Three Months Ended</w:t>
            </w:r>
          </w:p>
        </w:tc>
        <w:tc>
          <w:tcPr>
            <w:tcW w:w="240" w:type="dxa"/>
            <w:vAlign w:val="bottom"/>
          </w:tcPr>
          <w:p>
            <w:pPr>
              <w:spacing w:after="0"/>
              <w:rPr>
                <w:sz w:val="18"/>
                <w:szCs w:val="18"/>
                <w:color w:val="auto"/>
              </w:rPr>
            </w:pPr>
          </w:p>
        </w:tc>
        <w:tc>
          <w:tcPr>
            <w:tcW w:w="2340" w:type="dxa"/>
            <w:vAlign w:val="bottom"/>
            <w:gridSpan w:val="4"/>
          </w:tcPr>
          <w:p>
            <w:pPr>
              <w:jc w:val="right"/>
              <w:ind w:right="430"/>
              <w:spacing w:after="0"/>
              <w:rPr>
                <w:sz w:val="20"/>
                <w:szCs w:val="20"/>
                <w:color w:val="auto"/>
              </w:rPr>
            </w:pPr>
            <w:r>
              <w:rPr>
                <w:rFonts w:ascii="Arial" w:cs="Arial" w:eastAsia="Arial" w:hAnsi="Arial"/>
                <w:sz w:val="18"/>
                <w:szCs w:val="18"/>
                <w:b w:val="1"/>
                <w:bCs w:val="1"/>
                <w:color w:val="auto"/>
              </w:rPr>
              <w:t>Six Months Ended</w:t>
            </w:r>
          </w:p>
        </w:tc>
      </w:tr>
      <w:tr>
        <w:trPr>
          <w:trHeight w:val="212"/>
        </w:trPr>
        <w:tc>
          <w:tcPr>
            <w:tcW w:w="33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June 30,</w:t>
            </w:r>
          </w:p>
        </w:tc>
        <w:tc>
          <w:tcPr>
            <w:tcW w:w="86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48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June 30,</w:t>
            </w:r>
          </w:p>
        </w:tc>
        <w:tc>
          <w:tcPr>
            <w:tcW w:w="860" w:type="dxa"/>
            <w:vAlign w:val="bottom"/>
            <w:tcBorders>
              <w:bottom w:val="single" w:sz="8" w:color="auto"/>
            </w:tcBorders>
          </w:tcPr>
          <w:p>
            <w:pPr>
              <w:spacing w:after="0"/>
              <w:rPr>
                <w:sz w:val="18"/>
                <w:szCs w:val="18"/>
                <w:color w:val="auto"/>
              </w:rPr>
            </w:pPr>
          </w:p>
        </w:tc>
      </w:tr>
      <w:tr>
        <w:trPr>
          <w:trHeight w:val="196"/>
        </w:trPr>
        <w:tc>
          <w:tcPr>
            <w:tcW w:w="33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(In thousands)</w:t>
            </w:r>
          </w:p>
        </w:tc>
        <w:tc>
          <w:tcPr>
            <w:tcW w:w="30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290"/>
              <w:spacing w:after="0" w:line="196" w:lineRule="exact"/>
              <w:rPr>
                <w:sz w:val="20"/>
                <w:szCs w:val="20"/>
                <w:color w:val="auto"/>
              </w:rPr>
            </w:pPr>
            <w:r>
              <w:rPr>
                <w:rFonts w:ascii="Arial" w:cs="Arial" w:eastAsia="Arial" w:hAnsi="Arial"/>
                <w:sz w:val="18"/>
                <w:szCs w:val="18"/>
                <w:b w:val="1"/>
                <w:bCs w:val="1"/>
                <w:color w:val="auto"/>
              </w:rPr>
              <w:t>2019</w:t>
            </w:r>
          </w:p>
        </w:tc>
        <w:tc>
          <w:tcPr>
            <w:tcW w:w="180" w:type="dxa"/>
            <w:vAlign w:val="bottom"/>
            <w:tcBorders>
              <w:bottom w:val="single" w:sz="8" w:color="CCEEFF"/>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ind w:right="310"/>
              <w:spacing w:after="0" w:line="196" w:lineRule="exact"/>
              <w:rPr>
                <w:sz w:val="20"/>
                <w:szCs w:val="20"/>
                <w:color w:val="auto"/>
              </w:rPr>
            </w:pPr>
            <w:r>
              <w:rPr>
                <w:rFonts w:ascii="Arial" w:cs="Arial" w:eastAsia="Arial" w:hAnsi="Arial"/>
                <w:sz w:val="18"/>
                <w:szCs w:val="18"/>
                <w:b w:val="1"/>
                <w:bCs w:val="1"/>
                <w:color w:val="auto"/>
              </w:rPr>
              <w:t>2018</w:t>
            </w:r>
          </w:p>
        </w:tc>
        <w:tc>
          <w:tcPr>
            <w:tcW w:w="26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290"/>
              <w:spacing w:after="0" w:line="196" w:lineRule="exact"/>
              <w:rPr>
                <w:sz w:val="20"/>
                <w:szCs w:val="20"/>
                <w:color w:val="auto"/>
              </w:rPr>
            </w:pPr>
            <w:r>
              <w:rPr>
                <w:rFonts w:ascii="Arial" w:cs="Arial" w:eastAsia="Arial" w:hAnsi="Arial"/>
                <w:sz w:val="18"/>
                <w:szCs w:val="18"/>
                <w:b w:val="1"/>
                <w:bCs w:val="1"/>
                <w:color w:val="auto"/>
              </w:rPr>
              <w:t>2019</w:t>
            </w:r>
          </w:p>
        </w:tc>
        <w:tc>
          <w:tcPr>
            <w:tcW w:w="180" w:type="dxa"/>
            <w:vAlign w:val="bottom"/>
            <w:tcBorders>
              <w:bottom w:val="single" w:sz="8" w:color="CCEEFF"/>
            </w:tcBorders>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ind w:right="310"/>
              <w:spacing w:after="0" w:line="196" w:lineRule="exact"/>
              <w:rPr>
                <w:sz w:val="20"/>
                <w:szCs w:val="20"/>
                <w:color w:val="auto"/>
              </w:rPr>
            </w:pPr>
            <w:r>
              <w:rPr>
                <w:rFonts w:ascii="Arial" w:cs="Arial" w:eastAsia="Arial" w:hAnsi="Arial"/>
                <w:sz w:val="18"/>
                <w:szCs w:val="18"/>
                <w:b w:val="1"/>
                <w:bCs w:val="1"/>
                <w:color w:val="auto"/>
              </w:rPr>
              <w:t>2018</w:t>
            </w:r>
          </w:p>
        </w:tc>
      </w:tr>
      <w:tr>
        <w:trPr>
          <w:trHeight w:val="196"/>
        </w:trPr>
        <w:tc>
          <w:tcPr>
            <w:tcW w:w="366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Private insurers and other payers</w:t>
            </w:r>
          </w:p>
        </w:tc>
        <w:tc>
          <w:tcPr>
            <w:tcW w:w="260" w:type="dxa"/>
            <w:vAlign w:val="bottom"/>
            <w:shd w:val="clear" w:color="auto" w:fill="CCEEFF"/>
          </w:tcPr>
          <w:p>
            <w:pPr>
              <w:jc w:val="right"/>
              <w:ind w:right="70"/>
              <w:spacing w:after="0" w:line="196" w:lineRule="exact"/>
              <w:rPr>
                <w:sz w:val="20"/>
                <w:szCs w:val="20"/>
                <w:color w:val="auto"/>
              </w:rPr>
            </w:pPr>
            <w:r>
              <w:rPr>
                <w:rFonts w:ascii="Arial" w:cs="Arial" w:eastAsia="Arial" w:hAnsi="Arial"/>
                <w:sz w:val="18"/>
                <w:szCs w:val="18"/>
                <w:color w:val="auto"/>
                <w:w w:val="79"/>
              </w:rPr>
              <w:t>$</w:t>
            </w:r>
          </w:p>
        </w:tc>
        <w:tc>
          <w:tcPr>
            <w:tcW w:w="9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32,143</w:t>
            </w:r>
          </w:p>
        </w:tc>
        <w:tc>
          <w:tcPr>
            <w:tcW w:w="180" w:type="dxa"/>
            <w:vAlign w:val="bottom"/>
            <w:shd w:val="clear" w:color="auto" w:fill="CCEEFF"/>
          </w:tcPr>
          <w:p>
            <w:pPr>
              <w:spacing w:after="0"/>
              <w:rPr>
                <w:sz w:val="17"/>
                <w:szCs w:val="17"/>
                <w:color w:val="auto"/>
              </w:rPr>
            </w:pPr>
          </w:p>
        </w:tc>
        <w:tc>
          <w:tcPr>
            <w:tcW w:w="340" w:type="dxa"/>
            <w:vAlign w:val="bottom"/>
            <w:shd w:val="clear" w:color="auto" w:fill="CCEEFF"/>
          </w:tcPr>
          <w:p>
            <w:pPr>
              <w:jc w:val="right"/>
              <w:ind w:right="130"/>
              <w:spacing w:after="0" w:line="196" w:lineRule="exact"/>
              <w:rPr>
                <w:sz w:val="20"/>
                <w:szCs w:val="20"/>
                <w:color w:val="auto"/>
              </w:rPr>
            </w:pPr>
            <w:r>
              <w:rPr>
                <w:rFonts w:ascii="Arial" w:cs="Arial" w:eastAsia="Arial" w:hAnsi="Arial"/>
                <w:sz w:val="18"/>
                <w:szCs w:val="18"/>
                <w:color w:val="auto"/>
                <w:w w:val="99"/>
              </w:rPr>
              <w:t>$</w:t>
            </w:r>
          </w:p>
        </w:tc>
        <w:tc>
          <w:tcPr>
            <w:tcW w:w="8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25,266</w:t>
            </w:r>
          </w:p>
        </w:tc>
        <w:tc>
          <w:tcPr>
            <w:tcW w:w="260" w:type="dxa"/>
            <w:vAlign w:val="bottom"/>
            <w:shd w:val="clear" w:color="auto" w:fill="CCEEFF"/>
          </w:tcPr>
          <w:p>
            <w:pPr>
              <w:spacing w:after="0"/>
              <w:rPr>
                <w:sz w:val="17"/>
                <w:szCs w:val="17"/>
                <w:color w:val="auto"/>
              </w:rPr>
            </w:pPr>
          </w:p>
        </w:tc>
        <w:tc>
          <w:tcPr>
            <w:tcW w:w="240" w:type="dxa"/>
            <w:vAlign w:val="bottom"/>
            <w:shd w:val="clear" w:color="auto" w:fill="CCEEFF"/>
          </w:tcPr>
          <w:p>
            <w:pPr>
              <w:jc w:val="right"/>
              <w:ind w:right="50"/>
              <w:spacing w:after="0" w:line="196" w:lineRule="exact"/>
              <w:rPr>
                <w:sz w:val="20"/>
                <w:szCs w:val="20"/>
                <w:color w:val="auto"/>
              </w:rPr>
            </w:pPr>
            <w:r>
              <w:rPr>
                <w:rFonts w:ascii="Arial" w:cs="Arial" w:eastAsia="Arial" w:hAnsi="Arial"/>
                <w:sz w:val="18"/>
                <w:szCs w:val="18"/>
                <w:color w:val="auto"/>
                <w:w w:val="79"/>
              </w:rPr>
              <w:t>$</w:t>
            </w:r>
          </w:p>
        </w:tc>
        <w:tc>
          <w:tcPr>
            <w:tcW w:w="94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58,025</w:t>
            </w:r>
          </w:p>
        </w:tc>
        <w:tc>
          <w:tcPr>
            <w:tcW w:w="180" w:type="dxa"/>
            <w:vAlign w:val="bottom"/>
            <w:shd w:val="clear" w:color="auto" w:fill="CCEEFF"/>
          </w:tcPr>
          <w:p>
            <w:pPr>
              <w:spacing w:after="0"/>
              <w:rPr>
                <w:sz w:val="17"/>
                <w:szCs w:val="17"/>
                <w:color w:val="auto"/>
              </w:rPr>
            </w:pPr>
          </w:p>
        </w:tc>
        <w:tc>
          <w:tcPr>
            <w:tcW w:w="360" w:type="dxa"/>
            <w:vAlign w:val="bottom"/>
            <w:shd w:val="clear" w:color="auto" w:fill="CCEEFF"/>
          </w:tcPr>
          <w:p>
            <w:pPr>
              <w:jc w:val="right"/>
              <w:ind w:right="150"/>
              <w:spacing w:after="0" w:line="196" w:lineRule="exact"/>
              <w:rPr>
                <w:sz w:val="20"/>
                <w:szCs w:val="20"/>
                <w:color w:val="auto"/>
              </w:rPr>
            </w:pPr>
            <w:r>
              <w:rPr>
                <w:rFonts w:ascii="Arial" w:cs="Arial" w:eastAsia="Arial" w:hAnsi="Arial"/>
                <w:sz w:val="18"/>
                <w:szCs w:val="18"/>
                <w:color w:val="auto"/>
                <w:w w:val="99"/>
              </w:rPr>
              <w:t>$</w:t>
            </w:r>
          </w:p>
        </w:tc>
        <w:tc>
          <w:tcPr>
            <w:tcW w:w="8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43,366</w:t>
            </w:r>
          </w:p>
        </w:tc>
      </w:tr>
      <w:tr>
        <w:trPr>
          <w:trHeight w:val="203"/>
        </w:trPr>
        <w:tc>
          <w:tcPr>
            <w:tcW w:w="3660" w:type="dxa"/>
            <w:vAlign w:val="bottom"/>
            <w:gridSpan w:val="2"/>
          </w:tcPr>
          <w:p>
            <w:pPr>
              <w:spacing w:after="0" w:line="202" w:lineRule="exact"/>
              <w:rPr>
                <w:sz w:val="20"/>
                <w:szCs w:val="20"/>
                <w:color w:val="auto"/>
              </w:rPr>
            </w:pPr>
            <w:r>
              <w:rPr>
                <w:rFonts w:ascii="Arial" w:cs="Arial" w:eastAsia="Arial" w:hAnsi="Arial"/>
                <w:sz w:val="18"/>
                <w:szCs w:val="18"/>
                <w:color w:val="auto"/>
              </w:rPr>
              <w:t>Veterans Administration</w:t>
            </w:r>
          </w:p>
        </w:tc>
        <w:tc>
          <w:tcPr>
            <w:tcW w:w="260" w:type="dxa"/>
            <w:vAlign w:val="bottom"/>
          </w:tcPr>
          <w:p>
            <w:pPr>
              <w:spacing w:after="0"/>
              <w:rPr>
                <w:sz w:val="17"/>
                <w:szCs w:val="17"/>
                <w:color w:val="auto"/>
              </w:rPr>
            </w:pPr>
          </w:p>
        </w:tc>
        <w:tc>
          <w:tcPr>
            <w:tcW w:w="920" w:type="dxa"/>
            <w:vAlign w:val="bottom"/>
          </w:tcPr>
          <w:p>
            <w:pPr>
              <w:jc w:val="right"/>
              <w:spacing w:after="0" w:line="202" w:lineRule="exact"/>
              <w:rPr>
                <w:sz w:val="20"/>
                <w:szCs w:val="20"/>
                <w:color w:val="auto"/>
              </w:rPr>
            </w:pPr>
            <w:r>
              <w:rPr>
                <w:rFonts w:ascii="Arial" w:cs="Arial" w:eastAsia="Arial" w:hAnsi="Arial"/>
                <w:sz w:val="18"/>
                <w:szCs w:val="18"/>
                <w:color w:val="auto"/>
              </w:rPr>
              <w:t>8,255</w:t>
            </w:r>
          </w:p>
        </w:tc>
        <w:tc>
          <w:tcPr>
            <w:tcW w:w="1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60" w:type="dxa"/>
            <w:vAlign w:val="bottom"/>
          </w:tcPr>
          <w:p>
            <w:pPr>
              <w:jc w:val="right"/>
              <w:spacing w:after="0" w:line="202" w:lineRule="exact"/>
              <w:rPr>
                <w:sz w:val="20"/>
                <w:szCs w:val="20"/>
                <w:color w:val="auto"/>
              </w:rPr>
            </w:pPr>
            <w:r>
              <w:rPr>
                <w:rFonts w:ascii="Arial" w:cs="Arial" w:eastAsia="Arial" w:hAnsi="Arial"/>
                <w:sz w:val="18"/>
                <w:szCs w:val="18"/>
                <w:color w:val="auto"/>
              </w:rPr>
              <w:t>6,836</w:t>
            </w:r>
          </w:p>
        </w:tc>
        <w:tc>
          <w:tcPr>
            <w:tcW w:w="2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15,925</w:t>
            </w:r>
          </w:p>
        </w:tc>
        <w:tc>
          <w:tcPr>
            <w:tcW w:w="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60" w:type="dxa"/>
            <w:vAlign w:val="bottom"/>
          </w:tcPr>
          <w:p>
            <w:pPr>
              <w:jc w:val="right"/>
              <w:spacing w:after="0" w:line="202" w:lineRule="exact"/>
              <w:rPr>
                <w:sz w:val="20"/>
                <w:szCs w:val="20"/>
                <w:color w:val="auto"/>
              </w:rPr>
            </w:pPr>
            <w:r>
              <w:rPr>
                <w:rFonts w:ascii="Arial" w:cs="Arial" w:eastAsia="Arial" w:hAnsi="Arial"/>
                <w:sz w:val="18"/>
                <w:szCs w:val="18"/>
                <w:color w:val="auto"/>
              </w:rPr>
              <w:t>13,015</w:t>
            </w:r>
          </w:p>
        </w:tc>
      </w:tr>
      <w:tr>
        <w:trPr>
          <w:trHeight w:val="203"/>
        </w:trPr>
        <w:tc>
          <w:tcPr>
            <w:tcW w:w="36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Medicare</w:t>
            </w:r>
          </w:p>
        </w:tc>
        <w:tc>
          <w:tcPr>
            <w:tcW w:w="26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4,802</w:t>
            </w:r>
          </w:p>
        </w:tc>
        <w:tc>
          <w:tcPr>
            <w:tcW w:w="180" w:type="dxa"/>
            <w:vAlign w:val="bottom"/>
            <w:shd w:val="clear" w:color="auto" w:fill="CCEEFF"/>
          </w:tcPr>
          <w:p>
            <w:pPr>
              <w:spacing w:after="0"/>
              <w:rPr>
                <w:sz w:val="17"/>
                <w:szCs w:val="17"/>
                <w:color w:val="auto"/>
              </w:rPr>
            </w:pPr>
          </w:p>
        </w:tc>
        <w:tc>
          <w:tcPr>
            <w:tcW w:w="34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2,031</w:t>
            </w:r>
          </w:p>
        </w:tc>
        <w:tc>
          <w:tcPr>
            <w:tcW w:w="26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8,867</w:t>
            </w:r>
          </w:p>
        </w:tc>
        <w:tc>
          <w:tcPr>
            <w:tcW w:w="180" w:type="dxa"/>
            <w:vAlign w:val="bottom"/>
            <w:shd w:val="clear" w:color="auto" w:fill="CCEEFF"/>
          </w:tcPr>
          <w:p>
            <w:pPr>
              <w:spacing w:after="0"/>
              <w:rPr>
                <w:sz w:val="17"/>
                <w:szCs w:val="17"/>
                <w:color w:val="auto"/>
              </w:rPr>
            </w:pPr>
          </w:p>
        </w:tc>
        <w:tc>
          <w:tcPr>
            <w:tcW w:w="36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4,600</w:t>
            </w:r>
          </w:p>
        </w:tc>
      </w:tr>
      <w:tr>
        <w:trPr>
          <w:trHeight w:val="196"/>
        </w:trPr>
        <w:tc>
          <w:tcPr>
            <w:tcW w:w="3660" w:type="dxa"/>
            <w:vAlign w:val="bottom"/>
            <w:gridSpan w:val="2"/>
          </w:tcPr>
          <w:p>
            <w:pPr>
              <w:ind w:left="120"/>
              <w:spacing w:after="0" w:line="196" w:lineRule="exact"/>
              <w:rPr>
                <w:sz w:val="20"/>
                <w:szCs w:val="20"/>
                <w:color w:val="auto"/>
              </w:rPr>
            </w:pPr>
            <w:r>
              <w:rPr>
                <w:rFonts w:ascii="Arial" w:cs="Arial" w:eastAsia="Arial" w:hAnsi="Arial"/>
                <w:sz w:val="18"/>
                <w:szCs w:val="18"/>
                <w:color w:val="auto"/>
              </w:rPr>
              <w:t>Total</w:t>
            </w:r>
          </w:p>
        </w:tc>
        <w:tc>
          <w:tcPr>
            <w:tcW w:w="260" w:type="dxa"/>
            <w:vAlign w:val="bottom"/>
            <w:tcBorders>
              <w:bottom w:val="single" w:sz="8" w:color="auto"/>
            </w:tcBorders>
          </w:tcPr>
          <w:p>
            <w:pPr>
              <w:jc w:val="right"/>
              <w:ind w:right="70"/>
              <w:spacing w:after="0" w:line="196" w:lineRule="exact"/>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45,200</w:t>
            </w:r>
          </w:p>
        </w:tc>
        <w:tc>
          <w:tcPr>
            <w:tcW w:w="180" w:type="dxa"/>
            <w:vAlign w:val="bottom"/>
          </w:tcPr>
          <w:p>
            <w:pPr>
              <w:spacing w:after="0"/>
              <w:rPr>
                <w:sz w:val="17"/>
                <w:szCs w:val="17"/>
                <w:color w:val="auto"/>
              </w:rPr>
            </w:pPr>
          </w:p>
        </w:tc>
        <w:tc>
          <w:tcPr>
            <w:tcW w:w="340" w:type="dxa"/>
            <w:vAlign w:val="bottom"/>
            <w:tcBorders>
              <w:bottom w:val="single" w:sz="8" w:color="auto"/>
            </w:tcBorders>
          </w:tcPr>
          <w:p>
            <w:pPr>
              <w:jc w:val="right"/>
              <w:ind w:right="130"/>
              <w:spacing w:after="0" w:line="196" w:lineRule="exact"/>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34,133</w:t>
            </w:r>
          </w:p>
        </w:tc>
        <w:tc>
          <w:tcPr>
            <w:tcW w:w="260" w:type="dxa"/>
            <w:vAlign w:val="bottom"/>
          </w:tcPr>
          <w:p>
            <w:pPr>
              <w:spacing w:after="0"/>
              <w:rPr>
                <w:sz w:val="17"/>
                <w:szCs w:val="17"/>
                <w:color w:val="auto"/>
              </w:rPr>
            </w:pPr>
          </w:p>
        </w:tc>
        <w:tc>
          <w:tcPr>
            <w:tcW w:w="240" w:type="dxa"/>
            <w:vAlign w:val="bottom"/>
            <w:tcBorders>
              <w:bottom w:val="single" w:sz="8" w:color="auto"/>
            </w:tcBorders>
          </w:tcPr>
          <w:p>
            <w:pPr>
              <w:jc w:val="right"/>
              <w:ind w:right="50"/>
              <w:spacing w:after="0" w:line="196" w:lineRule="exact"/>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82,817</w:t>
            </w:r>
          </w:p>
        </w:tc>
        <w:tc>
          <w:tcPr>
            <w:tcW w:w="180" w:type="dxa"/>
            <w:vAlign w:val="bottom"/>
          </w:tcPr>
          <w:p>
            <w:pPr>
              <w:spacing w:after="0"/>
              <w:rPr>
                <w:sz w:val="17"/>
                <w:szCs w:val="17"/>
                <w:color w:val="auto"/>
              </w:rPr>
            </w:pPr>
          </w:p>
        </w:tc>
        <w:tc>
          <w:tcPr>
            <w:tcW w:w="360" w:type="dxa"/>
            <w:vAlign w:val="bottom"/>
            <w:tcBorders>
              <w:bottom w:val="single" w:sz="8" w:color="auto"/>
            </w:tcBorders>
          </w:tcPr>
          <w:p>
            <w:pPr>
              <w:jc w:val="right"/>
              <w:ind w:right="150"/>
              <w:spacing w:after="0" w:line="196" w:lineRule="exact"/>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60,981</w:t>
            </w:r>
          </w:p>
        </w:tc>
      </w:tr>
      <w:tr>
        <w:trPr>
          <w:trHeight w:val="20"/>
        </w:trPr>
        <w:tc>
          <w:tcPr>
            <w:tcW w:w="33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Our rental revenue is derived from rent-to-purchase arrangements that typically range from three to ten months. Under ASC 840, our rental revenue was recognized as month-to -month, cancelable leases; however, because title transfers to the patient, with whom we have the contract, upon the termination of the lease term and because collectability is probable, under ASC 842, these are recognized as sales-type leases. Each rental agreement contains two components, the controller and related garments, both of which are interdependent and recognized as one lease component.</w:t>
      </w:r>
    </w:p>
    <w:p>
      <w:pPr>
        <w:spacing w:after="0" w:line="205"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In accordance with applicable guidance, we will continue to recognize rental agreements commencing prior to December 31, 2018, on a month-to-month basis as an operating lease until they are completed, which we anticipate to be in the fourth quarter of this fiscal year. Those rental agreements initiated subsequent to January 1, 2019, are recorded as sales-type leases in accordance with ASC 842, whereby rental revenue and cost of rental revenue are recognized upon the lease commencement date. Total rental revenue in the three and six months ended June 30, 2019 includes both operating and sales-type lease revenue. Operating lease revenue was $1.4 million and $4.2 million for the three and six months ended June 30, 2019, respectively. Rental revenue related to operating leases under ASC 840 includes garment revenue of approximately $0.3 million and $0.5 million previously included as sales revenue for the three and six months ended June 30, 2018, respectively.</w:t>
      </w:r>
    </w:p>
    <w:p>
      <w:pPr>
        <w:spacing w:after="0" w:line="20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18"/>
          <w:szCs w:val="18"/>
          <w:color w:val="auto"/>
        </w:rPr>
        <w:t>The revenue and associated cost of revenue of sales-type leases are recognized on the lease commencement date and a net investment in leases is recorded on the Condensed Consolidated Balance</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20" w:name="page21"/>
    <w:bookmarkEnd w:id="2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36" w:lineRule="auto"/>
        <w:rPr>
          <w:sz w:val="20"/>
          <w:szCs w:val="20"/>
          <w:color w:val="auto"/>
        </w:rPr>
      </w:pPr>
      <w:r>
        <w:rPr>
          <w:rFonts w:ascii="Arial" w:cs="Arial" w:eastAsia="Arial" w:hAnsi="Arial"/>
          <w:sz w:val="18"/>
          <w:szCs w:val="18"/>
          <w:color w:val="auto"/>
        </w:rPr>
        <w:t>Sheet. We bill the patients’ insurance payers monthly over the duration of the rental term. We record the net investment in leases and recognize revenue upon commencement of the lease in the amount of the expected consideration to be received through the monthly payments. Similar to our sales revenue, the transaction price is impacted by multiple factors, including the terms and conditions contracted by various third party payers. As the rental contract resides with the patients, we have elected the portfolio approach, at the payer level, to determine the expected consideration, which considers the impact of early terminations. While the contract is with the patient, in certain circumstances, the third party payer elects an initial rental period with an option to extend. We assess the likelihood of extending the lease at the onset of the lease to determine if the option is reasonably certain to be exercised. As the lease is short-term in nature, we anticipate collection of substantially all of the net investment within the first year of the lease agreement. Completion of these payments represents the fair market value of the equipment, and as such, interest income is not applicable.</w:t>
      </w:r>
    </w:p>
    <w:p>
      <w:pPr>
        <w:spacing w:after="0" w:line="206" w:lineRule="exact"/>
        <w:rPr>
          <w:sz w:val="20"/>
          <w:szCs w:val="20"/>
          <w:color w:val="auto"/>
        </w:rPr>
      </w:pPr>
    </w:p>
    <w:p>
      <w:pPr>
        <w:ind w:right="260" w:firstLine="648"/>
        <w:spacing w:after="0" w:line="246" w:lineRule="auto"/>
        <w:rPr>
          <w:sz w:val="20"/>
          <w:szCs w:val="20"/>
          <w:color w:val="auto"/>
        </w:rPr>
      </w:pPr>
      <w:r>
        <w:rPr>
          <w:rFonts w:ascii="Arial" w:cs="Arial" w:eastAsia="Arial" w:hAnsi="Arial"/>
          <w:sz w:val="18"/>
          <w:szCs w:val="18"/>
          <w:color w:val="auto"/>
        </w:rPr>
        <w:t>Sales-type lease revenue and the associated cost of revenue for the three and six months ended June 30, 2019, was:</w:t>
      </w:r>
    </w:p>
    <w:p>
      <w:pPr>
        <w:spacing w:after="0" w:line="21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8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400" w:type="dxa"/>
            <w:vAlign w:val="bottom"/>
            <w:gridSpan w:val="2"/>
          </w:tcPr>
          <w:p>
            <w:pPr>
              <w:jc w:val="center"/>
              <w:ind w:right="420"/>
              <w:spacing w:after="0"/>
              <w:rPr>
                <w:sz w:val="20"/>
                <w:szCs w:val="20"/>
                <w:color w:val="auto"/>
              </w:rPr>
            </w:pPr>
            <w:r>
              <w:rPr>
                <w:rFonts w:ascii="Arial" w:cs="Arial" w:eastAsia="Arial" w:hAnsi="Arial"/>
                <w:sz w:val="18"/>
                <w:szCs w:val="18"/>
                <w:b w:val="1"/>
                <w:bCs w:val="1"/>
                <w:color w:val="auto"/>
                <w:w w:val="99"/>
              </w:rPr>
              <w:t>Three Months Ended</w:t>
            </w:r>
          </w:p>
        </w:tc>
        <w:tc>
          <w:tcPr>
            <w:tcW w:w="260" w:type="dxa"/>
            <w:vAlign w:val="bottom"/>
          </w:tcPr>
          <w:p>
            <w:pPr>
              <w:spacing w:after="0"/>
              <w:rPr>
                <w:sz w:val="18"/>
                <w:szCs w:val="18"/>
                <w:color w:val="auto"/>
              </w:rPr>
            </w:pPr>
          </w:p>
        </w:tc>
        <w:tc>
          <w:tcPr>
            <w:tcW w:w="2080" w:type="dxa"/>
            <w:vAlign w:val="bottom"/>
          </w:tcPr>
          <w:p>
            <w:pPr>
              <w:jc w:val="center"/>
              <w:ind w:right="150"/>
              <w:spacing w:after="0"/>
              <w:rPr>
                <w:sz w:val="20"/>
                <w:szCs w:val="20"/>
                <w:color w:val="auto"/>
              </w:rPr>
            </w:pPr>
            <w:r>
              <w:rPr>
                <w:rFonts w:ascii="Arial" w:cs="Arial" w:eastAsia="Arial" w:hAnsi="Arial"/>
                <w:sz w:val="18"/>
                <w:szCs w:val="18"/>
                <w:b w:val="1"/>
                <w:bCs w:val="1"/>
                <w:color w:val="auto"/>
                <w:w w:val="99"/>
              </w:rPr>
              <w:t>Six Months Ended</w:t>
            </w:r>
          </w:p>
        </w:tc>
      </w:tr>
      <w:tr>
        <w:trPr>
          <w:trHeight w:val="203"/>
        </w:trPr>
        <w:tc>
          <w:tcPr>
            <w:tcW w:w="38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0" w:type="dxa"/>
            <w:vAlign w:val="bottom"/>
            <w:gridSpan w:val="2"/>
          </w:tcPr>
          <w:p>
            <w:pPr>
              <w:jc w:val="center"/>
              <w:ind w:right="440"/>
              <w:spacing w:after="0" w:line="202" w:lineRule="exact"/>
              <w:rPr>
                <w:sz w:val="20"/>
                <w:szCs w:val="20"/>
                <w:color w:val="auto"/>
              </w:rPr>
            </w:pPr>
            <w:r>
              <w:rPr>
                <w:rFonts w:ascii="Arial" w:cs="Arial" w:eastAsia="Arial" w:hAnsi="Arial"/>
                <w:sz w:val="18"/>
                <w:szCs w:val="18"/>
                <w:b w:val="1"/>
                <w:bCs w:val="1"/>
                <w:color w:val="auto"/>
                <w:w w:val="99"/>
              </w:rPr>
              <w:t>June 30,</w:t>
            </w:r>
          </w:p>
        </w:tc>
        <w:tc>
          <w:tcPr>
            <w:tcW w:w="260" w:type="dxa"/>
            <w:vAlign w:val="bottom"/>
          </w:tcPr>
          <w:p>
            <w:pPr>
              <w:spacing w:after="0"/>
              <w:rPr>
                <w:sz w:val="17"/>
                <w:szCs w:val="17"/>
                <w:color w:val="auto"/>
              </w:rPr>
            </w:pPr>
          </w:p>
        </w:tc>
        <w:tc>
          <w:tcPr>
            <w:tcW w:w="2080" w:type="dxa"/>
            <w:vAlign w:val="bottom"/>
          </w:tcPr>
          <w:p>
            <w:pPr>
              <w:jc w:val="center"/>
              <w:ind w:right="150"/>
              <w:spacing w:after="0" w:line="202" w:lineRule="exact"/>
              <w:rPr>
                <w:sz w:val="20"/>
                <w:szCs w:val="20"/>
                <w:color w:val="auto"/>
              </w:rPr>
            </w:pPr>
            <w:r>
              <w:rPr>
                <w:rFonts w:ascii="Arial" w:cs="Arial" w:eastAsia="Arial" w:hAnsi="Arial"/>
                <w:sz w:val="18"/>
                <w:szCs w:val="18"/>
                <w:b w:val="1"/>
                <w:bCs w:val="1"/>
                <w:color w:val="auto"/>
                <w:w w:val="99"/>
              </w:rPr>
              <w:t>June 30,</w:t>
            </w:r>
          </w:p>
        </w:tc>
      </w:tr>
      <w:tr>
        <w:trPr>
          <w:trHeight w:val="212"/>
        </w:trPr>
        <w:tc>
          <w:tcPr>
            <w:tcW w:w="38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(In thousands)</w:t>
            </w:r>
          </w:p>
        </w:tc>
        <w:tc>
          <w:tcPr>
            <w:tcW w:w="28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2140" w:type="dxa"/>
            <w:vAlign w:val="bottom"/>
            <w:tcBorders>
              <w:bottom w:val="single" w:sz="8" w:color="auto"/>
            </w:tcBorders>
          </w:tcPr>
          <w:p>
            <w:pPr>
              <w:jc w:val="center"/>
              <w:ind w:right="90"/>
              <w:spacing w:after="0"/>
              <w:rPr>
                <w:sz w:val="20"/>
                <w:szCs w:val="20"/>
                <w:color w:val="auto"/>
              </w:rPr>
            </w:pPr>
            <w:r>
              <w:rPr>
                <w:rFonts w:ascii="Arial" w:cs="Arial" w:eastAsia="Arial" w:hAnsi="Arial"/>
                <w:sz w:val="18"/>
                <w:szCs w:val="18"/>
                <w:b w:val="1"/>
                <w:bCs w:val="1"/>
                <w:color w:val="auto"/>
                <w:w w:val="99"/>
              </w:rPr>
              <w:t>2019</w:t>
            </w:r>
          </w:p>
        </w:tc>
        <w:tc>
          <w:tcPr>
            <w:tcW w:w="26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2080" w:type="dxa"/>
            <w:vAlign w:val="bottom"/>
            <w:tcBorders>
              <w:bottom w:val="single" w:sz="8" w:color="auto"/>
            </w:tcBorders>
          </w:tcPr>
          <w:p>
            <w:pPr>
              <w:jc w:val="center"/>
              <w:ind w:right="150"/>
              <w:spacing w:after="0"/>
              <w:rPr>
                <w:sz w:val="20"/>
                <w:szCs w:val="20"/>
                <w:color w:val="auto"/>
              </w:rPr>
            </w:pPr>
            <w:r>
              <w:rPr>
                <w:rFonts w:ascii="Arial" w:cs="Arial" w:eastAsia="Arial" w:hAnsi="Arial"/>
                <w:sz w:val="18"/>
                <w:szCs w:val="18"/>
                <w:b w:val="1"/>
                <w:bCs w:val="1"/>
                <w:color w:val="auto"/>
                <w:w w:val="99"/>
              </w:rPr>
              <w:t>2019</w:t>
            </w:r>
          </w:p>
        </w:tc>
      </w:tr>
      <w:tr>
        <w:trPr>
          <w:trHeight w:val="196"/>
        </w:trPr>
        <w:tc>
          <w:tcPr>
            <w:tcW w:w="414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Sales-type lease revenue</w:t>
            </w:r>
          </w:p>
        </w:tc>
        <w:tc>
          <w:tcPr>
            <w:tcW w:w="18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214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5,035</w:t>
            </w: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jc w:val="right"/>
              <w:ind w:right="50"/>
              <w:spacing w:after="0" w:line="196" w:lineRule="exact"/>
              <w:rPr>
                <w:sz w:val="20"/>
                <w:szCs w:val="20"/>
                <w:color w:val="auto"/>
              </w:rPr>
            </w:pPr>
            <w:r>
              <w:rPr>
                <w:rFonts w:ascii="Arial" w:cs="Arial" w:eastAsia="Arial" w:hAnsi="Arial"/>
                <w:sz w:val="18"/>
                <w:szCs w:val="18"/>
                <w:color w:val="auto"/>
                <w:w w:val="99"/>
              </w:rPr>
              <w:t>$</w:t>
            </w:r>
          </w:p>
        </w:tc>
        <w:tc>
          <w:tcPr>
            <w:tcW w:w="208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9,000</w:t>
            </w:r>
          </w:p>
        </w:tc>
      </w:tr>
      <w:tr>
        <w:trPr>
          <w:trHeight w:val="203"/>
        </w:trPr>
        <w:tc>
          <w:tcPr>
            <w:tcW w:w="4140" w:type="dxa"/>
            <w:vAlign w:val="bottom"/>
            <w:tcBorders>
              <w:bottom w:val="single" w:sz="8" w:color="CCEEFF"/>
            </w:tcBorders>
            <w:gridSpan w:val="2"/>
          </w:tcPr>
          <w:p>
            <w:pPr>
              <w:spacing w:after="0" w:line="202" w:lineRule="exact"/>
              <w:rPr>
                <w:sz w:val="20"/>
                <w:szCs w:val="20"/>
                <w:color w:val="auto"/>
              </w:rPr>
            </w:pPr>
            <w:r>
              <w:rPr>
                <w:rFonts w:ascii="Arial" w:cs="Arial" w:eastAsia="Arial" w:hAnsi="Arial"/>
                <w:sz w:val="18"/>
                <w:szCs w:val="18"/>
                <w:color w:val="auto"/>
              </w:rPr>
              <w:t>Cost of sales-type lease revenue</w:t>
            </w:r>
          </w:p>
        </w:tc>
        <w:tc>
          <w:tcPr>
            <w:tcW w:w="180" w:type="dxa"/>
            <w:vAlign w:val="bottom"/>
            <w:tcBorders>
              <w:bottom w:val="single" w:sz="8" w:color="auto"/>
            </w:tcBorders>
          </w:tcPr>
          <w:p>
            <w:pPr>
              <w:spacing w:after="0"/>
              <w:rPr>
                <w:sz w:val="17"/>
                <w:szCs w:val="17"/>
                <w:color w:val="auto"/>
              </w:rPr>
            </w:pPr>
          </w:p>
        </w:tc>
        <w:tc>
          <w:tcPr>
            <w:tcW w:w="21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1,882</w:t>
            </w:r>
          </w:p>
        </w:tc>
        <w:tc>
          <w:tcPr>
            <w:tcW w:w="26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20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3,425</w:t>
            </w:r>
          </w:p>
        </w:tc>
      </w:tr>
      <w:tr>
        <w:trPr>
          <w:trHeight w:val="196"/>
        </w:trPr>
        <w:tc>
          <w:tcPr>
            <w:tcW w:w="4140" w:type="dxa"/>
            <w:vAlign w:val="bottom"/>
            <w:tcBorders>
              <w:bottom w:val="single" w:sz="8" w:color="CCEEFF"/>
            </w:tcBorders>
            <w:gridSpan w:val="2"/>
            <w:shd w:val="clear" w:color="auto" w:fill="CCEEFF"/>
          </w:tcPr>
          <w:p>
            <w:pPr>
              <w:ind w:left="220"/>
              <w:spacing w:after="0" w:line="196" w:lineRule="exact"/>
              <w:rPr>
                <w:sz w:val="20"/>
                <w:szCs w:val="20"/>
                <w:color w:val="auto"/>
              </w:rPr>
            </w:pPr>
            <w:r>
              <w:rPr>
                <w:rFonts w:ascii="Arial" w:cs="Arial" w:eastAsia="Arial" w:hAnsi="Arial"/>
                <w:sz w:val="18"/>
                <w:szCs w:val="18"/>
                <w:color w:val="auto"/>
              </w:rPr>
              <w:t>Gross profit</w:t>
            </w:r>
          </w:p>
        </w:tc>
        <w:tc>
          <w:tcPr>
            <w:tcW w:w="1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21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3,153</w:t>
            </w:r>
          </w:p>
        </w:tc>
        <w:tc>
          <w:tcPr>
            <w:tcW w:w="26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jc w:val="right"/>
              <w:ind w:right="50"/>
              <w:spacing w:after="0" w:line="196" w:lineRule="exact"/>
              <w:rPr>
                <w:sz w:val="20"/>
                <w:szCs w:val="20"/>
                <w:color w:val="auto"/>
              </w:rPr>
            </w:pPr>
            <w:r>
              <w:rPr>
                <w:rFonts w:ascii="Arial" w:cs="Arial" w:eastAsia="Arial" w:hAnsi="Arial"/>
                <w:sz w:val="18"/>
                <w:szCs w:val="18"/>
                <w:color w:val="auto"/>
                <w:w w:val="99"/>
              </w:rPr>
              <w:t>$</w:t>
            </w:r>
          </w:p>
        </w:tc>
        <w:tc>
          <w:tcPr>
            <w:tcW w:w="20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5,575</w:t>
            </w:r>
          </w:p>
        </w:tc>
      </w:tr>
      <w:tr>
        <w:trPr>
          <w:trHeight w:val="20"/>
        </w:trPr>
        <w:tc>
          <w:tcPr>
            <w:tcW w:w="38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21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80" w:type="dxa"/>
            <w:vAlign w:val="bottom"/>
            <w:tcBorders>
              <w:bottom w:val="single" w:sz="8" w:color="auto"/>
            </w:tcBorders>
          </w:tcPr>
          <w:p>
            <w:pPr>
              <w:spacing w:after="0" w:line="20" w:lineRule="exact"/>
              <w:rPr>
                <w:sz w:val="1"/>
                <w:szCs w:val="1"/>
                <w:color w:val="auto"/>
              </w:rPr>
            </w:pPr>
          </w:p>
        </w:tc>
      </w:tr>
    </w:tbl>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13. Income Taxes</w:t>
      </w:r>
    </w:p>
    <w:p>
      <w:pPr>
        <w:spacing w:after="0" w:line="234"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We record our interim provision for income taxes by applying our estimated annual effective tax rate to our year-to-date pre-tax income and adjusting for discrete tax items recorded in the period. Deferred income taxes result from temporary differences between the reporting of amounts for financial statement purposes and income tax purposes. These differences relate primarily to different methods used for income tax reporting purposes, including for depreciation and amortization, warranty and vacation accruals, and deductions related to allowances for doubtful accounts receivable and inventory reserves. Our provision for income taxes included current federal and state income tax expense, as well as deferred federal and state income tax expense.</w:t>
      </w:r>
    </w:p>
    <w:p>
      <w:pPr>
        <w:spacing w:after="0" w:line="203"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The effective tax rate for the three months ended June 30, 2019, was an expense of 14%, compared to a benefit of 78% for the three months ended June 30, 2018. The primary driver of the change in our effective tax rate was attributable to a decrease in the tax benefits related to share-based compensation proportionate to pre-tax book income as compared to the prior year's reporting period. We recorded an income tax expense of $0.4 million for the three months ended June 30, 2019, compared to an income tax benefit of $1.1 million for the three months ended June 30, 2018.</w:t>
      </w:r>
    </w:p>
    <w:p>
      <w:pPr>
        <w:spacing w:after="0" w:line="205"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8"/>
          <w:szCs w:val="18"/>
          <w:color w:val="auto"/>
        </w:rPr>
        <w:t>The effective tax rate for the six months ended June 30, 2019, was a benefit of 172%, compared to a benefit of 959% for the six months ended June 30, 2018. The primary driver of the change in our effective tax rate was attributable to a decrease in the tax benefits related to share -based compensation proportionate to pre-tax book income as compared to the prior year's reporting period. We recorded an income tax benefit of $2.7 million and $2.8 million for the six months ended June 30, 2019 and 2018, respectively.</w:t>
      </w:r>
    </w:p>
    <w:p>
      <w:pPr>
        <w:spacing w:after="0" w:line="203"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We recognize the financial statement benefit of a tax position only after determining that the relevant tax authority is more-likely-than-not to sustain the position following an audit. For tax positions meeting the more-likely-than-not threshold, the amount recognized in the condensed consolidated financial statements is the largest benefit that has a greater than 50% likelihood of being realized upon ultimate settlement with the relevant tax authority. As of June 30, 2019, we had an unrecognized tax benefit of $0.1 million classified within non-current liabilities on the Condensed Consolidated Balance Sheet.</w:t>
      </w:r>
    </w:p>
    <w:p>
      <w:pPr>
        <w:spacing w:after="0" w:line="246" w:lineRule="exact"/>
        <w:rPr>
          <w:sz w:val="20"/>
          <w:szCs w:val="20"/>
          <w:color w:val="auto"/>
        </w:rPr>
      </w:pPr>
    </w:p>
    <w:p>
      <w:pPr>
        <w:jc w:val="both"/>
        <w:ind w:right="20" w:firstLine="648"/>
        <w:spacing w:after="0"/>
        <w:rPr>
          <w:sz w:val="20"/>
          <w:szCs w:val="20"/>
          <w:color w:val="auto"/>
        </w:rPr>
      </w:pPr>
      <w:r>
        <w:rPr>
          <w:rFonts w:ascii="Arial" w:cs="Arial" w:eastAsia="Arial" w:hAnsi="Arial"/>
          <w:sz w:val="18"/>
          <w:szCs w:val="18"/>
          <w:color w:val="auto"/>
        </w:rPr>
        <w:t>We are not currently under examination in any jurisdiction. In the event of any future tax assessments, we have elected to record the income taxes and any related interest and penalties as income tax expense on the Condensed Consolidated Statement of Operations.</w:t>
      </w:r>
    </w:p>
    <w:p>
      <w:pPr>
        <w:sectPr>
          <w:pgSz w:w="11900" w:h="16838" w:orient="portrait"/>
          <w:cols w:equalWidth="0" w:num="1">
            <w:col w:w="9060"/>
          </w:cols>
          <w:pgMar w:left="1420" w:top="517" w:right="14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347980</wp:posOffset>
            </wp:positionV>
            <wp:extent cx="575437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5754370" cy="1714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type w:val="continuous"/>
        </w:sectPr>
      </w:pPr>
    </w:p>
    <w:bookmarkStart w:id="21" w:name="page22"/>
    <w:bookmarkEnd w:id="2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14. Net Income Per Share</w:t>
      </w:r>
    </w:p>
    <w:p>
      <w:pPr>
        <w:spacing w:after="0" w:line="23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sets forth the computation of our basic and diluted net income per share:</w:t>
      </w:r>
    </w:p>
    <w:p>
      <w:pPr>
        <w:spacing w:after="0" w:line="199"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3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360" w:type="dxa"/>
            <w:vAlign w:val="bottom"/>
            <w:gridSpan w:val="4"/>
          </w:tcPr>
          <w:p>
            <w:pPr>
              <w:jc w:val="right"/>
              <w:ind w:right="270"/>
              <w:spacing w:after="0"/>
              <w:rPr>
                <w:sz w:val="20"/>
                <w:szCs w:val="20"/>
                <w:color w:val="auto"/>
              </w:rPr>
            </w:pPr>
            <w:r>
              <w:rPr>
                <w:rFonts w:ascii="Arial" w:cs="Arial" w:eastAsia="Arial" w:hAnsi="Arial"/>
                <w:sz w:val="18"/>
                <w:szCs w:val="18"/>
                <w:b w:val="1"/>
                <w:bCs w:val="1"/>
                <w:color w:val="auto"/>
              </w:rPr>
              <w:t>Three Months Ended</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360" w:type="dxa"/>
            <w:vAlign w:val="bottom"/>
            <w:gridSpan w:val="5"/>
          </w:tcPr>
          <w:p>
            <w:pPr>
              <w:jc w:val="right"/>
              <w:ind w:right="390"/>
              <w:spacing w:after="0"/>
              <w:rPr>
                <w:sz w:val="20"/>
                <w:szCs w:val="20"/>
                <w:color w:val="auto"/>
              </w:rPr>
            </w:pPr>
            <w:r>
              <w:rPr>
                <w:rFonts w:ascii="Arial" w:cs="Arial" w:eastAsia="Arial" w:hAnsi="Arial"/>
                <w:sz w:val="18"/>
                <w:szCs w:val="18"/>
                <w:b w:val="1"/>
                <w:bCs w:val="1"/>
                <w:color w:val="auto"/>
              </w:rPr>
              <w:t>Six Months Ended</w:t>
            </w: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36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2360" w:type="dxa"/>
            <w:vAlign w:val="bottom"/>
            <w:tcBorders>
              <w:bottom w:val="single" w:sz="8" w:color="auto"/>
            </w:tcBorders>
            <w:gridSpan w:val="4"/>
          </w:tcPr>
          <w:p>
            <w:pPr>
              <w:jc w:val="right"/>
              <w:ind w:right="810"/>
              <w:spacing w:after="0"/>
              <w:rPr>
                <w:sz w:val="20"/>
                <w:szCs w:val="20"/>
                <w:color w:val="auto"/>
              </w:rPr>
            </w:pPr>
            <w:r>
              <w:rPr>
                <w:rFonts w:ascii="Arial" w:cs="Arial" w:eastAsia="Arial" w:hAnsi="Arial"/>
                <w:sz w:val="18"/>
                <w:szCs w:val="18"/>
                <w:b w:val="1"/>
                <w:bCs w:val="1"/>
                <w:color w:val="auto"/>
              </w:rPr>
              <w:t>June 30,</w:t>
            </w:r>
          </w:p>
        </w:tc>
        <w:tc>
          <w:tcPr>
            <w:tcW w:w="2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2360" w:type="dxa"/>
            <w:vAlign w:val="bottom"/>
            <w:tcBorders>
              <w:bottom w:val="single" w:sz="8" w:color="auto"/>
            </w:tcBorders>
            <w:gridSpan w:val="5"/>
          </w:tcPr>
          <w:p>
            <w:pPr>
              <w:jc w:val="right"/>
              <w:ind w:right="810"/>
              <w:spacing w:after="0"/>
              <w:rPr>
                <w:sz w:val="20"/>
                <w:szCs w:val="20"/>
                <w:color w:val="auto"/>
              </w:rPr>
            </w:pPr>
            <w:r>
              <w:rPr>
                <w:rFonts w:ascii="Arial" w:cs="Arial" w:eastAsia="Arial" w:hAnsi="Arial"/>
                <w:sz w:val="18"/>
                <w:szCs w:val="18"/>
                <w:b w:val="1"/>
                <w:bCs w:val="1"/>
                <w:color w:val="auto"/>
              </w:rPr>
              <w:t>June 30,</w:t>
            </w:r>
          </w:p>
        </w:tc>
        <w:tc>
          <w:tcPr>
            <w:tcW w:w="0" w:type="dxa"/>
            <w:vAlign w:val="bottom"/>
          </w:tcPr>
          <w:p>
            <w:pPr>
              <w:spacing w:after="0"/>
              <w:rPr>
                <w:sz w:val="1"/>
                <w:szCs w:val="1"/>
                <w:color w:val="auto"/>
              </w:rPr>
            </w:pPr>
          </w:p>
        </w:tc>
      </w:tr>
      <w:tr>
        <w:trPr>
          <w:trHeight w:val="196"/>
        </w:trPr>
        <w:tc>
          <w:tcPr>
            <w:tcW w:w="3700" w:type="dxa"/>
            <w:vAlign w:val="bottom"/>
            <w:gridSpan w:val="2"/>
          </w:tcPr>
          <w:p>
            <w:pPr>
              <w:spacing w:after="0"/>
              <w:rPr>
                <w:sz w:val="20"/>
                <w:szCs w:val="20"/>
                <w:color w:val="auto"/>
              </w:rPr>
            </w:pPr>
            <w:r>
              <w:rPr>
                <w:rFonts w:ascii="Arial" w:cs="Arial" w:eastAsia="Arial" w:hAnsi="Arial"/>
                <w:sz w:val="14"/>
                <w:szCs w:val="14"/>
                <w:color w:val="auto"/>
              </w:rPr>
              <w:t>(In thousands, except share and per share data)</w:t>
            </w: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ind w:right="290"/>
              <w:spacing w:after="0" w:line="196" w:lineRule="exact"/>
              <w:rPr>
                <w:sz w:val="20"/>
                <w:szCs w:val="20"/>
                <w:color w:val="auto"/>
              </w:rPr>
            </w:pPr>
            <w:r>
              <w:rPr>
                <w:rFonts w:ascii="Arial" w:cs="Arial" w:eastAsia="Arial" w:hAnsi="Arial"/>
                <w:sz w:val="18"/>
                <w:szCs w:val="18"/>
                <w:b w:val="1"/>
                <w:bCs w:val="1"/>
                <w:color w:val="auto"/>
              </w:rPr>
              <w:t>2019</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ind w:right="290"/>
              <w:spacing w:after="0" w:line="196" w:lineRule="exact"/>
              <w:rPr>
                <w:sz w:val="20"/>
                <w:szCs w:val="20"/>
                <w:color w:val="auto"/>
              </w:rPr>
            </w:pPr>
            <w:r>
              <w:rPr>
                <w:rFonts w:ascii="Arial" w:cs="Arial" w:eastAsia="Arial" w:hAnsi="Arial"/>
                <w:sz w:val="18"/>
                <w:szCs w:val="18"/>
                <w:b w:val="1"/>
                <w:bCs w:val="1"/>
                <w:color w:val="auto"/>
              </w:rPr>
              <w:t>2018</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ind w:right="290"/>
              <w:spacing w:after="0" w:line="196" w:lineRule="exact"/>
              <w:rPr>
                <w:sz w:val="20"/>
                <w:szCs w:val="20"/>
                <w:color w:val="auto"/>
              </w:rPr>
            </w:pPr>
            <w:r>
              <w:rPr>
                <w:rFonts w:ascii="Arial" w:cs="Arial" w:eastAsia="Arial" w:hAnsi="Arial"/>
                <w:sz w:val="18"/>
                <w:szCs w:val="18"/>
                <w:b w:val="1"/>
                <w:bCs w:val="1"/>
                <w:color w:val="auto"/>
              </w:rPr>
              <w:t>2019</w:t>
            </w: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ind w:right="290"/>
              <w:spacing w:after="0" w:line="196" w:lineRule="exact"/>
              <w:rPr>
                <w:sz w:val="20"/>
                <w:szCs w:val="20"/>
                <w:color w:val="auto"/>
              </w:rPr>
            </w:pPr>
            <w:r>
              <w:rPr>
                <w:rFonts w:ascii="Arial" w:cs="Arial" w:eastAsia="Arial" w:hAnsi="Arial"/>
                <w:sz w:val="18"/>
                <w:szCs w:val="18"/>
                <w:b w:val="1"/>
                <w:bCs w:val="1"/>
                <w:color w:val="auto"/>
              </w:rPr>
              <w:t>2018</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680" w:type="dxa"/>
            <w:vAlign w:val="bottom"/>
            <w:tcBorders>
              <w:top w:val="single" w:sz="8" w:color="auto"/>
              <w:bottom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Net income</w:t>
            </w:r>
          </w:p>
        </w:tc>
        <w:tc>
          <w:tcPr>
            <w:tcW w:w="16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2,785</w:t>
            </w:r>
          </w:p>
        </w:tc>
        <w:tc>
          <w:tcPr>
            <w:tcW w:w="20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2,572</w:t>
            </w:r>
          </w:p>
        </w:tc>
        <w:tc>
          <w:tcPr>
            <w:tcW w:w="20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4,257</w:t>
            </w:r>
          </w:p>
        </w:tc>
        <w:tc>
          <w:tcPr>
            <w:tcW w:w="200" w:type="dxa"/>
            <w:vAlign w:val="bottom"/>
            <w:tcBorders>
              <w:top w:val="single" w:sz="8" w:color="CCEEFF"/>
              <w:bottom w:val="single" w:sz="8" w:color="CCEEFF"/>
            </w:tcBorders>
            <w:shd w:val="clear" w:color="auto" w:fill="CCEEFF"/>
          </w:tcPr>
          <w:p>
            <w:pPr>
              <w:spacing w:after="0"/>
              <w:rPr>
                <w:sz w:val="17"/>
                <w:szCs w:val="17"/>
                <w:color w:val="auto"/>
              </w:rPr>
            </w:pPr>
          </w:p>
        </w:tc>
        <w:tc>
          <w:tcPr>
            <w:tcW w:w="2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2,522</w:t>
            </w:r>
          </w:p>
        </w:tc>
        <w:tc>
          <w:tcPr>
            <w:tcW w:w="0" w:type="dxa"/>
            <w:vAlign w:val="bottom"/>
          </w:tcPr>
          <w:p>
            <w:pPr>
              <w:spacing w:after="0"/>
              <w:rPr>
                <w:sz w:val="1"/>
                <w:szCs w:val="1"/>
                <w:color w:val="auto"/>
              </w:rPr>
            </w:pPr>
          </w:p>
        </w:tc>
      </w:tr>
      <w:tr>
        <w:trPr>
          <w:trHeight w:val="20"/>
        </w:trPr>
        <w:tc>
          <w:tcPr>
            <w:tcW w:w="3700" w:type="dxa"/>
            <w:vAlign w:val="bottom"/>
            <w:gridSpan w:val="2"/>
            <w:vMerge w:val="restart"/>
          </w:tcPr>
          <w:p>
            <w:pPr>
              <w:spacing w:after="0"/>
              <w:rPr>
                <w:sz w:val="20"/>
                <w:szCs w:val="20"/>
                <w:color w:val="auto"/>
              </w:rPr>
            </w:pPr>
            <w:r>
              <w:rPr>
                <w:rFonts w:ascii="Arial" w:cs="Arial" w:eastAsia="Arial" w:hAnsi="Arial"/>
                <w:sz w:val="18"/>
                <w:szCs w:val="18"/>
                <w:color w:val="auto"/>
              </w:rPr>
              <w:t>Weighted-average shares outstanding</w:t>
            </w: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370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line="183" w:lineRule="exact"/>
              <w:rPr>
                <w:sz w:val="20"/>
                <w:szCs w:val="20"/>
                <w:color w:val="auto"/>
              </w:rPr>
            </w:pPr>
            <w:r>
              <w:rPr>
                <w:rFonts w:ascii="Arial" w:cs="Arial" w:eastAsia="Arial" w:hAnsi="Arial"/>
                <w:sz w:val="18"/>
                <w:szCs w:val="18"/>
                <w:color w:val="auto"/>
              </w:rPr>
              <w:t>18,881,526</w:t>
            </w: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tcPr>
          <w:p>
            <w:pPr>
              <w:jc w:val="right"/>
              <w:spacing w:after="0" w:line="183" w:lineRule="exact"/>
              <w:rPr>
                <w:sz w:val="20"/>
                <w:szCs w:val="20"/>
                <w:color w:val="auto"/>
              </w:rPr>
            </w:pPr>
            <w:r>
              <w:rPr>
                <w:rFonts w:ascii="Arial" w:cs="Arial" w:eastAsia="Arial" w:hAnsi="Arial"/>
                <w:sz w:val="18"/>
                <w:szCs w:val="18"/>
                <w:color w:val="auto"/>
              </w:rPr>
              <w:t>18,155,543</w:t>
            </w: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line="183" w:lineRule="exact"/>
              <w:rPr>
                <w:sz w:val="20"/>
                <w:szCs w:val="20"/>
                <w:color w:val="auto"/>
              </w:rPr>
            </w:pPr>
            <w:r>
              <w:rPr>
                <w:rFonts w:ascii="Arial" w:cs="Arial" w:eastAsia="Arial" w:hAnsi="Arial"/>
                <w:sz w:val="18"/>
                <w:szCs w:val="18"/>
                <w:color w:val="auto"/>
              </w:rPr>
              <w:t>18,814,511</w:t>
            </w:r>
          </w:p>
        </w:tc>
        <w:tc>
          <w:tcPr>
            <w:tcW w:w="2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tcPr>
          <w:p>
            <w:pPr>
              <w:jc w:val="right"/>
              <w:spacing w:after="0" w:line="183" w:lineRule="exact"/>
              <w:rPr>
                <w:sz w:val="20"/>
                <w:szCs w:val="20"/>
                <w:color w:val="auto"/>
              </w:rPr>
            </w:pPr>
            <w:r>
              <w:rPr>
                <w:rFonts w:ascii="Arial" w:cs="Arial" w:eastAsia="Arial" w:hAnsi="Arial"/>
                <w:sz w:val="18"/>
                <w:szCs w:val="18"/>
                <w:color w:val="auto"/>
              </w:rPr>
              <w:t>18,076,546</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6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Effect of restricted stock units, common stock</w:t>
            </w: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68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options, and employee stock purchase plan</w:t>
            </w: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680" w:type="dxa"/>
            <w:vAlign w:val="bottom"/>
            <w:shd w:val="clear" w:color="auto" w:fill="CCEEFF"/>
          </w:tcPr>
          <w:p>
            <w:pPr>
              <w:spacing w:after="0" w:line="203" w:lineRule="exact"/>
              <w:rPr>
                <w:sz w:val="20"/>
                <w:szCs w:val="20"/>
                <w:color w:val="auto"/>
              </w:rPr>
            </w:pPr>
            <w:r>
              <w:rPr>
                <w:rFonts w:ascii="Arial" w:cs="Arial" w:eastAsia="Arial" w:hAnsi="Arial"/>
                <w:sz w:val="18"/>
                <w:szCs w:val="18"/>
                <w:color w:val="auto"/>
              </w:rPr>
              <w:t>shares</w:t>
            </w:r>
          </w:p>
        </w:tc>
        <w:tc>
          <w:tcPr>
            <w:tcW w:w="16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709,603</w:t>
            </w:r>
          </w:p>
        </w:tc>
        <w:tc>
          <w:tcPr>
            <w:tcW w:w="2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1,157,613</w:t>
            </w:r>
          </w:p>
        </w:tc>
        <w:tc>
          <w:tcPr>
            <w:tcW w:w="2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804,702</w:t>
            </w: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1,127,554</w:t>
            </w: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3680" w:type="dxa"/>
            <w:vAlign w:val="bottom"/>
          </w:tcPr>
          <w:p>
            <w:pPr>
              <w:spacing w:after="0" w:line="182" w:lineRule="exact"/>
              <w:rPr>
                <w:sz w:val="20"/>
                <w:szCs w:val="20"/>
                <w:color w:val="auto"/>
              </w:rPr>
            </w:pPr>
            <w:r>
              <w:rPr>
                <w:rFonts w:ascii="Arial" w:cs="Arial" w:eastAsia="Arial" w:hAnsi="Arial"/>
                <w:sz w:val="18"/>
                <w:szCs w:val="18"/>
                <w:color w:val="auto"/>
              </w:rPr>
              <w:t>Weighted-average shares used to compute</w:t>
            </w:r>
          </w:p>
        </w:tc>
        <w:tc>
          <w:tcPr>
            <w:tcW w:w="1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restart"/>
          </w:tcPr>
          <w:p>
            <w:pPr>
              <w:jc w:val="right"/>
              <w:spacing w:after="0"/>
              <w:rPr>
                <w:sz w:val="20"/>
                <w:szCs w:val="20"/>
                <w:color w:val="auto"/>
              </w:rPr>
            </w:pPr>
            <w:r>
              <w:rPr>
                <w:rFonts w:ascii="Arial" w:cs="Arial" w:eastAsia="Arial" w:hAnsi="Arial"/>
                <w:sz w:val="18"/>
                <w:szCs w:val="18"/>
                <w:color w:val="auto"/>
              </w:rPr>
              <w:t>19,591,129</w:t>
            </w: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vMerge w:val="restart"/>
          </w:tcPr>
          <w:p>
            <w:pPr>
              <w:jc w:val="right"/>
              <w:spacing w:after="0"/>
              <w:rPr>
                <w:sz w:val="20"/>
                <w:szCs w:val="20"/>
                <w:color w:val="auto"/>
              </w:rPr>
            </w:pPr>
            <w:r>
              <w:rPr>
                <w:rFonts w:ascii="Arial" w:cs="Arial" w:eastAsia="Arial" w:hAnsi="Arial"/>
                <w:sz w:val="18"/>
                <w:szCs w:val="18"/>
                <w:color w:val="auto"/>
              </w:rPr>
              <w:t>19,313,156</w:t>
            </w: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restart"/>
          </w:tcPr>
          <w:p>
            <w:pPr>
              <w:jc w:val="right"/>
              <w:spacing w:after="0"/>
              <w:rPr>
                <w:sz w:val="20"/>
                <w:szCs w:val="20"/>
                <w:color w:val="auto"/>
              </w:rPr>
            </w:pPr>
            <w:r>
              <w:rPr>
                <w:rFonts w:ascii="Arial" w:cs="Arial" w:eastAsia="Arial" w:hAnsi="Arial"/>
                <w:sz w:val="18"/>
                <w:szCs w:val="18"/>
                <w:color w:val="auto"/>
              </w:rPr>
              <w:t>19,619,213</w:t>
            </w:r>
          </w:p>
        </w:tc>
        <w:tc>
          <w:tcPr>
            <w:tcW w:w="2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vMerge w:val="restart"/>
          </w:tcPr>
          <w:p>
            <w:pPr>
              <w:jc w:val="right"/>
              <w:spacing w:after="0"/>
              <w:rPr>
                <w:sz w:val="20"/>
                <w:szCs w:val="20"/>
                <w:color w:val="auto"/>
              </w:rPr>
            </w:pPr>
            <w:r>
              <w:rPr>
                <w:rFonts w:ascii="Arial" w:cs="Arial" w:eastAsia="Arial" w:hAnsi="Arial"/>
                <w:sz w:val="18"/>
                <w:szCs w:val="18"/>
                <w:color w:val="auto"/>
              </w:rPr>
              <w:t>19,204,100</w:t>
            </w:r>
          </w:p>
        </w:tc>
        <w:tc>
          <w:tcPr>
            <w:tcW w:w="0" w:type="dxa"/>
            <w:vAlign w:val="bottom"/>
          </w:tcPr>
          <w:p>
            <w:pPr>
              <w:spacing w:after="0"/>
              <w:rPr>
                <w:sz w:val="1"/>
                <w:szCs w:val="1"/>
                <w:color w:val="auto"/>
              </w:rPr>
            </w:pPr>
          </w:p>
        </w:tc>
      </w:tr>
      <w:tr>
        <w:trPr>
          <w:trHeight w:val="230"/>
        </w:trPr>
        <w:tc>
          <w:tcPr>
            <w:tcW w:w="3700" w:type="dxa"/>
            <w:vAlign w:val="bottom"/>
            <w:gridSpan w:val="2"/>
          </w:tcPr>
          <w:p>
            <w:pPr>
              <w:spacing w:after="0" w:line="190" w:lineRule="exact"/>
              <w:rPr>
                <w:sz w:val="20"/>
                <w:szCs w:val="20"/>
                <w:color w:val="auto"/>
              </w:rPr>
            </w:pPr>
            <w:r>
              <w:rPr>
                <w:rFonts w:ascii="Arial" w:cs="Arial" w:eastAsia="Arial" w:hAnsi="Arial"/>
                <w:sz w:val="18"/>
                <w:szCs w:val="18"/>
                <w:color w:val="auto"/>
              </w:rPr>
              <w:t>diluted net income per share</w:t>
            </w:r>
          </w:p>
        </w:tc>
        <w:tc>
          <w:tcPr>
            <w:tcW w:w="16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vMerge w:val="continue"/>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vMerge w:val="continue"/>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vMerge w:val="continue"/>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3680" w:type="dxa"/>
            <w:vAlign w:val="bottom"/>
            <w:tcBorders>
              <w:top w:val="single" w:sz="8" w:color="CCEEFF"/>
              <w:bottom w:val="single" w:sz="8" w:color="CCEEFF"/>
            </w:tcBorders>
            <w:shd w:val="clear" w:color="auto" w:fill="CCEEFF"/>
          </w:tcPr>
          <w:p>
            <w:pPr>
              <w:spacing w:after="0" w:line="183" w:lineRule="exact"/>
              <w:rPr>
                <w:sz w:val="20"/>
                <w:szCs w:val="20"/>
                <w:color w:val="auto"/>
              </w:rPr>
            </w:pPr>
            <w:r>
              <w:rPr>
                <w:rFonts w:ascii="Arial" w:cs="Arial" w:eastAsia="Arial" w:hAnsi="Arial"/>
                <w:sz w:val="18"/>
                <w:szCs w:val="18"/>
                <w:color w:val="auto"/>
              </w:rPr>
              <w:t>Net income per share - Basic</w:t>
            </w:r>
          </w:p>
        </w:tc>
        <w:tc>
          <w:tcPr>
            <w:tcW w:w="160" w:type="dxa"/>
            <w:vAlign w:val="bottom"/>
            <w:tcBorders>
              <w:top w:val="single" w:sz="8" w:color="CCEEFF"/>
              <w:bottom w:val="single" w:sz="8" w:color="CCEEFF"/>
            </w:tcBorders>
            <w:shd w:val="clear" w:color="auto" w:fill="CCEEFF"/>
          </w:tcPr>
          <w:p>
            <w:pPr>
              <w:spacing w:after="0"/>
              <w:rPr>
                <w:sz w:val="15"/>
                <w:szCs w:val="15"/>
                <w:color w:val="auto"/>
              </w:rPr>
            </w:pPr>
          </w:p>
        </w:tc>
        <w:tc>
          <w:tcPr>
            <w:tcW w:w="140" w:type="dxa"/>
            <w:vAlign w:val="bottom"/>
            <w:tcBorders>
              <w:top w:val="single" w:sz="8" w:color="auto"/>
              <w:bottom w:val="single" w:sz="8" w:color="auto"/>
            </w:tcBorders>
            <w:shd w:val="clear" w:color="auto" w:fill="CCEEFF"/>
          </w:tcPr>
          <w:p>
            <w:pPr>
              <w:jc w:val="right"/>
              <w:spacing w:after="0" w:line="183" w:lineRule="exact"/>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shd w:val="clear" w:color="auto" w:fill="CCEEFF"/>
          </w:tcPr>
          <w:p>
            <w:pPr>
              <w:jc w:val="right"/>
              <w:spacing w:after="0" w:line="183" w:lineRule="exact"/>
              <w:rPr>
                <w:sz w:val="20"/>
                <w:szCs w:val="20"/>
                <w:color w:val="auto"/>
              </w:rPr>
            </w:pPr>
            <w:r>
              <w:rPr>
                <w:rFonts w:ascii="Arial" w:cs="Arial" w:eastAsia="Arial" w:hAnsi="Arial"/>
                <w:sz w:val="18"/>
                <w:szCs w:val="18"/>
                <w:color w:val="auto"/>
              </w:rPr>
              <w:t>0.15</w:t>
            </w:r>
          </w:p>
        </w:tc>
        <w:tc>
          <w:tcPr>
            <w:tcW w:w="200" w:type="dxa"/>
            <w:vAlign w:val="bottom"/>
            <w:tcBorders>
              <w:top w:val="single" w:sz="8" w:color="CCEEFF"/>
              <w:bottom w:val="single" w:sz="8" w:color="CCEEFF"/>
            </w:tcBorders>
            <w:shd w:val="clear" w:color="auto" w:fill="CCEEFF"/>
          </w:tcPr>
          <w:p>
            <w:pPr>
              <w:spacing w:after="0"/>
              <w:rPr>
                <w:sz w:val="15"/>
                <w:szCs w:val="15"/>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shd w:val="clear" w:color="auto" w:fill="CCEEFF"/>
          </w:tcPr>
          <w:p>
            <w:pPr>
              <w:jc w:val="right"/>
              <w:spacing w:after="0" w:line="183" w:lineRule="exact"/>
              <w:rPr>
                <w:sz w:val="20"/>
                <w:szCs w:val="20"/>
                <w:color w:val="auto"/>
              </w:rPr>
            </w:pPr>
            <w:r>
              <w:rPr>
                <w:rFonts w:ascii="Arial" w:cs="Arial" w:eastAsia="Arial" w:hAnsi="Arial"/>
                <w:sz w:val="18"/>
                <w:szCs w:val="18"/>
                <w:color w:val="auto"/>
              </w:rPr>
              <w:t>0.14</w:t>
            </w:r>
          </w:p>
        </w:tc>
        <w:tc>
          <w:tcPr>
            <w:tcW w:w="200" w:type="dxa"/>
            <w:vAlign w:val="bottom"/>
            <w:tcBorders>
              <w:top w:val="single" w:sz="8" w:color="CCEEFF"/>
              <w:bottom w:val="single" w:sz="8" w:color="CCEEFF"/>
            </w:tcBorders>
            <w:shd w:val="clear" w:color="auto" w:fill="CCEEFF"/>
          </w:tcPr>
          <w:p>
            <w:pPr>
              <w:spacing w:after="0"/>
              <w:rPr>
                <w:sz w:val="15"/>
                <w:szCs w:val="15"/>
                <w:color w:val="auto"/>
              </w:rPr>
            </w:pPr>
          </w:p>
        </w:tc>
        <w:tc>
          <w:tcPr>
            <w:tcW w:w="140" w:type="dxa"/>
            <w:vAlign w:val="bottom"/>
            <w:tcBorders>
              <w:top w:val="single" w:sz="8" w:color="auto"/>
              <w:bottom w:val="single" w:sz="8" w:color="auto"/>
            </w:tcBorders>
            <w:shd w:val="clear" w:color="auto" w:fill="CCEEFF"/>
          </w:tcPr>
          <w:p>
            <w:pPr>
              <w:jc w:val="right"/>
              <w:spacing w:after="0" w:line="183" w:lineRule="exact"/>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shd w:val="clear" w:color="auto" w:fill="CCEEFF"/>
          </w:tcPr>
          <w:p>
            <w:pPr>
              <w:jc w:val="right"/>
              <w:spacing w:after="0" w:line="183" w:lineRule="exact"/>
              <w:rPr>
                <w:sz w:val="20"/>
                <w:szCs w:val="20"/>
                <w:color w:val="auto"/>
              </w:rPr>
            </w:pPr>
            <w:r>
              <w:rPr>
                <w:rFonts w:ascii="Arial" w:cs="Arial" w:eastAsia="Arial" w:hAnsi="Arial"/>
                <w:sz w:val="18"/>
                <w:szCs w:val="18"/>
                <w:color w:val="auto"/>
              </w:rPr>
              <w:t>0.23</w:t>
            </w:r>
          </w:p>
        </w:tc>
        <w:tc>
          <w:tcPr>
            <w:tcW w:w="200" w:type="dxa"/>
            <w:vAlign w:val="bottom"/>
            <w:tcBorders>
              <w:top w:val="single" w:sz="8" w:color="CCEEFF"/>
              <w:bottom w:val="single" w:sz="8" w:color="CCEEFF"/>
            </w:tcBorders>
            <w:shd w:val="clear" w:color="auto" w:fill="CCEEFF"/>
          </w:tcPr>
          <w:p>
            <w:pPr>
              <w:spacing w:after="0"/>
              <w:rPr>
                <w:sz w:val="15"/>
                <w:szCs w:val="15"/>
                <w:color w:val="auto"/>
              </w:rPr>
            </w:pPr>
          </w:p>
        </w:tc>
        <w:tc>
          <w:tcPr>
            <w:tcW w:w="20" w:type="dxa"/>
            <w:vAlign w:val="bottom"/>
            <w:tcBorders>
              <w:top w:val="single" w:sz="8" w:color="CCEEFF"/>
              <w:bottom w:val="single" w:sz="8" w:color="CCEEFF"/>
            </w:tcBorders>
            <w:shd w:val="clear" w:color="auto" w:fill="CCEEFF"/>
          </w:tcPr>
          <w:p>
            <w:pPr>
              <w:spacing w:after="0"/>
              <w:rPr>
                <w:sz w:val="15"/>
                <w:szCs w:val="15"/>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shd w:val="clear" w:color="auto" w:fill="CCEEFF"/>
          </w:tcPr>
          <w:p>
            <w:pPr>
              <w:jc w:val="right"/>
              <w:spacing w:after="0" w:line="183" w:lineRule="exact"/>
              <w:rPr>
                <w:sz w:val="20"/>
                <w:szCs w:val="20"/>
                <w:color w:val="auto"/>
              </w:rPr>
            </w:pPr>
            <w:r>
              <w:rPr>
                <w:rFonts w:ascii="Arial" w:cs="Arial" w:eastAsia="Arial" w:hAnsi="Arial"/>
                <w:sz w:val="18"/>
                <w:szCs w:val="18"/>
                <w:color w:val="auto"/>
              </w:rPr>
              <w:t>0.14</w:t>
            </w:r>
          </w:p>
        </w:tc>
        <w:tc>
          <w:tcPr>
            <w:tcW w:w="0" w:type="dxa"/>
            <w:vAlign w:val="bottom"/>
          </w:tcPr>
          <w:p>
            <w:pPr>
              <w:spacing w:after="0"/>
              <w:rPr>
                <w:sz w:val="1"/>
                <w:szCs w:val="1"/>
                <w:color w:val="auto"/>
              </w:rPr>
            </w:pPr>
          </w:p>
        </w:tc>
      </w:tr>
      <w:tr>
        <w:trPr>
          <w:trHeight w:val="20"/>
        </w:trPr>
        <w:tc>
          <w:tcPr>
            <w:tcW w:w="3700" w:type="dxa"/>
            <w:vAlign w:val="bottom"/>
            <w:gridSpan w:val="2"/>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3700" w:type="dxa"/>
            <w:vAlign w:val="bottom"/>
            <w:gridSpan w:val="2"/>
          </w:tcPr>
          <w:p>
            <w:pPr>
              <w:spacing w:after="0" w:line="183" w:lineRule="exact"/>
              <w:rPr>
                <w:sz w:val="20"/>
                <w:szCs w:val="20"/>
                <w:color w:val="auto"/>
              </w:rPr>
            </w:pPr>
            <w:r>
              <w:rPr>
                <w:rFonts w:ascii="Arial" w:cs="Arial" w:eastAsia="Arial" w:hAnsi="Arial"/>
                <w:sz w:val="18"/>
                <w:szCs w:val="18"/>
                <w:color w:val="auto"/>
              </w:rPr>
              <w:t>Net income per share - Diluted</w:t>
            </w:r>
          </w:p>
        </w:tc>
        <w:tc>
          <w:tcPr>
            <w:tcW w:w="160" w:type="dxa"/>
            <w:vAlign w:val="bottom"/>
          </w:tcPr>
          <w:p>
            <w:pPr>
              <w:spacing w:after="0"/>
              <w:rPr>
                <w:sz w:val="15"/>
                <w:szCs w:val="15"/>
                <w:color w:val="auto"/>
              </w:rPr>
            </w:pPr>
          </w:p>
        </w:tc>
        <w:tc>
          <w:tcPr>
            <w:tcW w:w="140" w:type="dxa"/>
            <w:vAlign w:val="bottom"/>
            <w:tcBorders>
              <w:top w:val="single" w:sz="8" w:color="auto"/>
              <w:bottom w:val="single" w:sz="8" w:color="auto"/>
            </w:tcBorders>
          </w:tcPr>
          <w:p>
            <w:pPr>
              <w:jc w:val="right"/>
              <w:spacing w:after="0" w:line="183" w:lineRule="exact"/>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tcPr>
          <w:p>
            <w:pPr>
              <w:jc w:val="right"/>
              <w:spacing w:after="0" w:line="183" w:lineRule="exact"/>
              <w:rPr>
                <w:sz w:val="20"/>
                <w:szCs w:val="20"/>
                <w:color w:val="auto"/>
              </w:rPr>
            </w:pPr>
            <w:r>
              <w:rPr>
                <w:rFonts w:ascii="Arial" w:cs="Arial" w:eastAsia="Arial" w:hAnsi="Arial"/>
                <w:sz w:val="18"/>
                <w:szCs w:val="18"/>
                <w:color w:val="auto"/>
              </w:rPr>
              <w:t>0.14</w:t>
            </w:r>
          </w:p>
        </w:tc>
        <w:tc>
          <w:tcPr>
            <w:tcW w:w="200" w:type="dxa"/>
            <w:vAlign w:val="bottom"/>
          </w:tcPr>
          <w:p>
            <w:pPr>
              <w:spacing w:after="0"/>
              <w:rPr>
                <w:sz w:val="15"/>
                <w:szCs w:val="15"/>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tcPr>
          <w:p>
            <w:pPr>
              <w:jc w:val="right"/>
              <w:spacing w:after="0" w:line="183" w:lineRule="exact"/>
              <w:rPr>
                <w:sz w:val="20"/>
                <w:szCs w:val="20"/>
                <w:color w:val="auto"/>
              </w:rPr>
            </w:pPr>
            <w:r>
              <w:rPr>
                <w:rFonts w:ascii="Arial" w:cs="Arial" w:eastAsia="Arial" w:hAnsi="Arial"/>
                <w:sz w:val="18"/>
                <w:szCs w:val="18"/>
                <w:color w:val="auto"/>
              </w:rPr>
              <w:t>0.13</w:t>
            </w:r>
          </w:p>
        </w:tc>
        <w:tc>
          <w:tcPr>
            <w:tcW w:w="200" w:type="dxa"/>
            <w:vAlign w:val="bottom"/>
          </w:tcPr>
          <w:p>
            <w:pPr>
              <w:spacing w:after="0"/>
              <w:rPr>
                <w:sz w:val="15"/>
                <w:szCs w:val="15"/>
                <w:color w:val="auto"/>
              </w:rPr>
            </w:pPr>
          </w:p>
        </w:tc>
        <w:tc>
          <w:tcPr>
            <w:tcW w:w="140" w:type="dxa"/>
            <w:vAlign w:val="bottom"/>
            <w:tcBorders>
              <w:top w:val="single" w:sz="8" w:color="auto"/>
              <w:bottom w:val="single" w:sz="8" w:color="auto"/>
            </w:tcBorders>
          </w:tcPr>
          <w:p>
            <w:pPr>
              <w:jc w:val="right"/>
              <w:spacing w:after="0" w:line="183" w:lineRule="exact"/>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tcPr>
          <w:p>
            <w:pPr>
              <w:jc w:val="right"/>
              <w:spacing w:after="0" w:line="183" w:lineRule="exact"/>
              <w:rPr>
                <w:sz w:val="20"/>
                <w:szCs w:val="20"/>
                <w:color w:val="auto"/>
              </w:rPr>
            </w:pPr>
            <w:r>
              <w:rPr>
                <w:rFonts w:ascii="Arial" w:cs="Arial" w:eastAsia="Arial" w:hAnsi="Arial"/>
                <w:sz w:val="18"/>
                <w:szCs w:val="18"/>
                <w:color w:val="auto"/>
              </w:rPr>
              <w:t>0.22</w:t>
            </w:r>
          </w:p>
        </w:tc>
        <w:tc>
          <w:tcPr>
            <w:tcW w:w="200" w:type="dxa"/>
            <w:vAlign w:val="bottom"/>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tcPr>
          <w:p>
            <w:pPr>
              <w:jc w:val="right"/>
              <w:spacing w:after="0" w:line="183" w:lineRule="exact"/>
              <w:rPr>
                <w:sz w:val="20"/>
                <w:szCs w:val="20"/>
                <w:color w:val="auto"/>
              </w:rPr>
            </w:pPr>
            <w:r>
              <w:rPr>
                <w:rFonts w:ascii="Arial" w:cs="Arial" w:eastAsia="Arial" w:hAnsi="Arial"/>
                <w:sz w:val="18"/>
                <w:szCs w:val="18"/>
                <w:color w:val="auto"/>
              </w:rPr>
              <w:t>0.13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6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18"/>
          <w:szCs w:val="18"/>
          <w:color w:val="auto"/>
        </w:rPr>
        <w:t>The following common stock equivalents were excluded from the computation of diluted net income per share for the periods presented because including them would have been anti-dilutive:</w:t>
      </w: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7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800" w:type="dxa"/>
            <w:vAlign w:val="bottom"/>
            <w:gridSpan w:val="5"/>
          </w:tcPr>
          <w:p>
            <w:pPr>
              <w:jc w:val="center"/>
              <w:ind w:right="340"/>
              <w:spacing w:after="0"/>
              <w:rPr>
                <w:sz w:val="20"/>
                <w:szCs w:val="20"/>
                <w:color w:val="auto"/>
              </w:rPr>
            </w:pPr>
            <w:r>
              <w:rPr>
                <w:rFonts w:ascii="Arial" w:cs="Arial" w:eastAsia="Arial" w:hAnsi="Arial"/>
                <w:sz w:val="18"/>
                <w:szCs w:val="18"/>
                <w:b w:val="1"/>
                <w:bCs w:val="1"/>
                <w:color w:val="auto"/>
                <w:w w:val="99"/>
              </w:rPr>
              <w:t>Three Months Ended</w:t>
            </w:r>
          </w:p>
        </w:tc>
        <w:tc>
          <w:tcPr>
            <w:tcW w:w="2200" w:type="dxa"/>
            <w:vAlign w:val="bottom"/>
            <w:gridSpan w:val="4"/>
          </w:tcPr>
          <w:p>
            <w:pPr>
              <w:jc w:val="center"/>
              <w:spacing w:after="0"/>
              <w:rPr>
                <w:sz w:val="20"/>
                <w:szCs w:val="20"/>
                <w:color w:val="auto"/>
              </w:rPr>
            </w:pPr>
            <w:r>
              <w:rPr>
                <w:rFonts w:ascii="Arial" w:cs="Arial" w:eastAsia="Arial" w:hAnsi="Arial"/>
                <w:sz w:val="18"/>
                <w:szCs w:val="18"/>
                <w:b w:val="1"/>
                <w:bCs w:val="1"/>
                <w:color w:val="auto"/>
                <w:w w:val="99"/>
              </w:rPr>
              <w:t>Six Months Ended</w:t>
            </w:r>
          </w:p>
        </w:tc>
      </w:tr>
      <w:tr>
        <w:trPr>
          <w:trHeight w:val="225"/>
        </w:trPr>
        <w:tc>
          <w:tcPr>
            <w:tcW w:w="37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40" w:type="dxa"/>
            <w:vAlign w:val="bottom"/>
            <w:tcBorders>
              <w:bottom w:val="single" w:sz="8" w:color="auto"/>
            </w:tcBorders>
            <w:gridSpan w:val="3"/>
          </w:tcPr>
          <w:p>
            <w:pPr>
              <w:jc w:val="center"/>
              <w:ind w:left="750"/>
              <w:spacing w:after="0"/>
              <w:rPr>
                <w:sz w:val="20"/>
                <w:szCs w:val="20"/>
                <w:color w:val="auto"/>
              </w:rPr>
            </w:pPr>
            <w:r>
              <w:rPr>
                <w:rFonts w:ascii="Arial" w:cs="Arial" w:eastAsia="Arial" w:hAnsi="Arial"/>
                <w:sz w:val="18"/>
                <w:szCs w:val="18"/>
                <w:b w:val="1"/>
                <w:bCs w:val="1"/>
                <w:color w:val="auto"/>
                <w:w w:val="99"/>
              </w:rPr>
              <w:t>June 30,</w:t>
            </w:r>
          </w:p>
        </w:tc>
        <w:tc>
          <w:tcPr>
            <w:tcW w:w="820" w:type="dxa"/>
            <w:vAlign w:val="bottom"/>
            <w:tcBorders>
              <w:bottom w:val="single" w:sz="8" w:color="auto"/>
            </w:tcBorders>
          </w:tcPr>
          <w:p>
            <w:pPr>
              <w:spacing w:after="0"/>
              <w:rPr>
                <w:sz w:val="19"/>
                <w:szCs w:val="19"/>
                <w:color w:val="auto"/>
              </w:rPr>
            </w:pPr>
          </w:p>
        </w:tc>
        <w:tc>
          <w:tcPr>
            <w:tcW w:w="340" w:type="dxa"/>
            <w:vAlign w:val="bottom"/>
          </w:tcPr>
          <w:p>
            <w:pPr>
              <w:spacing w:after="0"/>
              <w:rPr>
                <w:sz w:val="19"/>
                <w:szCs w:val="19"/>
                <w:color w:val="auto"/>
              </w:rPr>
            </w:pPr>
          </w:p>
        </w:tc>
        <w:tc>
          <w:tcPr>
            <w:tcW w:w="1480" w:type="dxa"/>
            <w:vAlign w:val="bottom"/>
            <w:tcBorders>
              <w:bottom w:val="single" w:sz="8" w:color="auto"/>
            </w:tcBorders>
            <w:gridSpan w:val="3"/>
          </w:tcPr>
          <w:p>
            <w:pPr>
              <w:jc w:val="center"/>
              <w:ind w:left="630"/>
              <w:spacing w:after="0"/>
              <w:rPr>
                <w:sz w:val="20"/>
                <w:szCs w:val="20"/>
                <w:color w:val="auto"/>
              </w:rPr>
            </w:pPr>
            <w:r>
              <w:rPr>
                <w:rFonts w:ascii="Arial" w:cs="Arial" w:eastAsia="Arial" w:hAnsi="Arial"/>
                <w:sz w:val="18"/>
                <w:szCs w:val="18"/>
                <w:b w:val="1"/>
                <w:bCs w:val="1"/>
                <w:color w:val="auto"/>
                <w:w w:val="99"/>
              </w:rPr>
              <w:t>June 30,</w:t>
            </w:r>
          </w:p>
        </w:tc>
        <w:tc>
          <w:tcPr>
            <w:tcW w:w="720" w:type="dxa"/>
            <w:vAlign w:val="bottom"/>
            <w:tcBorders>
              <w:bottom w:val="single" w:sz="8" w:color="auto"/>
            </w:tcBorders>
          </w:tcPr>
          <w:p>
            <w:pPr>
              <w:spacing w:after="0"/>
              <w:rPr>
                <w:sz w:val="19"/>
                <w:szCs w:val="19"/>
                <w:color w:val="auto"/>
              </w:rPr>
            </w:pPr>
          </w:p>
        </w:tc>
      </w:tr>
      <w:tr>
        <w:trPr>
          <w:trHeight w:val="196"/>
        </w:trPr>
        <w:tc>
          <w:tcPr>
            <w:tcW w:w="3780" w:type="dxa"/>
            <w:vAlign w:val="bottom"/>
            <w:tcBorders>
              <w:bottom w:val="single" w:sz="8" w:color="auto"/>
            </w:tcBorders>
          </w:tcPr>
          <w:p>
            <w:pPr>
              <w:spacing w:after="0"/>
              <w:rPr>
                <w:sz w:val="17"/>
                <w:szCs w:val="17"/>
                <w:color w:val="auto"/>
              </w:rPr>
            </w:pPr>
          </w:p>
        </w:tc>
        <w:tc>
          <w:tcPr>
            <w:tcW w:w="280" w:type="dxa"/>
            <w:vAlign w:val="bottom"/>
            <w:tcBorders>
              <w:bottom w:val="single" w:sz="8" w:color="CCEEFF"/>
            </w:tcBorders>
          </w:tcPr>
          <w:p>
            <w:pPr>
              <w:spacing w:after="0"/>
              <w:rPr>
                <w:sz w:val="17"/>
                <w:szCs w:val="17"/>
                <w:color w:val="auto"/>
              </w:rPr>
            </w:pPr>
          </w:p>
        </w:tc>
        <w:tc>
          <w:tcPr>
            <w:tcW w:w="960" w:type="dxa"/>
            <w:vAlign w:val="bottom"/>
            <w:tcBorders>
              <w:bottom w:val="single" w:sz="8" w:color="auto"/>
            </w:tcBorders>
          </w:tcPr>
          <w:p>
            <w:pPr>
              <w:jc w:val="right"/>
              <w:ind w:right="170"/>
              <w:spacing w:after="0" w:line="196" w:lineRule="exact"/>
              <w:rPr>
                <w:sz w:val="20"/>
                <w:szCs w:val="20"/>
                <w:color w:val="auto"/>
              </w:rPr>
            </w:pPr>
            <w:r>
              <w:rPr>
                <w:rFonts w:ascii="Arial" w:cs="Arial" w:eastAsia="Arial" w:hAnsi="Arial"/>
                <w:sz w:val="18"/>
                <w:szCs w:val="18"/>
                <w:b w:val="1"/>
                <w:bCs w:val="1"/>
                <w:color w:val="auto"/>
              </w:rPr>
              <w:t>2019</w:t>
            </w:r>
          </w:p>
        </w:tc>
        <w:tc>
          <w:tcPr>
            <w:tcW w:w="36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270"/>
              <w:spacing w:after="0" w:line="196" w:lineRule="exact"/>
              <w:rPr>
                <w:sz w:val="20"/>
                <w:szCs w:val="20"/>
                <w:color w:val="auto"/>
              </w:rPr>
            </w:pPr>
            <w:r>
              <w:rPr>
                <w:rFonts w:ascii="Arial" w:cs="Arial" w:eastAsia="Arial" w:hAnsi="Arial"/>
                <w:sz w:val="18"/>
                <w:szCs w:val="18"/>
                <w:b w:val="1"/>
                <w:bCs w:val="1"/>
                <w:color w:val="auto"/>
              </w:rPr>
              <w:t>2018</w:t>
            </w:r>
          </w:p>
        </w:tc>
        <w:tc>
          <w:tcPr>
            <w:tcW w:w="340" w:type="dxa"/>
            <w:vAlign w:val="bottom"/>
            <w:tcBorders>
              <w:bottom w:val="single" w:sz="8" w:color="CCEEFF"/>
            </w:tcBorders>
          </w:tcPr>
          <w:p>
            <w:pPr>
              <w:spacing w:after="0"/>
              <w:rPr>
                <w:sz w:val="17"/>
                <w:szCs w:val="17"/>
                <w:color w:val="auto"/>
              </w:rPr>
            </w:pPr>
          </w:p>
        </w:tc>
        <w:tc>
          <w:tcPr>
            <w:tcW w:w="980" w:type="dxa"/>
            <w:vAlign w:val="bottom"/>
            <w:tcBorders>
              <w:bottom w:val="single" w:sz="8" w:color="auto"/>
            </w:tcBorders>
          </w:tcPr>
          <w:p>
            <w:pPr>
              <w:jc w:val="right"/>
              <w:ind w:right="190"/>
              <w:spacing w:after="0" w:line="196" w:lineRule="exact"/>
              <w:rPr>
                <w:sz w:val="20"/>
                <w:szCs w:val="20"/>
                <w:color w:val="auto"/>
              </w:rPr>
            </w:pPr>
            <w:r>
              <w:rPr>
                <w:rFonts w:ascii="Arial" w:cs="Arial" w:eastAsia="Arial" w:hAnsi="Arial"/>
                <w:sz w:val="18"/>
                <w:szCs w:val="18"/>
                <w:b w:val="1"/>
                <w:bCs w:val="1"/>
                <w:color w:val="auto"/>
              </w:rPr>
              <w:t>2019</w:t>
            </w:r>
          </w:p>
        </w:tc>
        <w:tc>
          <w:tcPr>
            <w:tcW w:w="34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ind w:right="150"/>
              <w:spacing w:after="0" w:line="196" w:lineRule="exact"/>
              <w:rPr>
                <w:sz w:val="20"/>
                <w:szCs w:val="20"/>
                <w:color w:val="auto"/>
              </w:rPr>
            </w:pPr>
            <w:r>
              <w:rPr>
                <w:rFonts w:ascii="Arial" w:cs="Arial" w:eastAsia="Arial" w:hAnsi="Arial"/>
                <w:sz w:val="18"/>
                <w:szCs w:val="18"/>
                <w:b w:val="1"/>
                <w:bCs w:val="1"/>
                <w:color w:val="auto"/>
              </w:rPr>
              <w:t>2018</w:t>
            </w:r>
          </w:p>
        </w:tc>
      </w:tr>
      <w:tr>
        <w:trPr>
          <w:trHeight w:val="196"/>
        </w:trPr>
        <w:tc>
          <w:tcPr>
            <w:tcW w:w="378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Restricted stock units</w:t>
            </w: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64,930</w:t>
            </w:r>
          </w:p>
        </w:tc>
        <w:tc>
          <w:tcPr>
            <w:tcW w:w="3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8,238</w:t>
            </w:r>
          </w:p>
        </w:tc>
        <w:tc>
          <w:tcPr>
            <w:tcW w:w="34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51,330</w:t>
            </w:r>
          </w:p>
        </w:tc>
        <w:tc>
          <w:tcPr>
            <w:tcW w:w="3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8,238</w:t>
            </w:r>
          </w:p>
        </w:tc>
      </w:tr>
      <w:tr>
        <w:trPr>
          <w:trHeight w:val="203"/>
        </w:trPr>
        <w:tc>
          <w:tcPr>
            <w:tcW w:w="4060" w:type="dxa"/>
            <w:vAlign w:val="bottom"/>
            <w:gridSpan w:val="2"/>
          </w:tcPr>
          <w:p>
            <w:pPr>
              <w:spacing w:after="0" w:line="202" w:lineRule="exact"/>
              <w:rPr>
                <w:sz w:val="20"/>
                <w:szCs w:val="20"/>
                <w:color w:val="auto"/>
              </w:rPr>
            </w:pPr>
            <w:r>
              <w:rPr>
                <w:rFonts w:ascii="Arial" w:cs="Arial" w:eastAsia="Arial" w:hAnsi="Arial"/>
                <w:sz w:val="18"/>
                <w:szCs w:val="18"/>
                <w:color w:val="auto"/>
              </w:rPr>
              <w:t>Common stock options</w:t>
            </w: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160,090</w:t>
            </w:r>
          </w:p>
        </w:tc>
        <w:tc>
          <w:tcPr>
            <w:tcW w:w="3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20" w:type="dxa"/>
            <w:vAlign w:val="bottom"/>
          </w:tcPr>
          <w:p>
            <w:pPr>
              <w:jc w:val="right"/>
              <w:spacing w:after="0" w:line="202" w:lineRule="exact"/>
              <w:rPr>
                <w:sz w:val="20"/>
                <w:szCs w:val="20"/>
                <w:color w:val="auto"/>
              </w:rPr>
            </w:pPr>
            <w:r>
              <w:rPr>
                <w:rFonts w:ascii="Arial" w:cs="Arial" w:eastAsia="Arial" w:hAnsi="Arial"/>
                <w:sz w:val="18"/>
                <w:szCs w:val="18"/>
                <w:color w:val="auto"/>
              </w:rPr>
              <w:t>110,521</w:t>
            </w:r>
          </w:p>
        </w:tc>
        <w:tc>
          <w:tcPr>
            <w:tcW w:w="34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160,090</w:t>
            </w:r>
          </w:p>
        </w:tc>
        <w:tc>
          <w:tcPr>
            <w:tcW w:w="3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w w:val="98"/>
              </w:rPr>
              <w:t>120,521</w:t>
            </w:r>
          </w:p>
        </w:tc>
      </w:tr>
      <w:tr>
        <w:trPr>
          <w:trHeight w:val="203"/>
        </w:trPr>
        <w:tc>
          <w:tcPr>
            <w:tcW w:w="40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Employee stock purchase plan</w:t>
            </w:r>
          </w:p>
        </w:tc>
        <w:tc>
          <w:tcPr>
            <w:tcW w:w="96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32,411</w:t>
            </w:r>
          </w:p>
        </w:tc>
        <w:tc>
          <w:tcPr>
            <w:tcW w:w="360" w:type="dxa"/>
            <w:vAlign w:val="bottom"/>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8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28,996</w:t>
            </w:r>
          </w:p>
        </w:tc>
        <w:tc>
          <w:tcPr>
            <w:tcW w:w="340" w:type="dxa"/>
            <w:vAlign w:val="bottom"/>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32,411</w:t>
            </w:r>
          </w:p>
        </w:tc>
        <w:tc>
          <w:tcPr>
            <w:tcW w:w="34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28,996</w:t>
            </w:r>
          </w:p>
        </w:tc>
      </w:tr>
      <w:tr>
        <w:trPr>
          <w:trHeight w:val="196"/>
        </w:trPr>
        <w:tc>
          <w:tcPr>
            <w:tcW w:w="4060" w:type="dxa"/>
            <w:vAlign w:val="bottom"/>
            <w:gridSpan w:val="2"/>
          </w:tcPr>
          <w:p>
            <w:pPr>
              <w:ind w:left="120"/>
              <w:spacing w:after="0" w:line="196" w:lineRule="exact"/>
              <w:rPr>
                <w:sz w:val="20"/>
                <w:szCs w:val="20"/>
                <w:color w:val="auto"/>
              </w:rPr>
            </w:pPr>
            <w:r>
              <w:rPr>
                <w:rFonts w:ascii="Arial" w:cs="Arial" w:eastAsia="Arial" w:hAnsi="Arial"/>
                <w:sz w:val="18"/>
                <w:szCs w:val="18"/>
                <w:color w:val="auto"/>
              </w:rPr>
              <w:t>Total</w:t>
            </w:r>
          </w:p>
        </w:tc>
        <w:tc>
          <w:tcPr>
            <w:tcW w:w="9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257,431</w:t>
            </w:r>
          </w:p>
        </w:tc>
        <w:tc>
          <w:tcPr>
            <w:tcW w:w="36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147,755</w:t>
            </w:r>
          </w:p>
        </w:tc>
        <w:tc>
          <w:tcPr>
            <w:tcW w:w="340" w:type="dxa"/>
            <w:vAlign w:val="bottom"/>
          </w:tcPr>
          <w:p>
            <w:pPr>
              <w:spacing w:after="0"/>
              <w:rPr>
                <w:sz w:val="17"/>
                <w:szCs w:val="17"/>
                <w:color w:val="auto"/>
              </w:rPr>
            </w:pPr>
          </w:p>
        </w:tc>
        <w:tc>
          <w:tcPr>
            <w:tcW w:w="9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243,831</w:t>
            </w:r>
          </w:p>
        </w:tc>
        <w:tc>
          <w:tcPr>
            <w:tcW w:w="34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98"/>
              </w:rPr>
              <w:t>157,755</w:t>
            </w:r>
          </w:p>
        </w:tc>
      </w:tr>
      <w:tr>
        <w:trPr>
          <w:trHeight w:val="20"/>
        </w:trPr>
        <w:tc>
          <w:tcPr>
            <w:tcW w:w="37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bl>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15. Fair Value Measurements</w:t>
      </w:r>
    </w:p>
    <w:p>
      <w:pPr>
        <w:spacing w:after="0" w:line="234"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We determine the fair value of our assets and liabilities based on the exchange price that would be received for an asset or paid to transfer a liability (exit price) in the principal or most advantageous market for the asset or liability in an orderly transaction between market participants on the measurement date. Valuation techniques used to measure fair value maximize the use of observable inputs and minimize the use of unobservable inputs. We use a fair value hierarchy with three levels of inputs, of which the first two are considered observable and the last unobservable, to measure fair value. The fair value hierarchy gives the highest priority to quoted prices in active markets for identical assets or liabilities (Level 1). The next highest priority is based on quoted prices for similar assets or liabilities in active markets or quoted prices for identical or similar assets or liabilities in non-active markets or other observable inputs (Level 2). The lowest priority is given to unobservable inputs (Level 3).</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22" w:name="page23"/>
    <w:bookmarkEnd w:id="2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The following provides information regarding fair value measurements for our cash equivalents and marketable securities as of June 30, 2019, and December 31, 2018, according to the three-level fair value hierarchy:</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33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740" w:type="dxa"/>
            <w:vAlign w:val="bottom"/>
            <w:tcBorders>
              <w:bottom w:val="single" w:sz="8" w:color="auto"/>
            </w:tcBorders>
            <w:gridSpan w:val="5"/>
          </w:tcPr>
          <w:p>
            <w:pPr>
              <w:jc w:val="center"/>
              <w:ind w:right="320"/>
              <w:spacing w:after="0"/>
              <w:rPr>
                <w:sz w:val="20"/>
                <w:szCs w:val="20"/>
                <w:color w:val="auto"/>
              </w:rPr>
            </w:pPr>
            <w:r>
              <w:rPr>
                <w:rFonts w:ascii="Arial" w:cs="Arial" w:eastAsia="Arial" w:hAnsi="Arial"/>
                <w:sz w:val="18"/>
                <w:szCs w:val="18"/>
                <w:b w:val="1"/>
                <w:bCs w:val="1"/>
                <w:color w:val="auto"/>
              </w:rPr>
              <w:t>At June 30, 2019</w:t>
            </w:r>
          </w:p>
        </w:tc>
        <w:tc>
          <w:tcPr>
            <w:tcW w:w="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spacing w:after="0"/>
              <w:rPr>
                <w:sz w:val="19"/>
                <w:szCs w:val="19"/>
                <w:color w:val="auto"/>
              </w:rPr>
            </w:pPr>
          </w:p>
        </w:tc>
      </w:tr>
      <w:tr>
        <w:trPr>
          <w:trHeight w:val="173"/>
        </w:trPr>
        <w:tc>
          <w:tcPr>
            <w:tcW w:w="33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460" w:type="dxa"/>
            <w:vAlign w:val="bottom"/>
            <w:gridSpan w:val="3"/>
          </w:tcPr>
          <w:p>
            <w:pPr>
              <w:ind w:left="20"/>
              <w:spacing w:after="0" w:line="173" w:lineRule="exact"/>
              <w:rPr>
                <w:sz w:val="20"/>
                <w:szCs w:val="20"/>
                <w:color w:val="auto"/>
              </w:rPr>
            </w:pPr>
            <w:r>
              <w:rPr>
                <w:rFonts w:ascii="Arial" w:cs="Arial" w:eastAsia="Arial" w:hAnsi="Arial"/>
                <w:sz w:val="18"/>
                <w:szCs w:val="18"/>
                <w:b w:val="1"/>
                <w:bCs w:val="1"/>
                <w:color w:val="auto"/>
              </w:rPr>
              <w:t>Quoted Prices</w:t>
            </w:r>
          </w:p>
        </w:tc>
        <w:tc>
          <w:tcPr>
            <w:tcW w:w="10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980" w:type="dxa"/>
            <w:vAlign w:val="bottom"/>
          </w:tcPr>
          <w:p>
            <w:pPr>
              <w:spacing w:after="0"/>
              <w:rPr>
                <w:sz w:val="15"/>
                <w:szCs w:val="15"/>
                <w:color w:val="auto"/>
              </w:rPr>
            </w:pPr>
          </w:p>
        </w:tc>
      </w:tr>
      <w:tr>
        <w:trPr>
          <w:trHeight w:val="203"/>
        </w:trPr>
        <w:tc>
          <w:tcPr>
            <w:tcW w:w="33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4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w w:val="98"/>
              </w:rPr>
              <w:t>in Active</w:t>
            </w:r>
          </w:p>
        </w:tc>
        <w:tc>
          <w:tcPr>
            <w:tcW w:w="100" w:type="dxa"/>
            <w:vAlign w:val="bottom"/>
          </w:tcPr>
          <w:p>
            <w:pPr>
              <w:spacing w:after="0"/>
              <w:rPr>
                <w:sz w:val="17"/>
                <w:szCs w:val="17"/>
                <w:color w:val="auto"/>
              </w:rPr>
            </w:pPr>
          </w:p>
        </w:tc>
        <w:tc>
          <w:tcPr>
            <w:tcW w:w="132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w w:val="99"/>
              </w:rPr>
              <w:t>Significant</w:t>
            </w:r>
          </w:p>
        </w:tc>
        <w:tc>
          <w:tcPr>
            <w:tcW w:w="1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r>
      <w:tr>
        <w:trPr>
          <w:trHeight w:val="203"/>
        </w:trPr>
        <w:tc>
          <w:tcPr>
            <w:tcW w:w="33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4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rPr>
              <w:t>Markets for</w:t>
            </w:r>
          </w:p>
        </w:tc>
        <w:tc>
          <w:tcPr>
            <w:tcW w:w="100" w:type="dxa"/>
            <w:vAlign w:val="bottom"/>
          </w:tcPr>
          <w:p>
            <w:pPr>
              <w:spacing w:after="0"/>
              <w:rPr>
                <w:sz w:val="17"/>
                <w:szCs w:val="17"/>
                <w:color w:val="auto"/>
              </w:rPr>
            </w:pPr>
          </w:p>
        </w:tc>
        <w:tc>
          <w:tcPr>
            <w:tcW w:w="132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w w:val="99"/>
              </w:rPr>
              <w:t>Other</w:t>
            </w:r>
          </w:p>
        </w:tc>
        <w:tc>
          <w:tcPr>
            <w:tcW w:w="120" w:type="dxa"/>
            <w:vAlign w:val="bottom"/>
          </w:tcPr>
          <w:p>
            <w:pPr>
              <w:spacing w:after="0"/>
              <w:rPr>
                <w:sz w:val="17"/>
                <w:szCs w:val="17"/>
                <w:color w:val="auto"/>
              </w:rPr>
            </w:pPr>
          </w:p>
        </w:tc>
        <w:tc>
          <w:tcPr>
            <w:tcW w:w="1300" w:type="dxa"/>
            <w:vAlign w:val="bottom"/>
            <w:gridSpan w:val="2"/>
          </w:tcPr>
          <w:p>
            <w:pPr>
              <w:jc w:val="center"/>
              <w:ind w:right="300"/>
              <w:spacing w:after="0" w:line="202" w:lineRule="exact"/>
              <w:rPr>
                <w:sz w:val="20"/>
                <w:szCs w:val="20"/>
                <w:color w:val="auto"/>
              </w:rPr>
            </w:pPr>
            <w:r>
              <w:rPr>
                <w:rFonts w:ascii="Arial" w:cs="Arial" w:eastAsia="Arial" w:hAnsi="Arial"/>
                <w:sz w:val="18"/>
                <w:szCs w:val="18"/>
                <w:b w:val="1"/>
                <w:bCs w:val="1"/>
                <w:color w:val="auto"/>
                <w:w w:val="99"/>
              </w:rPr>
              <w:t>Significant</w:t>
            </w: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r>
      <w:tr>
        <w:trPr>
          <w:trHeight w:val="203"/>
        </w:trPr>
        <w:tc>
          <w:tcPr>
            <w:tcW w:w="33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4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rPr>
              <w:t>Identical</w:t>
            </w:r>
          </w:p>
        </w:tc>
        <w:tc>
          <w:tcPr>
            <w:tcW w:w="100" w:type="dxa"/>
            <w:vAlign w:val="bottom"/>
          </w:tcPr>
          <w:p>
            <w:pPr>
              <w:spacing w:after="0"/>
              <w:rPr>
                <w:sz w:val="17"/>
                <w:szCs w:val="17"/>
                <w:color w:val="auto"/>
              </w:rPr>
            </w:pPr>
          </w:p>
        </w:tc>
        <w:tc>
          <w:tcPr>
            <w:tcW w:w="1320" w:type="dxa"/>
            <w:vAlign w:val="bottom"/>
            <w:gridSpan w:val="2"/>
          </w:tcPr>
          <w:p>
            <w:pPr>
              <w:jc w:val="center"/>
              <w:ind w:right="300"/>
              <w:spacing w:after="0" w:line="202" w:lineRule="exact"/>
              <w:rPr>
                <w:sz w:val="20"/>
                <w:szCs w:val="20"/>
                <w:color w:val="auto"/>
              </w:rPr>
            </w:pPr>
            <w:r>
              <w:rPr>
                <w:rFonts w:ascii="Arial" w:cs="Arial" w:eastAsia="Arial" w:hAnsi="Arial"/>
                <w:sz w:val="18"/>
                <w:szCs w:val="18"/>
                <w:b w:val="1"/>
                <w:bCs w:val="1"/>
                <w:color w:val="auto"/>
                <w:w w:val="99"/>
              </w:rPr>
              <w:t>Observable</w:t>
            </w:r>
          </w:p>
        </w:tc>
        <w:tc>
          <w:tcPr>
            <w:tcW w:w="1420" w:type="dxa"/>
            <w:vAlign w:val="bottom"/>
            <w:gridSpan w:val="3"/>
          </w:tcPr>
          <w:p>
            <w:pPr>
              <w:ind w:left="20"/>
              <w:spacing w:after="0" w:line="202" w:lineRule="exact"/>
              <w:rPr>
                <w:sz w:val="20"/>
                <w:szCs w:val="20"/>
                <w:color w:val="auto"/>
              </w:rPr>
            </w:pPr>
            <w:r>
              <w:rPr>
                <w:rFonts w:ascii="Arial" w:cs="Arial" w:eastAsia="Arial" w:hAnsi="Arial"/>
                <w:sz w:val="18"/>
                <w:szCs w:val="18"/>
                <w:b w:val="1"/>
                <w:bCs w:val="1"/>
                <w:color w:val="auto"/>
              </w:rPr>
              <w:t>Unobservable</w:t>
            </w: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r>
      <w:tr>
        <w:trPr>
          <w:trHeight w:val="203"/>
        </w:trPr>
        <w:tc>
          <w:tcPr>
            <w:tcW w:w="33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4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w w:val="98"/>
              </w:rPr>
              <w:t>Assets</w:t>
            </w:r>
          </w:p>
        </w:tc>
        <w:tc>
          <w:tcPr>
            <w:tcW w:w="100" w:type="dxa"/>
            <w:vAlign w:val="bottom"/>
          </w:tcPr>
          <w:p>
            <w:pPr>
              <w:spacing w:after="0"/>
              <w:rPr>
                <w:sz w:val="17"/>
                <w:szCs w:val="17"/>
                <w:color w:val="auto"/>
              </w:rPr>
            </w:pPr>
          </w:p>
        </w:tc>
        <w:tc>
          <w:tcPr>
            <w:tcW w:w="1320" w:type="dxa"/>
            <w:vAlign w:val="bottom"/>
            <w:gridSpan w:val="2"/>
          </w:tcPr>
          <w:p>
            <w:pPr>
              <w:jc w:val="center"/>
              <w:ind w:right="300"/>
              <w:spacing w:after="0" w:line="202" w:lineRule="exact"/>
              <w:rPr>
                <w:sz w:val="20"/>
                <w:szCs w:val="20"/>
                <w:color w:val="auto"/>
              </w:rPr>
            </w:pPr>
            <w:r>
              <w:rPr>
                <w:rFonts w:ascii="Arial" w:cs="Arial" w:eastAsia="Arial" w:hAnsi="Arial"/>
                <w:sz w:val="18"/>
                <w:szCs w:val="18"/>
                <w:b w:val="1"/>
                <w:bCs w:val="1"/>
                <w:color w:val="auto"/>
                <w:w w:val="99"/>
              </w:rPr>
              <w:t>Inputs</w:t>
            </w:r>
          </w:p>
        </w:tc>
        <w:tc>
          <w:tcPr>
            <w:tcW w:w="120" w:type="dxa"/>
            <w:vAlign w:val="bottom"/>
          </w:tcPr>
          <w:p>
            <w:pPr>
              <w:spacing w:after="0"/>
              <w:rPr>
                <w:sz w:val="17"/>
                <w:szCs w:val="17"/>
                <w:color w:val="auto"/>
              </w:rPr>
            </w:pPr>
          </w:p>
        </w:tc>
        <w:tc>
          <w:tcPr>
            <w:tcW w:w="130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w w:val="99"/>
              </w:rPr>
              <w:t>Inputs</w:t>
            </w: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r>
      <w:tr>
        <w:trPr>
          <w:trHeight w:val="225"/>
        </w:trPr>
        <w:tc>
          <w:tcPr>
            <w:tcW w:w="352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120" w:type="dxa"/>
            <w:vAlign w:val="bottom"/>
          </w:tcPr>
          <w:p>
            <w:pPr>
              <w:spacing w:after="0"/>
              <w:rPr>
                <w:sz w:val="19"/>
                <w:szCs w:val="19"/>
                <w:color w:val="auto"/>
              </w:rPr>
            </w:pPr>
          </w:p>
        </w:tc>
        <w:tc>
          <w:tcPr>
            <w:tcW w:w="13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rPr>
              <w:t>(Level 1)</w:t>
            </w:r>
          </w:p>
        </w:tc>
        <w:tc>
          <w:tcPr>
            <w:tcW w:w="100" w:type="dxa"/>
            <w:vAlign w:val="bottom"/>
          </w:tcPr>
          <w:p>
            <w:pPr>
              <w:spacing w:after="0"/>
              <w:rPr>
                <w:sz w:val="19"/>
                <w:szCs w:val="19"/>
                <w:color w:val="auto"/>
              </w:rPr>
            </w:pPr>
          </w:p>
        </w:tc>
        <w:tc>
          <w:tcPr>
            <w:tcW w:w="132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rPr>
              <w:t>(Level 2)</w:t>
            </w:r>
          </w:p>
        </w:tc>
        <w:tc>
          <w:tcPr>
            <w:tcW w:w="120" w:type="dxa"/>
            <w:vAlign w:val="bottom"/>
          </w:tcPr>
          <w:p>
            <w:pPr>
              <w:spacing w:after="0"/>
              <w:rPr>
                <w:sz w:val="19"/>
                <w:szCs w:val="19"/>
                <w:color w:val="auto"/>
              </w:rPr>
            </w:pPr>
          </w:p>
        </w:tc>
        <w:tc>
          <w:tcPr>
            <w:tcW w:w="13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rPr>
              <w:t>(Level 3)</w:t>
            </w:r>
          </w:p>
        </w:tc>
        <w:tc>
          <w:tcPr>
            <w:tcW w:w="260" w:type="dxa"/>
            <w:vAlign w:val="bottom"/>
          </w:tcPr>
          <w:p>
            <w:pPr>
              <w:spacing w:after="0"/>
              <w:rPr>
                <w:sz w:val="19"/>
                <w:szCs w:val="19"/>
                <w:color w:val="auto"/>
              </w:rPr>
            </w:pPr>
          </w:p>
        </w:tc>
        <w:tc>
          <w:tcPr>
            <w:tcW w:w="980" w:type="dxa"/>
            <w:vAlign w:val="bottom"/>
          </w:tcPr>
          <w:p>
            <w:pPr>
              <w:jc w:val="right"/>
              <w:ind w:right="310"/>
              <w:spacing w:after="0"/>
              <w:rPr>
                <w:sz w:val="20"/>
                <w:szCs w:val="20"/>
                <w:color w:val="auto"/>
              </w:rPr>
            </w:pPr>
            <w:r>
              <w:rPr>
                <w:rFonts w:ascii="Arial" w:cs="Arial" w:eastAsia="Arial" w:hAnsi="Arial"/>
                <w:sz w:val="18"/>
                <w:szCs w:val="18"/>
                <w:b w:val="1"/>
                <w:bCs w:val="1"/>
                <w:color w:val="auto"/>
              </w:rPr>
              <w:t>Total</w:t>
            </w:r>
          </w:p>
        </w:tc>
      </w:tr>
      <w:tr>
        <w:trPr>
          <w:trHeight w:val="196"/>
        </w:trPr>
        <w:tc>
          <w:tcPr>
            <w:tcW w:w="336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Recurring Fair Value Measurements:</w:t>
            </w:r>
          </w:p>
        </w:tc>
        <w:tc>
          <w:tcPr>
            <w:tcW w:w="16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114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110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110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spacing w:after="0"/>
              <w:rPr>
                <w:sz w:val="17"/>
                <w:szCs w:val="17"/>
                <w:color w:val="auto"/>
              </w:rPr>
            </w:pPr>
          </w:p>
        </w:tc>
      </w:tr>
      <w:tr>
        <w:trPr>
          <w:trHeight w:val="203"/>
        </w:trPr>
        <w:tc>
          <w:tcPr>
            <w:tcW w:w="3520" w:type="dxa"/>
            <w:vAlign w:val="bottom"/>
            <w:gridSpan w:val="2"/>
          </w:tcPr>
          <w:p>
            <w:pPr>
              <w:ind w:left="120"/>
              <w:spacing w:after="0" w:line="202" w:lineRule="exact"/>
              <w:rPr>
                <w:sz w:val="20"/>
                <w:szCs w:val="20"/>
                <w:color w:val="auto"/>
              </w:rPr>
            </w:pPr>
            <w:r>
              <w:rPr>
                <w:rFonts w:ascii="Arial" w:cs="Arial" w:eastAsia="Arial" w:hAnsi="Arial"/>
                <w:sz w:val="18"/>
                <w:szCs w:val="18"/>
                <w:color w:val="auto"/>
              </w:rPr>
              <w:t>Money market mutual funds</w:t>
            </w:r>
          </w:p>
        </w:tc>
        <w:tc>
          <w:tcPr>
            <w:tcW w:w="120" w:type="dxa"/>
            <w:vAlign w:val="bottom"/>
          </w:tcPr>
          <w:p>
            <w:pPr>
              <w:spacing w:after="0" w:line="202" w:lineRule="exact"/>
              <w:rPr>
                <w:sz w:val="20"/>
                <w:szCs w:val="20"/>
                <w:color w:val="auto"/>
              </w:rPr>
            </w:pPr>
            <w:r>
              <w:rPr>
                <w:rFonts w:ascii="Arial" w:cs="Arial" w:eastAsia="Arial" w:hAnsi="Arial"/>
                <w:sz w:val="18"/>
                <w:szCs w:val="18"/>
                <w:color w:val="auto"/>
                <w:w w:val="99"/>
              </w:rPr>
              <w:t>$</w:t>
            </w:r>
          </w:p>
        </w:tc>
        <w:tc>
          <w:tcPr>
            <w:tcW w:w="1140" w:type="dxa"/>
            <w:vAlign w:val="bottom"/>
          </w:tcPr>
          <w:p>
            <w:pPr>
              <w:jc w:val="right"/>
              <w:spacing w:after="0" w:line="202" w:lineRule="exact"/>
              <w:rPr>
                <w:sz w:val="20"/>
                <w:szCs w:val="20"/>
                <w:color w:val="auto"/>
              </w:rPr>
            </w:pPr>
            <w:r>
              <w:rPr>
                <w:rFonts w:ascii="Arial" w:cs="Arial" w:eastAsia="Arial" w:hAnsi="Arial"/>
                <w:sz w:val="18"/>
                <w:szCs w:val="18"/>
                <w:color w:val="auto"/>
              </w:rPr>
              <w:t>5,245</w:t>
            </w:r>
          </w:p>
        </w:tc>
        <w:tc>
          <w:tcPr>
            <w:tcW w:w="200" w:type="dxa"/>
            <w:vAlign w:val="bottom"/>
          </w:tcPr>
          <w:p>
            <w:pPr>
              <w:spacing w:after="0"/>
              <w:rPr>
                <w:sz w:val="17"/>
                <w:szCs w:val="17"/>
                <w:color w:val="auto"/>
              </w:rPr>
            </w:pP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320" w:type="dxa"/>
            <w:vAlign w:val="bottom"/>
            <w:gridSpan w:val="2"/>
          </w:tcPr>
          <w:p>
            <w:pPr>
              <w:jc w:val="right"/>
              <w:ind w:right="260"/>
              <w:spacing w:after="0" w:line="202" w:lineRule="exact"/>
              <w:rPr>
                <w:sz w:val="20"/>
                <w:szCs w:val="20"/>
                <w:color w:val="auto"/>
              </w:rPr>
            </w:pPr>
            <w:r>
              <w:rPr>
                <w:rFonts w:ascii="Arial" w:cs="Arial" w:eastAsia="Arial" w:hAnsi="Arial"/>
                <w:sz w:val="18"/>
                <w:szCs w:val="18"/>
                <w:color w:val="auto"/>
              </w:rPr>
              <w:t>—</w:t>
            </w:r>
          </w:p>
        </w:tc>
        <w:tc>
          <w:tcPr>
            <w:tcW w:w="120" w:type="dxa"/>
            <w:vAlign w:val="bottom"/>
          </w:tcPr>
          <w:p>
            <w:pPr>
              <w:spacing w:after="0" w:line="202" w:lineRule="exact"/>
              <w:rPr>
                <w:sz w:val="20"/>
                <w:szCs w:val="20"/>
                <w:color w:val="auto"/>
              </w:rPr>
            </w:pPr>
            <w:r>
              <w:rPr>
                <w:rFonts w:ascii="Arial" w:cs="Arial" w:eastAsia="Arial" w:hAnsi="Arial"/>
                <w:sz w:val="18"/>
                <w:szCs w:val="18"/>
                <w:color w:val="auto"/>
                <w:w w:val="99"/>
              </w:rPr>
              <w:t>$</w:t>
            </w:r>
          </w:p>
        </w:tc>
        <w:tc>
          <w:tcPr>
            <w:tcW w:w="1300" w:type="dxa"/>
            <w:vAlign w:val="bottom"/>
            <w:gridSpan w:val="2"/>
          </w:tcPr>
          <w:p>
            <w:pPr>
              <w:ind w:left="880"/>
              <w:spacing w:after="0" w:line="202" w:lineRule="exact"/>
              <w:rPr>
                <w:sz w:val="20"/>
                <w:szCs w:val="20"/>
                <w:color w:val="auto"/>
              </w:rPr>
            </w:pPr>
            <w:r>
              <w:rPr>
                <w:rFonts w:ascii="Arial" w:cs="Arial" w:eastAsia="Arial" w:hAnsi="Arial"/>
                <w:sz w:val="18"/>
                <w:szCs w:val="18"/>
                <w:color w:val="auto"/>
              </w:rPr>
              <w:t>—</w:t>
            </w:r>
          </w:p>
        </w:tc>
        <w:tc>
          <w:tcPr>
            <w:tcW w:w="260" w:type="dxa"/>
            <w:vAlign w:val="bottom"/>
          </w:tcPr>
          <w:p>
            <w:pPr>
              <w:jc w:val="right"/>
              <w:ind w:right="70"/>
              <w:spacing w:after="0" w:line="202" w:lineRule="exact"/>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5,245</w:t>
            </w:r>
          </w:p>
        </w:tc>
      </w:tr>
      <w:tr>
        <w:trPr>
          <w:trHeight w:val="202"/>
        </w:trPr>
        <w:tc>
          <w:tcPr>
            <w:tcW w:w="3520" w:type="dxa"/>
            <w:vAlign w:val="bottom"/>
            <w:gridSpan w:val="2"/>
            <w:shd w:val="clear" w:color="auto" w:fill="CCEEFF"/>
          </w:tcPr>
          <w:p>
            <w:pPr>
              <w:ind w:left="120"/>
              <w:spacing w:after="0" w:line="201" w:lineRule="exact"/>
              <w:rPr>
                <w:sz w:val="20"/>
                <w:szCs w:val="20"/>
                <w:color w:val="auto"/>
              </w:rPr>
            </w:pPr>
            <w:r>
              <w:rPr>
                <w:rFonts w:ascii="Arial" w:cs="Arial" w:eastAsia="Arial" w:hAnsi="Arial"/>
                <w:sz w:val="18"/>
                <w:szCs w:val="18"/>
                <w:color w:val="auto"/>
              </w:rPr>
              <w:t>U.S. government and agency</w:t>
            </w:r>
          </w:p>
        </w:tc>
        <w:tc>
          <w:tcPr>
            <w:tcW w:w="12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r>
      <w:tr>
        <w:trPr>
          <w:trHeight w:val="203"/>
        </w:trPr>
        <w:tc>
          <w:tcPr>
            <w:tcW w:w="3520" w:type="dxa"/>
            <w:vAlign w:val="bottom"/>
            <w:gridSpan w:val="2"/>
            <w:shd w:val="clear" w:color="auto" w:fill="CCEEFF"/>
          </w:tcPr>
          <w:p>
            <w:pPr>
              <w:ind w:left="120"/>
              <w:spacing w:after="0" w:line="203" w:lineRule="exact"/>
              <w:rPr>
                <w:sz w:val="20"/>
                <w:szCs w:val="20"/>
                <w:color w:val="auto"/>
              </w:rPr>
            </w:pPr>
            <w:r>
              <w:rPr>
                <w:rFonts w:ascii="Arial" w:cs="Arial" w:eastAsia="Arial" w:hAnsi="Arial"/>
                <w:sz w:val="18"/>
                <w:szCs w:val="18"/>
                <w:color w:val="auto"/>
              </w:rPr>
              <w:t>obligations</w:t>
            </w:r>
          </w:p>
        </w:tc>
        <w:tc>
          <w:tcPr>
            <w:tcW w:w="12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20,926</w:t>
            </w: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320" w:type="dxa"/>
            <w:vAlign w:val="bottom"/>
            <w:gridSpan w:val="2"/>
            <w:shd w:val="clear" w:color="auto" w:fill="CCEEFF"/>
          </w:tcPr>
          <w:p>
            <w:pPr>
              <w:jc w:val="right"/>
              <w:ind w:right="260"/>
              <w:spacing w:after="0" w:line="203" w:lineRule="exact"/>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7"/>
                <w:szCs w:val="17"/>
                <w:color w:val="auto"/>
              </w:rPr>
            </w:pPr>
          </w:p>
        </w:tc>
        <w:tc>
          <w:tcPr>
            <w:tcW w:w="1300" w:type="dxa"/>
            <w:vAlign w:val="bottom"/>
            <w:gridSpan w:val="2"/>
            <w:shd w:val="clear" w:color="auto" w:fill="CCEEFF"/>
          </w:tcPr>
          <w:p>
            <w:pPr>
              <w:ind w:left="880"/>
              <w:spacing w:after="0" w:line="203" w:lineRule="exact"/>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20,926</w:t>
            </w:r>
          </w:p>
        </w:tc>
      </w:tr>
      <w:tr>
        <w:trPr>
          <w:trHeight w:val="203"/>
        </w:trPr>
        <w:tc>
          <w:tcPr>
            <w:tcW w:w="3520" w:type="dxa"/>
            <w:vAlign w:val="bottom"/>
            <w:gridSpan w:val="2"/>
          </w:tcPr>
          <w:p>
            <w:pPr>
              <w:ind w:left="120"/>
              <w:spacing w:after="0" w:line="202" w:lineRule="exact"/>
              <w:rPr>
                <w:sz w:val="20"/>
                <w:szCs w:val="20"/>
                <w:color w:val="auto"/>
              </w:rPr>
            </w:pPr>
            <w:r>
              <w:rPr>
                <w:rFonts w:ascii="Arial" w:cs="Arial" w:eastAsia="Arial" w:hAnsi="Arial"/>
                <w:sz w:val="18"/>
                <w:szCs w:val="18"/>
                <w:color w:val="auto"/>
              </w:rPr>
              <w:t>Corporate debt securities</w:t>
            </w:r>
          </w:p>
        </w:tc>
        <w:tc>
          <w:tcPr>
            <w:tcW w:w="120" w:type="dxa"/>
            <w:vAlign w:val="bottom"/>
          </w:tcPr>
          <w:p>
            <w:pPr>
              <w:spacing w:after="0"/>
              <w:rPr>
                <w:sz w:val="17"/>
                <w:szCs w:val="17"/>
                <w:color w:val="auto"/>
              </w:rPr>
            </w:pPr>
          </w:p>
        </w:tc>
        <w:tc>
          <w:tcPr>
            <w:tcW w:w="1340" w:type="dxa"/>
            <w:vAlign w:val="bottom"/>
            <w:gridSpan w:val="2"/>
          </w:tcPr>
          <w:p>
            <w:pPr>
              <w:jc w:val="right"/>
              <w:ind w:right="260"/>
              <w:spacing w:after="0" w:line="202" w:lineRule="exact"/>
              <w:rPr>
                <w:sz w:val="20"/>
                <w:szCs w:val="20"/>
                <w:color w:val="auto"/>
              </w:rPr>
            </w:pPr>
            <w:r>
              <w:rPr>
                <w:rFonts w:ascii="Arial" w:cs="Arial" w:eastAsia="Arial" w:hAnsi="Arial"/>
                <w:sz w:val="18"/>
                <w:szCs w:val="18"/>
                <w:color w:val="auto"/>
              </w:rPr>
              <w:t>—</w:t>
            </w:r>
          </w:p>
        </w:tc>
        <w:tc>
          <w:tcPr>
            <w:tcW w:w="100" w:type="dxa"/>
            <w:vAlign w:val="bottom"/>
          </w:tcPr>
          <w:p>
            <w:pPr>
              <w:spacing w:after="0"/>
              <w:rPr>
                <w:sz w:val="17"/>
                <w:szCs w:val="17"/>
                <w:color w:val="auto"/>
              </w:rPr>
            </w:pPr>
          </w:p>
        </w:tc>
        <w:tc>
          <w:tcPr>
            <w:tcW w:w="1100" w:type="dxa"/>
            <w:vAlign w:val="bottom"/>
          </w:tcPr>
          <w:p>
            <w:pPr>
              <w:jc w:val="right"/>
              <w:spacing w:after="0" w:line="202" w:lineRule="exact"/>
              <w:rPr>
                <w:sz w:val="20"/>
                <w:szCs w:val="20"/>
                <w:color w:val="auto"/>
              </w:rPr>
            </w:pPr>
            <w:r>
              <w:rPr>
                <w:rFonts w:ascii="Arial" w:cs="Arial" w:eastAsia="Arial" w:hAnsi="Arial"/>
                <w:sz w:val="18"/>
                <w:szCs w:val="18"/>
                <w:color w:val="auto"/>
              </w:rPr>
              <w:t>2,498</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00" w:type="dxa"/>
            <w:vAlign w:val="bottom"/>
            <w:gridSpan w:val="2"/>
          </w:tcPr>
          <w:p>
            <w:pPr>
              <w:ind w:left="880"/>
              <w:spacing w:after="0" w:line="202" w:lineRule="exact"/>
              <w:rPr>
                <w:sz w:val="20"/>
                <w:szCs w:val="20"/>
                <w:color w:val="auto"/>
              </w:rPr>
            </w:pPr>
            <w:r>
              <w:rPr>
                <w:rFonts w:ascii="Arial" w:cs="Arial" w:eastAsia="Arial" w:hAnsi="Arial"/>
                <w:sz w:val="18"/>
                <w:szCs w:val="18"/>
                <w:color w:val="auto"/>
              </w:rPr>
              <w:t>—</w:t>
            </w:r>
          </w:p>
        </w:tc>
        <w:tc>
          <w:tcPr>
            <w:tcW w:w="26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2,498</w:t>
            </w:r>
          </w:p>
        </w:tc>
      </w:tr>
      <w:tr>
        <w:trPr>
          <w:trHeight w:val="196"/>
        </w:trPr>
        <w:tc>
          <w:tcPr>
            <w:tcW w:w="3520" w:type="dxa"/>
            <w:vAlign w:val="bottom"/>
            <w:tcBorders>
              <w:top w:val="single" w:sz="8" w:color="CCEEFF"/>
              <w:bottom w:val="single" w:sz="8" w:color="CCEEFF"/>
            </w:tcBorders>
            <w:gridSpan w:val="2"/>
            <w:shd w:val="clear" w:color="auto" w:fill="CCEEFF"/>
          </w:tcPr>
          <w:p>
            <w:pPr>
              <w:ind w:left="220"/>
              <w:spacing w:after="0" w:line="196" w:lineRule="exact"/>
              <w:rPr>
                <w:sz w:val="20"/>
                <w:szCs w:val="20"/>
                <w:color w:val="auto"/>
              </w:rPr>
            </w:pPr>
            <w:r>
              <w:rPr>
                <w:rFonts w:ascii="Arial" w:cs="Arial" w:eastAsia="Arial" w:hAnsi="Arial"/>
                <w:sz w:val="18"/>
                <w:szCs w:val="18"/>
                <w:color w:val="auto"/>
              </w:rPr>
              <w:t>Total</w:t>
            </w:r>
          </w:p>
        </w:tc>
        <w:tc>
          <w:tcPr>
            <w:tcW w:w="120" w:type="dxa"/>
            <w:vAlign w:val="bottom"/>
            <w:tcBorders>
              <w:top w:val="single" w:sz="8" w:color="auto"/>
              <w:bottom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26,171</w:t>
            </w:r>
          </w:p>
        </w:tc>
        <w:tc>
          <w:tcPr>
            <w:tcW w:w="20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2,498</w:t>
            </w:r>
          </w:p>
        </w:tc>
        <w:tc>
          <w:tcPr>
            <w:tcW w:w="22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shd w:val="clear" w:color="auto" w:fill="CCEEFF"/>
          </w:tcPr>
          <w:p>
            <w:pPr>
              <w:ind w:left="880"/>
              <w:spacing w:after="0" w:line="196" w:lineRule="exact"/>
              <w:rPr>
                <w:sz w:val="20"/>
                <w:szCs w:val="20"/>
                <w:color w:val="auto"/>
              </w:rPr>
            </w:pPr>
            <w:r>
              <w:rPr>
                <w:rFonts w:ascii="Arial" w:cs="Arial" w:eastAsia="Arial" w:hAnsi="Arial"/>
                <w:sz w:val="18"/>
                <w:szCs w:val="18"/>
                <w:color w:val="auto"/>
              </w:rPr>
              <w:t>—</w:t>
            </w:r>
          </w:p>
        </w:tc>
        <w:tc>
          <w:tcPr>
            <w:tcW w:w="200" w:type="dxa"/>
            <w:vAlign w:val="bottom"/>
            <w:tcBorders>
              <w:top w:val="single" w:sz="8" w:color="CCEEFF"/>
              <w:bottom w:val="single" w:sz="8" w:color="CCEEFF"/>
            </w:tcBorders>
            <w:shd w:val="clear" w:color="auto" w:fill="CCEEFF"/>
          </w:tcPr>
          <w:p>
            <w:pPr>
              <w:spacing w:after="0"/>
              <w:rPr>
                <w:sz w:val="17"/>
                <w:szCs w:val="17"/>
                <w:color w:val="auto"/>
              </w:rPr>
            </w:pPr>
          </w:p>
        </w:tc>
        <w:tc>
          <w:tcPr>
            <w:tcW w:w="260" w:type="dxa"/>
            <w:vAlign w:val="bottom"/>
            <w:tcBorders>
              <w:top w:val="single" w:sz="8" w:color="auto"/>
              <w:bottom w:val="single" w:sz="8" w:color="auto"/>
            </w:tcBorders>
            <w:shd w:val="clear" w:color="auto" w:fill="CCEEFF"/>
          </w:tcPr>
          <w:p>
            <w:pPr>
              <w:jc w:val="right"/>
              <w:ind w:right="70"/>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28,669</w:t>
            </w:r>
          </w:p>
        </w:tc>
      </w:tr>
      <w:tr>
        <w:trPr>
          <w:trHeight w:val="20"/>
        </w:trPr>
        <w:tc>
          <w:tcPr>
            <w:tcW w:w="3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20" w:type="dxa"/>
            <w:vAlign w:val="bottom"/>
            <w:tcBorders>
              <w:bottom w:val="single" w:sz="8" w:color="auto"/>
            </w:tcBorders>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r>
        <w:trPr>
          <w:trHeight w:val="426"/>
        </w:trPr>
        <w:tc>
          <w:tcPr>
            <w:tcW w:w="3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740" w:type="dxa"/>
            <w:vAlign w:val="bottom"/>
            <w:tcBorders>
              <w:bottom w:val="single" w:sz="8" w:color="auto"/>
            </w:tcBorders>
            <w:gridSpan w:val="5"/>
          </w:tcPr>
          <w:p>
            <w:pPr>
              <w:jc w:val="center"/>
              <w:ind w:right="320"/>
              <w:spacing w:after="0"/>
              <w:rPr>
                <w:sz w:val="20"/>
                <w:szCs w:val="20"/>
                <w:color w:val="auto"/>
              </w:rPr>
            </w:pPr>
            <w:r>
              <w:rPr>
                <w:rFonts w:ascii="Arial" w:cs="Arial" w:eastAsia="Arial" w:hAnsi="Arial"/>
                <w:sz w:val="18"/>
                <w:szCs w:val="18"/>
                <w:b w:val="1"/>
                <w:bCs w:val="1"/>
                <w:color w:val="auto"/>
                <w:w w:val="99"/>
              </w:rPr>
              <w:t>At December 31, 2018</w:t>
            </w:r>
          </w:p>
        </w:tc>
        <w:tc>
          <w:tcPr>
            <w:tcW w:w="26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r>
      <w:tr>
        <w:trPr>
          <w:trHeight w:val="173"/>
        </w:trPr>
        <w:tc>
          <w:tcPr>
            <w:tcW w:w="33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460" w:type="dxa"/>
            <w:vAlign w:val="bottom"/>
            <w:gridSpan w:val="3"/>
          </w:tcPr>
          <w:p>
            <w:pPr>
              <w:ind w:left="20"/>
              <w:spacing w:after="0" w:line="173" w:lineRule="exact"/>
              <w:rPr>
                <w:sz w:val="20"/>
                <w:szCs w:val="20"/>
                <w:color w:val="auto"/>
              </w:rPr>
            </w:pPr>
            <w:r>
              <w:rPr>
                <w:rFonts w:ascii="Arial" w:cs="Arial" w:eastAsia="Arial" w:hAnsi="Arial"/>
                <w:sz w:val="18"/>
                <w:szCs w:val="18"/>
                <w:b w:val="1"/>
                <w:bCs w:val="1"/>
                <w:color w:val="auto"/>
              </w:rPr>
              <w:t>Quoted Prices</w:t>
            </w:r>
          </w:p>
        </w:tc>
        <w:tc>
          <w:tcPr>
            <w:tcW w:w="10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980" w:type="dxa"/>
            <w:vAlign w:val="bottom"/>
          </w:tcPr>
          <w:p>
            <w:pPr>
              <w:spacing w:after="0"/>
              <w:rPr>
                <w:sz w:val="15"/>
                <w:szCs w:val="15"/>
                <w:color w:val="auto"/>
              </w:rPr>
            </w:pPr>
          </w:p>
        </w:tc>
      </w:tr>
      <w:tr>
        <w:trPr>
          <w:trHeight w:val="203"/>
        </w:trPr>
        <w:tc>
          <w:tcPr>
            <w:tcW w:w="33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4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w w:val="98"/>
              </w:rPr>
              <w:t>in Active</w:t>
            </w:r>
          </w:p>
        </w:tc>
        <w:tc>
          <w:tcPr>
            <w:tcW w:w="100" w:type="dxa"/>
            <w:vAlign w:val="bottom"/>
          </w:tcPr>
          <w:p>
            <w:pPr>
              <w:spacing w:after="0"/>
              <w:rPr>
                <w:sz w:val="17"/>
                <w:szCs w:val="17"/>
                <w:color w:val="auto"/>
              </w:rPr>
            </w:pPr>
          </w:p>
        </w:tc>
        <w:tc>
          <w:tcPr>
            <w:tcW w:w="132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w w:val="99"/>
              </w:rPr>
              <w:t>Significant</w:t>
            </w:r>
          </w:p>
        </w:tc>
        <w:tc>
          <w:tcPr>
            <w:tcW w:w="1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r>
      <w:tr>
        <w:trPr>
          <w:trHeight w:val="203"/>
        </w:trPr>
        <w:tc>
          <w:tcPr>
            <w:tcW w:w="33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4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rPr>
              <w:t>Markets for</w:t>
            </w:r>
          </w:p>
        </w:tc>
        <w:tc>
          <w:tcPr>
            <w:tcW w:w="100" w:type="dxa"/>
            <w:vAlign w:val="bottom"/>
          </w:tcPr>
          <w:p>
            <w:pPr>
              <w:spacing w:after="0"/>
              <w:rPr>
                <w:sz w:val="17"/>
                <w:szCs w:val="17"/>
                <w:color w:val="auto"/>
              </w:rPr>
            </w:pPr>
          </w:p>
        </w:tc>
        <w:tc>
          <w:tcPr>
            <w:tcW w:w="132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w w:val="99"/>
              </w:rPr>
              <w:t>Other</w:t>
            </w:r>
          </w:p>
        </w:tc>
        <w:tc>
          <w:tcPr>
            <w:tcW w:w="120" w:type="dxa"/>
            <w:vAlign w:val="bottom"/>
          </w:tcPr>
          <w:p>
            <w:pPr>
              <w:spacing w:after="0"/>
              <w:rPr>
                <w:sz w:val="17"/>
                <w:szCs w:val="17"/>
                <w:color w:val="auto"/>
              </w:rPr>
            </w:pPr>
          </w:p>
        </w:tc>
        <w:tc>
          <w:tcPr>
            <w:tcW w:w="1300" w:type="dxa"/>
            <w:vAlign w:val="bottom"/>
            <w:gridSpan w:val="2"/>
          </w:tcPr>
          <w:p>
            <w:pPr>
              <w:jc w:val="center"/>
              <w:ind w:right="300"/>
              <w:spacing w:after="0" w:line="202" w:lineRule="exact"/>
              <w:rPr>
                <w:sz w:val="20"/>
                <w:szCs w:val="20"/>
                <w:color w:val="auto"/>
              </w:rPr>
            </w:pPr>
            <w:r>
              <w:rPr>
                <w:rFonts w:ascii="Arial" w:cs="Arial" w:eastAsia="Arial" w:hAnsi="Arial"/>
                <w:sz w:val="18"/>
                <w:szCs w:val="18"/>
                <w:b w:val="1"/>
                <w:bCs w:val="1"/>
                <w:color w:val="auto"/>
                <w:w w:val="99"/>
              </w:rPr>
              <w:t>Significant</w:t>
            </w: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r>
      <w:tr>
        <w:trPr>
          <w:trHeight w:val="203"/>
        </w:trPr>
        <w:tc>
          <w:tcPr>
            <w:tcW w:w="33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4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rPr>
              <w:t>Identical</w:t>
            </w:r>
          </w:p>
        </w:tc>
        <w:tc>
          <w:tcPr>
            <w:tcW w:w="100" w:type="dxa"/>
            <w:vAlign w:val="bottom"/>
          </w:tcPr>
          <w:p>
            <w:pPr>
              <w:spacing w:after="0"/>
              <w:rPr>
                <w:sz w:val="17"/>
                <w:szCs w:val="17"/>
                <w:color w:val="auto"/>
              </w:rPr>
            </w:pPr>
          </w:p>
        </w:tc>
        <w:tc>
          <w:tcPr>
            <w:tcW w:w="1320" w:type="dxa"/>
            <w:vAlign w:val="bottom"/>
            <w:gridSpan w:val="2"/>
          </w:tcPr>
          <w:p>
            <w:pPr>
              <w:jc w:val="center"/>
              <w:ind w:right="300"/>
              <w:spacing w:after="0" w:line="202" w:lineRule="exact"/>
              <w:rPr>
                <w:sz w:val="20"/>
                <w:szCs w:val="20"/>
                <w:color w:val="auto"/>
              </w:rPr>
            </w:pPr>
            <w:r>
              <w:rPr>
                <w:rFonts w:ascii="Arial" w:cs="Arial" w:eastAsia="Arial" w:hAnsi="Arial"/>
                <w:sz w:val="18"/>
                <w:szCs w:val="18"/>
                <w:b w:val="1"/>
                <w:bCs w:val="1"/>
                <w:color w:val="auto"/>
                <w:w w:val="99"/>
              </w:rPr>
              <w:t>Observable</w:t>
            </w:r>
          </w:p>
        </w:tc>
        <w:tc>
          <w:tcPr>
            <w:tcW w:w="1420" w:type="dxa"/>
            <w:vAlign w:val="bottom"/>
            <w:gridSpan w:val="3"/>
          </w:tcPr>
          <w:p>
            <w:pPr>
              <w:ind w:left="20"/>
              <w:spacing w:after="0" w:line="202" w:lineRule="exact"/>
              <w:rPr>
                <w:sz w:val="20"/>
                <w:szCs w:val="20"/>
                <w:color w:val="auto"/>
              </w:rPr>
            </w:pPr>
            <w:r>
              <w:rPr>
                <w:rFonts w:ascii="Arial" w:cs="Arial" w:eastAsia="Arial" w:hAnsi="Arial"/>
                <w:sz w:val="18"/>
                <w:szCs w:val="18"/>
                <w:b w:val="1"/>
                <w:bCs w:val="1"/>
                <w:color w:val="auto"/>
              </w:rPr>
              <w:t>Unobservable</w:t>
            </w: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r>
      <w:tr>
        <w:trPr>
          <w:trHeight w:val="203"/>
        </w:trPr>
        <w:tc>
          <w:tcPr>
            <w:tcW w:w="33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4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w w:val="98"/>
              </w:rPr>
              <w:t>Assets</w:t>
            </w:r>
          </w:p>
        </w:tc>
        <w:tc>
          <w:tcPr>
            <w:tcW w:w="100" w:type="dxa"/>
            <w:vAlign w:val="bottom"/>
          </w:tcPr>
          <w:p>
            <w:pPr>
              <w:spacing w:after="0"/>
              <w:rPr>
                <w:sz w:val="17"/>
                <w:szCs w:val="17"/>
                <w:color w:val="auto"/>
              </w:rPr>
            </w:pPr>
          </w:p>
        </w:tc>
        <w:tc>
          <w:tcPr>
            <w:tcW w:w="1320" w:type="dxa"/>
            <w:vAlign w:val="bottom"/>
            <w:gridSpan w:val="2"/>
          </w:tcPr>
          <w:p>
            <w:pPr>
              <w:jc w:val="center"/>
              <w:ind w:right="300"/>
              <w:spacing w:after="0" w:line="202" w:lineRule="exact"/>
              <w:rPr>
                <w:sz w:val="20"/>
                <w:szCs w:val="20"/>
                <w:color w:val="auto"/>
              </w:rPr>
            </w:pPr>
            <w:r>
              <w:rPr>
                <w:rFonts w:ascii="Arial" w:cs="Arial" w:eastAsia="Arial" w:hAnsi="Arial"/>
                <w:sz w:val="18"/>
                <w:szCs w:val="18"/>
                <w:b w:val="1"/>
                <w:bCs w:val="1"/>
                <w:color w:val="auto"/>
                <w:w w:val="99"/>
              </w:rPr>
              <w:t>Inputs</w:t>
            </w:r>
          </w:p>
        </w:tc>
        <w:tc>
          <w:tcPr>
            <w:tcW w:w="120" w:type="dxa"/>
            <w:vAlign w:val="bottom"/>
          </w:tcPr>
          <w:p>
            <w:pPr>
              <w:spacing w:after="0"/>
              <w:rPr>
                <w:sz w:val="17"/>
                <w:szCs w:val="17"/>
                <w:color w:val="auto"/>
              </w:rPr>
            </w:pPr>
          </w:p>
        </w:tc>
        <w:tc>
          <w:tcPr>
            <w:tcW w:w="130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w w:val="99"/>
              </w:rPr>
              <w:t>Inputs</w:t>
            </w: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r>
      <w:tr>
        <w:trPr>
          <w:trHeight w:val="225"/>
        </w:trPr>
        <w:tc>
          <w:tcPr>
            <w:tcW w:w="352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120" w:type="dxa"/>
            <w:vAlign w:val="bottom"/>
          </w:tcPr>
          <w:p>
            <w:pPr>
              <w:spacing w:after="0"/>
              <w:rPr>
                <w:sz w:val="19"/>
                <w:szCs w:val="19"/>
                <w:color w:val="auto"/>
              </w:rPr>
            </w:pPr>
          </w:p>
        </w:tc>
        <w:tc>
          <w:tcPr>
            <w:tcW w:w="13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rPr>
              <w:t>(Level 1)</w:t>
            </w:r>
          </w:p>
        </w:tc>
        <w:tc>
          <w:tcPr>
            <w:tcW w:w="100" w:type="dxa"/>
            <w:vAlign w:val="bottom"/>
          </w:tcPr>
          <w:p>
            <w:pPr>
              <w:spacing w:after="0"/>
              <w:rPr>
                <w:sz w:val="19"/>
                <w:szCs w:val="19"/>
                <w:color w:val="auto"/>
              </w:rPr>
            </w:pPr>
          </w:p>
        </w:tc>
        <w:tc>
          <w:tcPr>
            <w:tcW w:w="132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rPr>
              <w:t>(Level 2)</w:t>
            </w:r>
          </w:p>
        </w:tc>
        <w:tc>
          <w:tcPr>
            <w:tcW w:w="120" w:type="dxa"/>
            <w:vAlign w:val="bottom"/>
          </w:tcPr>
          <w:p>
            <w:pPr>
              <w:spacing w:after="0"/>
              <w:rPr>
                <w:sz w:val="19"/>
                <w:szCs w:val="19"/>
                <w:color w:val="auto"/>
              </w:rPr>
            </w:pPr>
          </w:p>
        </w:tc>
        <w:tc>
          <w:tcPr>
            <w:tcW w:w="13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rPr>
              <w:t>(Level 3)</w:t>
            </w:r>
          </w:p>
        </w:tc>
        <w:tc>
          <w:tcPr>
            <w:tcW w:w="260" w:type="dxa"/>
            <w:vAlign w:val="bottom"/>
          </w:tcPr>
          <w:p>
            <w:pPr>
              <w:spacing w:after="0"/>
              <w:rPr>
                <w:sz w:val="19"/>
                <w:szCs w:val="19"/>
                <w:color w:val="auto"/>
              </w:rPr>
            </w:pPr>
          </w:p>
        </w:tc>
        <w:tc>
          <w:tcPr>
            <w:tcW w:w="980" w:type="dxa"/>
            <w:vAlign w:val="bottom"/>
          </w:tcPr>
          <w:p>
            <w:pPr>
              <w:jc w:val="right"/>
              <w:ind w:right="310"/>
              <w:spacing w:after="0"/>
              <w:rPr>
                <w:sz w:val="20"/>
                <w:szCs w:val="20"/>
                <w:color w:val="auto"/>
              </w:rPr>
            </w:pPr>
            <w:r>
              <w:rPr>
                <w:rFonts w:ascii="Arial" w:cs="Arial" w:eastAsia="Arial" w:hAnsi="Arial"/>
                <w:sz w:val="18"/>
                <w:szCs w:val="18"/>
                <w:b w:val="1"/>
                <w:bCs w:val="1"/>
                <w:color w:val="auto"/>
              </w:rPr>
              <w:t>Total</w:t>
            </w:r>
          </w:p>
        </w:tc>
      </w:tr>
      <w:tr>
        <w:trPr>
          <w:trHeight w:val="196"/>
        </w:trPr>
        <w:tc>
          <w:tcPr>
            <w:tcW w:w="336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Recurring Fair Value Measurements:</w:t>
            </w:r>
          </w:p>
        </w:tc>
        <w:tc>
          <w:tcPr>
            <w:tcW w:w="16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114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110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110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spacing w:after="0"/>
              <w:rPr>
                <w:sz w:val="17"/>
                <w:szCs w:val="17"/>
                <w:color w:val="auto"/>
              </w:rPr>
            </w:pPr>
          </w:p>
        </w:tc>
      </w:tr>
      <w:tr>
        <w:trPr>
          <w:trHeight w:val="203"/>
        </w:trPr>
        <w:tc>
          <w:tcPr>
            <w:tcW w:w="3520" w:type="dxa"/>
            <w:vAlign w:val="bottom"/>
            <w:gridSpan w:val="2"/>
          </w:tcPr>
          <w:p>
            <w:pPr>
              <w:ind w:left="120"/>
              <w:spacing w:after="0" w:line="202" w:lineRule="exact"/>
              <w:rPr>
                <w:sz w:val="20"/>
                <w:szCs w:val="20"/>
                <w:color w:val="auto"/>
              </w:rPr>
            </w:pPr>
            <w:r>
              <w:rPr>
                <w:rFonts w:ascii="Arial" w:cs="Arial" w:eastAsia="Arial" w:hAnsi="Arial"/>
                <w:sz w:val="18"/>
                <w:szCs w:val="18"/>
                <w:color w:val="auto"/>
              </w:rPr>
              <w:t>Money market mutual funds</w:t>
            </w:r>
          </w:p>
        </w:tc>
        <w:tc>
          <w:tcPr>
            <w:tcW w:w="120" w:type="dxa"/>
            <w:vAlign w:val="bottom"/>
          </w:tcPr>
          <w:p>
            <w:pPr>
              <w:spacing w:after="0" w:line="202" w:lineRule="exact"/>
              <w:rPr>
                <w:sz w:val="20"/>
                <w:szCs w:val="20"/>
                <w:color w:val="auto"/>
              </w:rPr>
            </w:pPr>
            <w:r>
              <w:rPr>
                <w:rFonts w:ascii="Arial" w:cs="Arial" w:eastAsia="Arial" w:hAnsi="Arial"/>
                <w:sz w:val="18"/>
                <w:szCs w:val="18"/>
                <w:color w:val="auto"/>
                <w:w w:val="99"/>
              </w:rPr>
              <w:t>$</w:t>
            </w:r>
          </w:p>
        </w:tc>
        <w:tc>
          <w:tcPr>
            <w:tcW w:w="1140" w:type="dxa"/>
            <w:vAlign w:val="bottom"/>
          </w:tcPr>
          <w:p>
            <w:pPr>
              <w:jc w:val="right"/>
              <w:spacing w:after="0" w:line="202" w:lineRule="exact"/>
              <w:rPr>
                <w:sz w:val="20"/>
                <w:szCs w:val="20"/>
                <w:color w:val="auto"/>
              </w:rPr>
            </w:pPr>
            <w:r>
              <w:rPr>
                <w:rFonts w:ascii="Arial" w:cs="Arial" w:eastAsia="Arial" w:hAnsi="Arial"/>
                <w:sz w:val="18"/>
                <w:szCs w:val="18"/>
                <w:color w:val="auto"/>
              </w:rPr>
              <w:t>2,447</w:t>
            </w:r>
          </w:p>
        </w:tc>
        <w:tc>
          <w:tcPr>
            <w:tcW w:w="200" w:type="dxa"/>
            <w:vAlign w:val="bottom"/>
          </w:tcPr>
          <w:p>
            <w:pPr>
              <w:spacing w:after="0"/>
              <w:rPr>
                <w:sz w:val="17"/>
                <w:szCs w:val="17"/>
                <w:color w:val="auto"/>
              </w:rPr>
            </w:pP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320" w:type="dxa"/>
            <w:vAlign w:val="bottom"/>
            <w:gridSpan w:val="2"/>
          </w:tcPr>
          <w:p>
            <w:pPr>
              <w:jc w:val="right"/>
              <w:ind w:right="260"/>
              <w:spacing w:after="0" w:line="202" w:lineRule="exact"/>
              <w:rPr>
                <w:sz w:val="20"/>
                <w:szCs w:val="20"/>
                <w:color w:val="auto"/>
              </w:rPr>
            </w:pPr>
            <w:r>
              <w:rPr>
                <w:rFonts w:ascii="Arial" w:cs="Arial" w:eastAsia="Arial" w:hAnsi="Arial"/>
                <w:sz w:val="18"/>
                <w:szCs w:val="18"/>
                <w:color w:val="auto"/>
              </w:rPr>
              <w:t>—</w:t>
            </w:r>
          </w:p>
        </w:tc>
        <w:tc>
          <w:tcPr>
            <w:tcW w:w="120" w:type="dxa"/>
            <w:vAlign w:val="bottom"/>
          </w:tcPr>
          <w:p>
            <w:pPr>
              <w:spacing w:after="0" w:line="202" w:lineRule="exact"/>
              <w:rPr>
                <w:sz w:val="20"/>
                <w:szCs w:val="20"/>
                <w:color w:val="auto"/>
              </w:rPr>
            </w:pPr>
            <w:r>
              <w:rPr>
                <w:rFonts w:ascii="Arial" w:cs="Arial" w:eastAsia="Arial" w:hAnsi="Arial"/>
                <w:sz w:val="18"/>
                <w:szCs w:val="18"/>
                <w:color w:val="auto"/>
                <w:w w:val="99"/>
              </w:rPr>
              <w:t>$</w:t>
            </w:r>
          </w:p>
        </w:tc>
        <w:tc>
          <w:tcPr>
            <w:tcW w:w="1300" w:type="dxa"/>
            <w:vAlign w:val="bottom"/>
            <w:gridSpan w:val="2"/>
          </w:tcPr>
          <w:p>
            <w:pPr>
              <w:ind w:left="880"/>
              <w:spacing w:after="0" w:line="202" w:lineRule="exact"/>
              <w:rPr>
                <w:sz w:val="20"/>
                <w:szCs w:val="20"/>
                <w:color w:val="auto"/>
              </w:rPr>
            </w:pPr>
            <w:r>
              <w:rPr>
                <w:rFonts w:ascii="Arial" w:cs="Arial" w:eastAsia="Arial" w:hAnsi="Arial"/>
                <w:sz w:val="18"/>
                <w:szCs w:val="18"/>
                <w:color w:val="auto"/>
              </w:rPr>
              <w:t>—</w:t>
            </w:r>
          </w:p>
        </w:tc>
        <w:tc>
          <w:tcPr>
            <w:tcW w:w="260" w:type="dxa"/>
            <w:vAlign w:val="bottom"/>
          </w:tcPr>
          <w:p>
            <w:pPr>
              <w:jc w:val="right"/>
              <w:ind w:right="70"/>
              <w:spacing w:after="0" w:line="202" w:lineRule="exact"/>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2,447</w:t>
            </w:r>
          </w:p>
        </w:tc>
      </w:tr>
      <w:tr>
        <w:trPr>
          <w:trHeight w:val="202"/>
        </w:trPr>
        <w:tc>
          <w:tcPr>
            <w:tcW w:w="3520" w:type="dxa"/>
            <w:vAlign w:val="bottom"/>
            <w:gridSpan w:val="2"/>
            <w:shd w:val="clear" w:color="auto" w:fill="CCEEFF"/>
          </w:tcPr>
          <w:p>
            <w:pPr>
              <w:ind w:left="120"/>
              <w:spacing w:after="0" w:line="201" w:lineRule="exact"/>
              <w:rPr>
                <w:sz w:val="20"/>
                <w:szCs w:val="20"/>
                <w:color w:val="auto"/>
              </w:rPr>
            </w:pPr>
            <w:r>
              <w:rPr>
                <w:rFonts w:ascii="Arial" w:cs="Arial" w:eastAsia="Arial" w:hAnsi="Arial"/>
                <w:sz w:val="18"/>
                <w:szCs w:val="18"/>
                <w:color w:val="auto"/>
              </w:rPr>
              <w:t>U.S. government and agency</w:t>
            </w:r>
          </w:p>
        </w:tc>
        <w:tc>
          <w:tcPr>
            <w:tcW w:w="12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r>
      <w:tr>
        <w:trPr>
          <w:trHeight w:val="203"/>
        </w:trPr>
        <w:tc>
          <w:tcPr>
            <w:tcW w:w="3520" w:type="dxa"/>
            <w:vAlign w:val="bottom"/>
            <w:gridSpan w:val="2"/>
            <w:shd w:val="clear" w:color="auto" w:fill="CCEEFF"/>
          </w:tcPr>
          <w:p>
            <w:pPr>
              <w:ind w:left="120"/>
              <w:spacing w:after="0" w:line="203" w:lineRule="exact"/>
              <w:rPr>
                <w:sz w:val="20"/>
                <w:szCs w:val="20"/>
                <w:color w:val="auto"/>
              </w:rPr>
            </w:pPr>
            <w:r>
              <w:rPr>
                <w:rFonts w:ascii="Arial" w:cs="Arial" w:eastAsia="Arial" w:hAnsi="Arial"/>
                <w:sz w:val="18"/>
                <w:szCs w:val="18"/>
                <w:color w:val="auto"/>
              </w:rPr>
              <w:t>obligations</w:t>
            </w:r>
          </w:p>
        </w:tc>
        <w:tc>
          <w:tcPr>
            <w:tcW w:w="12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16,326</w:t>
            </w: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2,994</w:t>
            </w:r>
          </w:p>
        </w:tc>
        <w:tc>
          <w:tcPr>
            <w:tcW w:w="2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300" w:type="dxa"/>
            <w:vAlign w:val="bottom"/>
            <w:gridSpan w:val="2"/>
            <w:shd w:val="clear" w:color="auto" w:fill="CCEEFF"/>
          </w:tcPr>
          <w:p>
            <w:pPr>
              <w:ind w:left="880"/>
              <w:spacing w:after="0" w:line="203" w:lineRule="exact"/>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19,320</w:t>
            </w:r>
          </w:p>
        </w:tc>
      </w:tr>
      <w:tr>
        <w:trPr>
          <w:trHeight w:val="203"/>
        </w:trPr>
        <w:tc>
          <w:tcPr>
            <w:tcW w:w="3520" w:type="dxa"/>
            <w:vAlign w:val="bottom"/>
            <w:gridSpan w:val="2"/>
          </w:tcPr>
          <w:p>
            <w:pPr>
              <w:ind w:left="120"/>
              <w:spacing w:after="0" w:line="202" w:lineRule="exact"/>
              <w:rPr>
                <w:sz w:val="20"/>
                <w:szCs w:val="20"/>
                <w:color w:val="auto"/>
              </w:rPr>
            </w:pPr>
            <w:r>
              <w:rPr>
                <w:rFonts w:ascii="Arial" w:cs="Arial" w:eastAsia="Arial" w:hAnsi="Arial"/>
                <w:sz w:val="18"/>
                <w:szCs w:val="18"/>
                <w:color w:val="auto"/>
              </w:rPr>
              <w:t>Corporate debt securities</w:t>
            </w:r>
          </w:p>
        </w:tc>
        <w:tc>
          <w:tcPr>
            <w:tcW w:w="120" w:type="dxa"/>
            <w:vAlign w:val="bottom"/>
          </w:tcPr>
          <w:p>
            <w:pPr>
              <w:spacing w:after="0"/>
              <w:rPr>
                <w:sz w:val="17"/>
                <w:szCs w:val="17"/>
                <w:color w:val="auto"/>
              </w:rPr>
            </w:pPr>
          </w:p>
        </w:tc>
        <w:tc>
          <w:tcPr>
            <w:tcW w:w="1340" w:type="dxa"/>
            <w:vAlign w:val="bottom"/>
            <w:gridSpan w:val="2"/>
          </w:tcPr>
          <w:p>
            <w:pPr>
              <w:jc w:val="right"/>
              <w:ind w:right="260"/>
              <w:spacing w:after="0" w:line="202" w:lineRule="exact"/>
              <w:rPr>
                <w:sz w:val="20"/>
                <w:szCs w:val="20"/>
                <w:color w:val="auto"/>
              </w:rPr>
            </w:pPr>
            <w:r>
              <w:rPr>
                <w:rFonts w:ascii="Arial" w:cs="Arial" w:eastAsia="Arial" w:hAnsi="Arial"/>
                <w:sz w:val="18"/>
                <w:szCs w:val="18"/>
                <w:color w:val="auto"/>
              </w:rPr>
              <w:t>—</w:t>
            </w:r>
          </w:p>
        </w:tc>
        <w:tc>
          <w:tcPr>
            <w:tcW w:w="100" w:type="dxa"/>
            <w:vAlign w:val="bottom"/>
          </w:tcPr>
          <w:p>
            <w:pPr>
              <w:spacing w:after="0"/>
              <w:rPr>
                <w:sz w:val="17"/>
                <w:szCs w:val="17"/>
                <w:color w:val="auto"/>
              </w:rPr>
            </w:pPr>
          </w:p>
        </w:tc>
        <w:tc>
          <w:tcPr>
            <w:tcW w:w="1100" w:type="dxa"/>
            <w:vAlign w:val="bottom"/>
          </w:tcPr>
          <w:p>
            <w:pPr>
              <w:jc w:val="right"/>
              <w:spacing w:after="0" w:line="202" w:lineRule="exact"/>
              <w:rPr>
                <w:sz w:val="20"/>
                <w:szCs w:val="20"/>
                <w:color w:val="auto"/>
              </w:rPr>
            </w:pPr>
            <w:r>
              <w:rPr>
                <w:rFonts w:ascii="Arial" w:cs="Arial" w:eastAsia="Arial" w:hAnsi="Arial"/>
                <w:sz w:val="18"/>
                <w:szCs w:val="18"/>
                <w:color w:val="auto"/>
              </w:rPr>
              <w:t>6,466</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00" w:type="dxa"/>
            <w:vAlign w:val="bottom"/>
            <w:gridSpan w:val="2"/>
          </w:tcPr>
          <w:p>
            <w:pPr>
              <w:ind w:left="880"/>
              <w:spacing w:after="0" w:line="202" w:lineRule="exact"/>
              <w:rPr>
                <w:sz w:val="20"/>
                <w:szCs w:val="20"/>
                <w:color w:val="auto"/>
              </w:rPr>
            </w:pPr>
            <w:r>
              <w:rPr>
                <w:rFonts w:ascii="Arial" w:cs="Arial" w:eastAsia="Arial" w:hAnsi="Arial"/>
                <w:sz w:val="18"/>
                <w:szCs w:val="18"/>
                <w:color w:val="auto"/>
              </w:rPr>
              <w:t>—</w:t>
            </w:r>
          </w:p>
        </w:tc>
        <w:tc>
          <w:tcPr>
            <w:tcW w:w="26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6,466</w:t>
            </w:r>
          </w:p>
        </w:tc>
      </w:tr>
      <w:tr>
        <w:trPr>
          <w:trHeight w:val="196"/>
        </w:trPr>
        <w:tc>
          <w:tcPr>
            <w:tcW w:w="3520" w:type="dxa"/>
            <w:vAlign w:val="bottom"/>
            <w:tcBorders>
              <w:top w:val="single" w:sz="8" w:color="CCEEFF"/>
              <w:bottom w:val="single" w:sz="8" w:color="CCEEFF"/>
            </w:tcBorders>
            <w:gridSpan w:val="2"/>
            <w:shd w:val="clear" w:color="auto" w:fill="CCEEFF"/>
          </w:tcPr>
          <w:p>
            <w:pPr>
              <w:ind w:left="220"/>
              <w:spacing w:after="0" w:line="196" w:lineRule="exact"/>
              <w:rPr>
                <w:sz w:val="20"/>
                <w:szCs w:val="20"/>
                <w:color w:val="auto"/>
              </w:rPr>
            </w:pPr>
            <w:r>
              <w:rPr>
                <w:rFonts w:ascii="Arial" w:cs="Arial" w:eastAsia="Arial" w:hAnsi="Arial"/>
                <w:sz w:val="18"/>
                <w:szCs w:val="18"/>
                <w:color w:val="auto"/>
              </w:rPr>
              <w:t>Total</w:t>
            </w:r>
          </w:p>
        </w:tc>
        <w:tc>
          <w:tcPr>
            <w:tcW w:w="120" w:type="dxa"/>
            <w:vAlign w:val="bottom"/>
            <w:tcBorders>
              <w:top w:val="single" w:sz="8" w:color="auto"/>
              <w:bottom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18,773</w:t>
            </w:r>
          </w:p>
        </w:tc>
        <w:tc>
          <w:tcPr>
            <w:tcW w:w="20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9,460</w:t>
            </w:r>
          </w:p>
        </w:tc>
        <w:tc>
          <w:tcPr>
            <w:tcW w:w="22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shd w:val="clear" w:color="auto" w:fill="CCEEFF"/>
          </w:tcPr>
          <w:p>
            <w:pPr>
              <w:ind w:left="880"/>
              <w:spacing w:after="0" w:line="196" w:lineRule="exact"/>
              <w:rPr>
                <w:sz w:val="20"/>
                <w:szCs w:val="20"/>
                <w:color w:val="auto"/>
              </w:rPr>
            </w:pPr>
            <w:r>
              <w:rPr>
                <w:rFonts w:ascii="Arial" w:cs="Arial" w:eastAsia="Arial" w:hAnsi="Arial"/>
                <w:sz w:val="18"/>
                <w:szCs w:val="18"/>
                <w:color w:val="auto"/>
              </w:rPr>
              <w:t>—</w:t>
            </w:r>
          </w:p>
        </w:tc>
        <w:tc>
          <w:tcPr>
            <w:tcW w:w="200" w:type="dxa"/>
            <w:vAlign w:val="bottom"/>
            <w:tcBorders>
              <w:top w:val="single" w:sz="8" w:color="CCEEFF"/>
              <w:bottom w:val="single" w:sz="8" w:color="CCEEFF"/>
            </w:tcBorders>
            <w:shd w:val="clear" w:color="auto" w:fill="CCEEFF"/>
          </w:tcPr>
          <w:p>
            <w:pPr>
              <w:spacing w:after="0"/>
              <w:rPr>
                <w:sz w:val="17"/>
                <w:szCs w:val="17"/>
                <w:color w:val="auto"/>
              </w:rPr>
            </w:pPr>
          </w:p>
        </w:tc>
        <w:tc>
          <w:tcPr>
            <w:tcW w:w="260" w:type="dxa"/>
            <w:vAlign w:val="bottom"/>
            <w:tcBorders>
              <w:top w:val="single" w:sz="8" w:color="auto"/>
              <w:bottom w:val="single" w:sz="8" w:color="auto"/>
            </w:tcBorders>
            <w:shd w:val="clear" w:color="auto" w:fill="CCEEFF"/>
          </w:tcPr>
          <w:p>
            <w:pPr>
              <w:jc w:val="right"/>
              <w:ind w:right="70"/>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28,233</w:t>
            </w:r>
          </w:p>
        </w:tc>
      </w:tr>
      <w:tr>
        <w:trPr>
          <w:trHeight w:val="20"/>
        </w:trPr>
        <w:tc>
          <w:tcPr>
            <w:tcW w:w="3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During the six months ended June 30, 2019, there were no transfers within the three-level hierarchy. A significant transfer is recognized when the inputs used to value a security have been changed, which merits a transfer between the disclosed levels of the valuation hierarchy.</w:t>
      </w:r>
    </w:p>
    <w:p>
      <w:pPr>
        <w:spacing w:after="0" w:line="203"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The fair values for our money market mutual funds, U.S. government and agency obligations and corporate debt securities are determined based on valuations provided by external investment managers who obtain them from a variety of industry standard data providers.</w:t>
      </w:r>
    </w:p>
    <w:p>
      <w:pPr>
        <w:spacing w:after="0" w:line="203"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The carrying amounts of financial instruments such as cash equivalents, accounts receivable, other assets, accounts payable, accrued expenses and other liabilities approximate their related fair values due to the short-term maturities of these items. Non-financial assets, such as equipment and leasehold improvements, and intangible assets are subject to non-recurring fair value measurements if they are deemed impaired. As of December 31, 2018, we re-measured the value of our intangible assets related to the Actitouch product line to their fair value, which was deemed to be $0 using Level 3 measurements. We had no re-measurements of non-financial assets to fair value in the six months ended June 30, 2019.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23" w:name="page24"/>
    <w:bookmarkEnd w:id="2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274" w:lineRule="exact"/>
        <w:rPr>
          <w:sz w:val="20"/>
          <w:szCs w:val="20"/>
          <w:color w:val="auto"/>
        </w:rPr>
      </w:pPr>
    </w:p>
    <w:p>
      <w:pPr>
        <w:jc w:val="both"/>
        <w:ind w:right="20" w:firstLine="648"/>
        <w:spacing w:after="0"/>
        <w:rPr>
          <w:sz w:val="20"/>
          <w:szCs w:val="20"/>
          <w:color w:val="auto"/>
        </w:rPr>
      </w:pPr>
      <w:r>
        <w:rPr>
          <w:rFonts w:ascii="Arial" w:cs="Arial" w:eastAsia="Arial" w:hAnsi="Arial"/>
          <w:sz w:val="18"/>
          <w:szCs w:val="18"/>
          <w:color w:val="auto"/>
        </w:rPr>
        <w:t>The following discussion and analysis of our financial condition and results of operations should be read in conjunction with the condensed consolidated financial statements and the accompanying notes thereto included elsewhere in this report.</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34"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We are a medical technology company that develops and provides innovative medical devices for the treatment of chronic diseases. Our mission is to help people suffering from chronic diseases live better and care for themselves at home. We focus our efforts on advancing the standard of care in treating chronic diseases in the home setting to improve patient outcomes and quality of life and help control rising healthcare expenditures. Our initial area of therapeutic focus is vascular disease, with a goal of advancing the standard of care in treating lymphedema and chronic venous insufficiency. We possess a unique, scalable platform to deliver at-home healthcare solutions throughout the United States. This evolving home care delivery model is recognized by policy-makers and insurance payers as a key for controlling rising healthcare costs. Our solutions deliver cost-effective, clinically proven, long-term treatment for people with these chronic diseases.</w:t>
      </w:r>
    </w:p>
    <w:p>
      <w:pPr>
        <w:spacing w:after="0" w:line="207"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Our proprietary products are the Flexitouch, Entre and Actitouch systems. A predecessor to our Flexitouch system received 510(k) clearance from the U.S. Food and Drug Administration (the “FDA”) in July 2002, and we introduced the system to address the many limitations of self-administered home-based manual lymphatic drainage therapy. We began selling our more advanced Flexitouch system after receiving 510(k) clearance from the FDA in October 2006. In September 2016, we received 510(k) clearance from the FDA for the Flexitouch system in treating lymphedema of the head and neck. In June 2017, we announced that we received 510(k) clearance from the FDA for the Flexitouch Plus, the third-generation version of our Flexitouch system. We derive the vast majority of our revenues from our Flexitouch system. For the six months ended June 30, 2019 and 2018, sales and rentals of our Flexitouch system represented 91% and 92% of our revenues, respectively.</w:t>
      </w:r>
    </w:p>
    <w:p>
      <w:pPr>
        <w:spacing w:after="0" w:line="207"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In September 2012, we acquired our second proprietary product, the Actitouch system. The system received 510(k) clearance from the FDA in June 2013, and we began selling the product in September 2013, to address the many limitations of multilayered bandages that are worn by patients suffering from venous leg ulcers. We also introduced our Entre system in the United States in February 2013. The Entre system is sold to patients who need a more basic pump or who do not yet qualify for insurance reimbursement for an advanced compression device such as our Flexitouch system. For the six months ended June 30, 2019 and 2018, sales and rentals of our Entre and Actitouch systems combined represented 9% and 8% of our revenues, respectively. During fiscal year 2018, we recorded a $2.5 million non-cash impairment charge to fully impair the inventory and intangible assets related to our Actitouch system. We intend to discontinue this product line in the fourth quarter of 2019. See Note 3 – “Summary of Significant Accounting Policies” in our Annual Report on Form 10-K for the year ended December 31, 2018, for more information regarding this impairment charge and discontinuation.</w:t>
      </w:r>
    </w:p>
    <w:p>
      <w:pPr>
        <w:spacing w:after="0" w:line="206"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In October 2018, we licensed the intellectual property rights related to the Airwear Gradient Compression Wrap, or the Airwear wrap, in the U.S. and Canada, for use in all medical applications, including but not limited to swelling/edema and ulcers (including lymphedema and chronic venous insufficiency conditions), but excluding the use of the intellectual property in the field of prophylaxis for deep vein thrombosis. The Airwear wrap is indicated for the management of venous insufficiency, venous hypertension, venous ulcerations and lymphedema. We plan to begin selling the Airwear wrap in the fourth quarter of 2019.</w:t>
      </w:r>
    </w:p>
    <w:p>
      <w:pPr>
        <w:spacing w:after="0" w:line="205"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To support the growth of our business, we invest heavily in our commercial infrastructure, consisting of our direct salesforce, home training resources, reimbursement capabilities and clinical expertise. We market our products in the United States using a direct-to-patient and -provider model. Our direct salesforce has grown to a team of over 215 employees as of June 30, 2019, compared to over 170 employees as of June 30, 2018. This model allows us to directly approach patients and clinicians, whereby we disintermediate the traditional durable medical equipment channel, allowing us to capture both the manufacturer and distributor margins. We also utilize over 500 licensed, independent healthcare practitioners as home trainers who educate patients on the proper use of our systems. We invest substantial resources in our Reimbursement Department, which was</w:t>
      </w:r>
    </w:p>
    <w:p>
      <w:pPr>
        <w:spacing w:after="0" w:line="200" w:lineRule="exact"/>
        <w:rPr>
          <w:sz w:val="20"/>
          <w:szCs w:val="20"/>
          <w:color w:val="auto"/>
        </w:rPr>
      </w:pP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754370" cy="1714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36" w:lineRule="auto"/>
        <w:rPr>
          <w:sz w:val="20"/>
          <w:szCs w:val="20"/>
          <w:color w:val="auto"/>
        </w:rPr>
      </w:pPr>
      <w:r>
        <w:rPr>
          <w:rFonts w:ascii="Arial" w:cs="Arial" w:eastAsia="Arial" w:hAnsi="Arial"/>
          <w:sz w:val="18"/>
          <w:szCs w:val="18"/>
          <w:color w:val="auto"/>
        </w:rPr>
        <w:t>reorganized in 2018 to improve operational efficiencies and enhance individual payer expertise, while continuing our strategic focus of payer development. The Reimbursement Department, composed of over 80 employees, now consists of our Payer Development and Reimbursement Operations groups. Our Payer Development group is composed of both strategic and analytical teams, with focus on payer decision-maker relationships and education, payer policy development and revision, payer contract negotiations, and payer data analysis. Our experienced Reimbursement Operations group is responsible for verifying patient insurance benefits, individual patient case development, prior authorization submissions, case follow-up, and appeals when necessary. We also have a clinical team, consisting of a scientific advisory board, in-house therapists and nurses, and a medical director (part-time), that serves as a resource to clinicians and patients and guides the development of clinical evidence in support of our products.</w:t>
      </w:r>
    </w:p>
    <w:p>
      <w:pPr>
        <w:spacing w:after="0" w:line="207"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18"/>
          <w:szCs w:val="18"/>
          <w:color w:val="auto"/>
        </w:rPr>
        <w:t>We rely on third party contract manufacturers for the sourcing of parts, the assembly of our controllers and the manufacturing of the garments used with our systems. We conduct final assembly of the garments used with our Flexitouch system, perform quality assurance and ship our products from our facility in Minneapolis, Minnesota.</w:t>
      </w:r>
    </w:p>
    <w:p>
      <w:pPr>
        <w:spacing w:after="0" w:line="242"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18"/>
          <w:szCs w:val="18"/>
          <w:color w:val="auto"/>
        </w:rPr>
        <w:t>In February 2016, the FASB issued ASU No. 2016-02, “Leases” (Topic 842) (“ASC 842”), which supersedes the then-existing guidance for lease accounting, “Leases” (Topic 840) (“ASC 840”). ASC 842 requires lessees to recognize a lease liability and a right of use asset for all leases that extend beyond one year. As a result of our change in filing status, we adopted this standard using the modified retrospective transition approach at the adoption date of January 1, 2019. This approach does not require restatement of previous periods. We completed a qualitative and quantitative assessment of our leases from both a lessee and lessor perspective. As part of our process, we elected to utilize certain practical expedients that were provided for transition relief. Accordingly, we did not reassess expired or existing contracts, lease classifications or related initial direct costs as part of our assessment process for either lessee or lessor leases. Additionally, we elected the practical expedient to treat lease and nonlease components of fixed payments due to the lessor as one, and therefore no separate allocation was required on the initial implementation date of January 1, 2019 and thereafter. The adoption of this standard, from a lessee perspective, resulted in us recording ROU operating lease assets and operating lease liabilities of approximately $ 3.1 million on the Condensed Consolidated Balance Sheet as of January 1, 2019, with no impact to retained earnings. In addition, we elected as an accounting policy, not to record leases with an initial term of less than 12 months. From a lessor perspective, the application of ASC 842 to our rental revenue, which was recognized as month-to-month, cancelable leases in accordance with ASC 840 through December 31, 2018, resulted in recognizing rental revenue as a sales-type lease under ASC 842 thereafter. Rental sales agreements that commenced prior to December 31, 2018, will continue to be recognized as month-to-month, cancelable leases until they are completed, as we elected the practical expedient to not reassess the lease classification for leases in existence upon adoption. As such, rental agreements commencing after January 1, 2019, were recorded as sales-type leases with the associated revenue and cost of revenue recognized on the lease commencement date and a corresponding net investment in leases on the Condensed Consolidated Balance Sheet. (See Note 10 – “Commitments and Contingencies” and Note 12 – “Revenue” to the condensed consolidated financial statements in this report for additional information and required disclosures.)</w:t>
      </w:r>
    </w:p>
    <w:p>
      <w:pPr>
        <w:spacing w:after="0" w:line="254"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As a result of our adoption of ASC 842, beginning with the three months ended March 31, 2019, our rental revenue, cost of rental revenue and gross profit – rental revenue are presented as line items separate from our sales revenue, cost of sales revenue and gross profit – sales revenue, respectively, in the Condensed Consolidated Statements of Operations. Our adoption of ASC 842 under the modified retrospective transition approach did not require restatement of previous periods, and therefore rental revenue, cost of rental revenue and gross profit – rental revenue for the three and six months ended June 30, 2018, were determined under ASC 840, inclusive of rental garments, but have been presented as separate line items in this report to conform to the current year presentation.</w:t>
      </w:r>
    </w:p>
    <w:p>
      <w:pPr>
        <w:spacing w:after="0" w:line="235"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For the three months ended June 30, 2019, we generated revenues of $45.2 million and had net income of $2.8 million, compared to revenues of $ 34.1 million and net income of $2.6 million for the three months ended June 30, 2018. For the six months ended June 30, 2019, we generated revenues of $82.8 million and had net income of $4.3 million, compared to revenues of $61.0 million and net income of $2.5 million for the six months ended June 30, 2018. Our primary sources of capital to date have been from operating income, private placements of our capital stock and capital raised in our initial public offering, which closed on August 2, 2016.</w:t>
      </w:r>
    </w:p>
    <w:p>
      <w:pPr>
        <w:sectPr>
          <w:pgSz w:w="11900" w:h="16838" w:orient="portrait"/>
          <w:cols w:equalWidth="0" w:num="1">
            <w:col w:w="9060"/>
          </w:cols>
          <w:pgMar w:left="1420" w:top="517" w:right="14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347980</wp:posOffset>
            </wp:positionV>
            <wp:extent cx="5754370" cy="260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type w:val="continuous"/>
        </w:sectPr>
      </w:pPr>
    </w:p>
    <w:bookmarkStart w:id="25" w:name="page26"/>
    <w:bookmarkEnd w:id="2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operate in one segment for financial reporting purposes.</w:t>
      </w: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Comparison of the Three and Six Months Ended June 30, 2019 and 2018</w:t>
      </w:r>
    </w:p>
    <w:p>
      <w:pPr>
        <w:spacing w:after="0" w:line="23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tables present our results of operations for the periods indicated:</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4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040" w:type="dxa"/>
            <w:vAlign w:val="bottom"/>
            <w:gridSpan w:val="6"/>
          </w:tcPr>
          <w:p>
            <w:pPr>
              <w:jc w:val="right"/>
              <w:ind w:right="240"/>
              <w:spacing w:after="0"/>
              <w:rPr>
                <w:sz w:val="20"/>
                <w:szCs w:val="20"/>
                <w:color w:val="auto"/>
              </w:rPr>
            </w:pPr>
            <w:r>
              <w:rPr>
                <w:rFonts w:ascii="Arial" w:cs="Arial" w:eastAsia="Arial" w:hAnsi="Arial"/>
                <w:sz w:val="18"/>
                <w:szCs w:val="18"/>
                <w:b w:val="1"/>
                <w:bCs w:val="1"/>
                <w:color w:val="auto"/>
                <w:w w:val="99"/>
              </w:rPr>
              <w:t>Three Months Ended</w:t>
            </w:r>
          </w:p>
        </w:tc>
        <w:tc>
          <w:tcPr>
            <w:tcW w:w="6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r>
      <w:tr>
        <w:trPr>
          <w:trHeight w:val="225"/>
        </w:trPr>
        <w:tc>
          <w:tcPr>
            <w:tcW w:w="34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June 30,</w:t>
            </w:r>
          </w:p>
        </w:tc>
        <w:tc>
          <w:tcPr>
            <w:tcW w:w="58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720" w:type="dxa"/>
            <w:vAlign w:val="bottom"/>
            <w:tcBorders>
              <w:bottom w:val="single" w:sz="8" w:color="auto"/>
            </w:tcBorders>
            <w:gridSpan w:val="3"/>
          </w:tcPr>
          <w:p>
            <w:pPr>
              <w:jc w:val="right"/>
              <w:ind w:right="510"/>
              <w:spacing w:after="0"/>
              <w:rPr>
                <w:sz w:val="20"/>
                <w:szCs w:val="20"/>
                <w:color w:val="auto"/>
              </w:rPr>
            </w:pPr>
            <w:r>
              <w:rPr>
                <w:rFonts w:ascii="Arial" w:cs="Arial" w:eastAsia="Arial" w:hAnsi="Arial"/>
                <w:sz w:val="18"/>
                <w:szCs w:val="18"/>
                <w:b w:val="1"/>
                <w:bCs w:val="1"/>
                <w:color w:val="auto"/>
              </w:rPr>
              <w:t>Change</w:t>
            </w:r>
          </w:p>
        </w:tc>
      </w:tr>
      <w:tr>
        <w:trPr>
          <w:trHeight w:val="196"/>
        </w:trPr>
        <w:tc>
          <w:tcPr>
            <w:tcW w:w="342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(In thousands)</w:t>
            </w:r>
          </w:p>
        </w:tc>
        <w:tc>
          <w:tcPr>
            <w:tcW w:w="14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500" w:type="dxa"/>
            <w:vAlign w:val="bottom"/>
            <w:tcBorders>
              <w:bottom w:val="single" w:sz="8" w:color="auto"/>
            </w:tcBorders>
            <w:gridSpan w:val="3"/>
          </w:tcPr>
          <w:p>
            <w:pPr>
              <w:jc w:val="right"/>
              <w:ind w:right="533"/>
              <w:spacing w:after="0" w:line="196" w:lineRule="exact"/>
              <w:rPr>
                <w:sz w:val="20"/>
                <w:szCs w:val="20"/>
                <w:color w:val="auto"/>
              </w:rPr>
            </w:pPr>
            <w:r>
              <w:rPr>
                <w:rFonts w:ascii="Arial" w:cs="Arial" w:eastAsia="Arial" w:hAnsi="Arial"/>
                <w:sz w:val="18"/>
                <w:szCs w:val="18"/>
                <w:b w:val="1"/>
                <w:bCs w:val="1"/>
                <w:color w:val="auto"/>
              </w:rPr>
              <w:t>2019</w:t>
            </w:r>
          </w:p>
        </w:tc>
        <w:tc>
          <w:tcPr>
            <w:tcW w:w="14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gridSpan w:val="2"/>
          </w:tcPr>
          <w:p>
            <w:pPr>
              <w:jc w:val="right"/>
              <w:ind w:right="20"/>
              <w:spacing w:after="0" w:line="196" w:lineRule="exact"/>
              <w:rPr>
                <w:sz w:val="20"/>
                <w:szCs w:val="20"/>
                <w:color w:val="auto"/>
              </w:rPr>
            </w:pPr>
            <w:r>
              <w:rPr>
                <w:rFonts w:ascii="Arial" w:cs="Arial" w:eastAsia="Arial" w:hAnsi="Arial"/>
                <w:sz w:val="18"/>
                <w:szCs w:val="18"/>
                <w:b w:val="1"/>
                <w:bCs w:val="1"/>
                <w:color w:val="auto"/>
              </w:rPr>
              <w:t>2018</w:t>
            </w:r>
          </w:p>
        </w:tc>
        <w:tc>
          <w:tcPr>
            <w:tcW w:w="620" w:type="dxa"/>
            <w:vAlign w:val="bottom"/>
            <w:tcBorders>
              <w:bottom w:val="single" w:sz="8" w:color="auto"/>
            </w:tcBorders>
          </w:tcPr>
          <w:p>
            <w:pPr>
              <w:spacing w:after="0"/>
              <w:rPr>
                <w:sz w:val="17"/>
                <w:szCs w:val="17"/>
                <w:color w:val="auto"/>
              </w:rPr>
            </w:pPr>
          </w:p>
        </w:tc>
        <w:tc>
          <w:tcPr>
            <w:tcW w:w="12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ind w:right="290"/>
              <w:spacing w:after="0" w:line="196" w:lineRule="exact"/>
              <w:rPr>
                <w:sz w:val="20"/>
                <w:szCs w:val="20"/>
                <w:color w:val="auto"/>
              </w:rPr>
            </w:pPr>
            <w:r>
              <w:rPr>
                <w:rFonts w:ascii="Arial" w:cs="Arial" w:eastAsia="Arial" w:hAnsi="Arial"/>
                <w:sz w:val="18"/>
                <w:szCs w:val="18"/>
                <w:b w:val="1"/>
                <w:bCs w:val="1"/>
                <w:color w:val="auto"/>
              </w:rPr>
              <w:t>$</w:t>
            </w:r>
          </w:p>
        </w:tc>
        <w:tc>
          <w:tcPr>
            <w:tcW w:w="140" w:type="dxa"/>
            <w:vAlign w:val="bottom"/>
            <w:tcBorders>
              <w:bottom w:val="single" w:sz="8" w:color="CCEEFF"/>
            </w:tcBorders>
          </w:tcPr>
          <w:p>
            <w:pPr>
              <w:spacing w:after="0"/>
              <w:rPr>
                <w:sz w:val="17"/>
                <w:szCs w:val="17"/>
                <w:color w:val="auto"/>
              </w:rPr>
            </w:pPr>
          </w:p>
        </w:tc>
        <w:tc>
          <w:tcPr>
            <w:tcW w:w="860" w:type="dxa"/>
            <w:vAlign w:val="bottom"/>
            <w:tcBorders>
              <w:bottom w:val="single" w:sz="8" w:color="auto"/>
            </w:tcBorders>
          </w:tcPr>
          <w:p>
            <w:pPr>
              <w:jc w:val="right"/>
              <w:ind w:right="250"/>
              <w:spacing w:after="0" w:line="196" w:lineRule="exact"/>
              <w:rPr>
                <w:sz w:val="20"/>
                <w:szCs w:val="20"/>
                <w:color w:val="auto"/>
              </w:rPr>
            </w:pPr>
            <w:r>
              <w:rPr>
                <w:rFonts w:ascii="Arial" w:cs="Arial" w:eastAsia="Arial" w:hAnsi="Arial"/>
                <w:sz w:val="18"/>
                <w:szCs w:val="18"/>
                <w:b w:val="1"/>
                <w:bCs w:val="1"/>
                <w:color w:val="auto"/>
              </w:rPr>
              <w:t>%</w:t>
            </w:r>
          </w:p>
        </w:tc>
      </w:tr>
      <w:tr>
        <w:trPr>
          <w:trHeight w:val="196"/>
        </w:trPr>
        <w:tc>
          <w:tcPr>
            <w:tcW w:w="342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Condensed Consolidated Statement</w:t>
            </w: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920" w:type="dxa"/>
            <w:vAlign w:val="bottom"/>
            <w:gridSpan w:val="2"/>
            <w:shd w:val="clear" w:color="auto" w:fill="CCEEFF"/>
          </w:tcPr>
          <w:p>
            <w:pPr>
              <w:jc w:val="center"/>
              <w:spacing w:after="0"/>
              <w:rPr>
                <w:sz w:val="20"/>
                <w:szCs w:val="20"/>
                <w:color w:val="auto"/>
              </w:rPr>
            </w:pPr>
            <w:r>
              <w:rPr>
                <w:rFonts w:ascii="Arial" w:cs="Arial" w:eastAsia="Arial" w:hAnsi="Arial"/>
                <w:sz w:val="14"/>
                <w:szCs w:val="14"/>
                <w:b w:val="1"/>
                <w:bCs w:val="1"/>
                <w:color w:val="auto"/>
              </w:rPr>
              <w:t>% of</w:t>
            </w:r>
          </w:p>
        </w:tc>
        <w:tc>
          <w:tcPr>
            <w:tcW w:w="3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center"/>
              <w:ind w:right="160"/>
              <w:spacing w:after="0"/>
              <w:rPr>
                <w:sz w:val="20"/>
                <w:szCs w:val="20"/>
                <w:color w:val="auto"/>
              </w:rPr>
            </w:pPr>
            <w:r>
              <w:rPr>
                <w:rFonts w:ascii="Arial" w:cs="Arial" w:eastAsia="Arial" w:hAnsi="Arial"/>
                <w:sz w:val="14"/>
                <w:szCs w:val="14"/>
                <w:b w:val="1"/>
                <w:bCs w:val="1"/>
                <w:color w:val="auto"/>
              </w:rPr>
              <w:t>% of</w:t>
            </w: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203"/>
        </w:trPr>
        <w:tc>
          <w:tcPr>
            <w:tcW w:w="3560" w:type="dxa"/>
            <w:vAlign w:val="bottom"/>
            <w:gridSpan w:val="2"/>
          </w:tcPr>
          <w:p>
            <w:pPr>
              <w:spacing w:after="0" w:line="202" w:lineRule="exact"/>
              <w:rPr>
                <w:sz w:val="20"/>
                <w:szCs w:val="20"/>
                <w:color w:val="auto"/>
              </w:rPr>
            </w:pPr>
            <w:r>
              <w:rPr>
                <w:rFonts w:ascii="Arial" w:cs="Arial" w:eastAsia="Arial" w:hAnsi="Arial"/>
                <w:sz w:val="18"/>
                <w:szCs w:val="18"/>
                <w:color w:val="auto"/>
              </w:rPr>
              <w:t>of Operations Data:</w:t>
            </w:r>
          </w:p>
        </w:tc>
        <w:tc>
          <w:tcPr>
            <w:tcW w:w="1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920" w:type="dxa"/>
            <w:vAlign w:val="bottom"/>
            <w:gridSpan w:val="2"/>
          </w:tcPr>
          <w:p>
            <w:pPr>
              <w:jc w:val="center"/>
              <w:spacing w:after="0"/>
              <w:rPr>
                <w:sz w:val="20"/>
                <w:szCs w:val="20"/>
                <w:color w:val="auto"/>
              </w:rPr>
            </w:pPr>
            <w:r>
              <w:rPr>
                <w:rFonts w:ascii="Arial" w:cs="Arial" w:eastAsia="Arial" w:hAnsi="Arial"/>
                <w:sz w:val="14"/>
                <w:szCs w:val="14"/>
                <w:b w:val="1"/>
                <w:bCs w:val="1"/>
                <w:color w:val="auto"/>
              </w:rPr>
              <w:t>revenue</w:t>
            </w:r>
          </w:p>
        </w:tc>
        <w:tc>
          <w:tcPr>
            <w:tcW w:w="3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rPr>
              <w:t>revenue</w:t>
            </w:r>
          </w:p>
        </w:tc>
        <w:tc>
          <w:tcPr>
            <w:tcW w:w="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r>
      <w:tr>
        <w:trPr>
          <w:trHeight w:val="203"/>
        </w:trPr>
        <w:tc>
          <w:tcPr>
            <w:tcW w:w="35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Revenue</w:t>
            </w: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203"/>
        </w:trPr>
        <w:tc>
          <w:tcPr>
            <w:tcW w:w="356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Sales revenue</w:t>
            </w:r>
          </w:p>
        </w:tc>
        <w:tc>
          <w:tcPr>
            <w:tcW w:w="16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38,790</w:t>
            </w:r>
          </w:p>
        </w:tc>
        <w:tc>
          <w:tcPr>
            <w:tcW w:w="82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86 %</w:t>
            </w:r>
          </w:p>
        </w:tc>
        <w:tc>
          <w:tcPr>
            <w:tcW w:w="140" w:type="dxa"/>
            <w:vAlign w:val="bottom"/>
          </w:tcPr>
          <w:p>
            <w:pPr>
              <w:spacing w:after="0"/>
              <w:rPr>
                <w:sz w:val="17"/>
                <w:szCs w:val="17"/>
                <w:color w:val="auto"/>
              </w:rPr>
            </w:pPr>
          </w:p>
        </w:tc>
        <w:tc>
          <w:tcPr>
            <w:tcW w:w="320" w:type="dxa"/>
            <w:vAlign w:val="bottom"/>
          </w:tcPr>
          <w:p>
            <w:pPr>
              <w:jc w:val="right"/>
              <w:ind w:right="110"/>
              <w:spacing w:after="0" w:line="202" w:lineRule="exact"/>
              <w:rPr>
                <w:sz w:val="20"/>
                <w:szCs w:val="20"/>
                <w:color w:val="auto"/>
              </w:rPr>
            </w:pPr>
            <w:r>
              <w:rPr>
                <w:rFonts w:ascii="Arial" w:cs="Arial" w:eastAsia="Arial" w:hAnsi="Arial"/>
                <w:sz w:val="18"/>
                <w:szCs w:val="18"/>
                <w:color w:val="auto"/>
                <w:w w:val="99"/>
              </w:rPr>
              <w:t>$</w:t>
            </w:r>
          </w:p>
        </w:tc>
        <w:tc>
          <w:tcPr>
            <w:tcW w:w="580" w:type="dxa"/>
            <w:vAlign w:val="bottom"/>
          </w:tcPr>
          <w:p>
            <w:pPr>
              <w:jc w:val="right"/>
              <w:spacing w:after="0" w:line="202" w:lineRule="exact"/>
              <w:rPr>
                <w:sz w:val="20"/>
                <w:szCs w:val="20"/>
                <w:color w:val="auto"/>
              </w:rPr>
            </w:pPr>
            <w:r>
              <w:rPr>
                <w:rFonts w:ascii="Arial" w:cs="Arial" w:eastAsia="Arial" w:hAnsi="Arial"/>
                <w:sz w:val="18"/>
                <w:szCs w:val="18"/>
                <w:color w:val="auto"/>
                <w:w w:val="94"/>
              </w:rPr>
              <w:t>30,572</w:t>
            </w:r>
          </w:p>
        </w:tc>
        <w:tc>
          <w:tcPr>
            <w:tcW w:w="180" w:type="dxa"/>
            <w:vAlign w:val="bottom"/>
          </w:tcPr>
          <w:p>
            <w:pPr>
              <w:spacing w:after="0"/>
              <w:rPr>
                <w:sz w:val="17"/>
                <w:szCs w:val="17"/>
                <w:color w:val="auto"/>
              </w:rPr>
            </w:pPr>
          </w:p>
        </w:tc>
        <w:tc>
          <w:tcPr>
            <w:tcW w:w="620" w:type="dxa"/>
            <w:vAlign w:val="bottom"/>
          </w:tcPr>
          <w:p>
            <w:pPr>
              <w:jc w:val="right"/>
              <w:spacing w:after="0" w:line="202" w:lineRule="exact"/>
              <w:rPr>
                <w:sz w:val="20"/>
                <w:szCs w:val="20"/>
                <w:color w:val="auto"/>
              </w:rPr>
            </w:pPr>
            <w:r>
              <w:rPr>
                <w:rFonts w:ascii="Arial" w:cs="Arial" w:eastAsia="Arial" w:hAnsi="Arial"/>
                <w:sz w:val="18"/>
                <w:szCs w:val="18"/>
                <w:color w:val="auto"/>
              </w:rPr>
              <w:t>90 %</w:t>
            </w:r>
          </w:p>
        </w:tc>
        <w:tc>
          <w:tcPr>
            <w:tcW w:w="120" w:type="dxa"/>
            <w:vAlign w:val="bottom"/>
          </w:tcPr>
          <w:p>
            <w:pPr>
              <w:spacing w:after="0"/>
              <w:rPr>
                <w:sz w:val="17"/>
                <w:szCs w:val="17"/>
                <w:color w:val="auto"/>
              </w:rPr>
            </w:pPr>
          </w:p>
        </w:tc>
        <w:tc>
          <w:tcPr>
            <w:tcW w:w="160" w:type="dxa"/>
            <w:vAlign w:val="bottom"/>
          </w:tcPr>
          <w:p>
            <w:pPr>
              <w:jc w:val="right"/>
              <w:spacing w:after="0" w:line="202" w:lineRule="exact"/>
              <w:rPr>
                <w:sz w:val="20"/>
                <w:szCs w:val="20"/>
                <w:color w:val="auto"/>
              </w:rPr>
            </w:pPr>
            <w:r>
              <w:rPr>
                <w:rFonts w:ascii="Arial" w:cs="Arial" w:eastAsia="Arial" w:hAnsi="Arial"/>
                <w:sz w:val="18"/>
                <w:szCs w:val="18"/>
                <w:color w:val="auto"/>
                <w:w w:val="99"/>
              </w:rPr>
              <w:t>$</w:t>
            </w: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8,218</w:t>
            </w:r>
          </w:p>
        </w:tc>
        <w:tc>
          <w:tcPr>
            <w:tcW w:w="140" w:type="dxa"/>
            <w:vAlign w:val="bottom"/>
          </w:tcPr>
          <w:p>
            <w:pPr>
              <w:spacing w:after="0"/>
              <w:rPr>
                <w:sz w:val="17"/>
                <w:szCs w:val="17"/>
                <w:color w:val="auto"/>
              </w:rPr>
            </w:pPr>
          </w:p>
        </w:tc>
        <w:tc>
          <w:tcPr>
            <w:tcW w:w="860" w:type="dxa"/>
            <w:vAlign w:val="bottom"/>
          </w:tcPr>
          <w:p>
            <w:pPr>
              <w:jc w:val="right"/>
              <w:spacing w:after="0" w:line="202" w:lineRule="exact"/>
              <w:rPr>
                <w:sz w:val="20"/>
                <w:szCs w:val="20"/>
                <w:color w:val="auto"/>
              </w:rPr>
            </w:pPr>
            <w:r>
              <w:rPr>
                <w:rFonts w:ascii="Arial" w:cs="Arial" w:eastAsia="Arial" w:hAnsi="Arial"/>
                <w:sz w:val="18"/>
                <w:szCs w:val="18"/>
                <w:color w:val="auto"/>
              </w:rPr>
              <w:t>27 %</w:t>
            </w:r>
          </w:p>
        </w:tc>
      </w:tr>
      <w:tr>
        <w:trPr>
          <w:trHeight w:val="203"/>
        </w:trPr>
        <w:tc>
          <w:tcPr>
            <w:tcW w:w="356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Rental revenue</w:t>
            </w: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6,410</w:t>
            </w:r>
          </w:p>
        </w:tc>
        <w:tc>
          <w:tcPr>
            <w:tcW w:w="82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14 %</w:t>
            </w:r>
          </w:p>
        </w:tc>
        <w:tc>
          <w:tcPr>
            <w:tcW w:w="1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5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3,561</w:t>
            </w: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10 %</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2,849</w:t>
            </w: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80 %</w:t>
            </w:r>
          </w:p>
        </w:tc>
      </w:tr>
      <w:tr>
        <w:trPr>
          <w:trHeight w:val="196"/>
        </w:trPr>
        <w:tc>
          <w:tcPr>
            <w:tcW w:w="3560" w:type="dxa"/>
            <w:vAlign w:val="bottom"/>
            <w:gridSpan w:val="2"/>
          </w:tcPr>
          <w:p>
            <w:pPr>
              <w:spacing w:after="0" w:line="196" w:lineRule="exact"/>
              <w:rPr>
                <w:sz w:val="20"/>
                <w:szCs w:val="20"/>
                <w:color w:val="auto"/>
              </w:rPr>
            </w:pPr>
            <w:r>
              <w:rPr>
                <w:rFonts w:ascii="Arial" w:cs="Arial" w:eastAsia="Arial" w:hAnsi="Arial"/>
                <w:sz w:val="18"/>
                <w:szCs w:val="18"/>
                <w:color w:val="auto"/>
              </w:rPr>
              <w:t>Total revenue</w:t>
            </w:r>
          </w:p>
        </w:tc>
        <w:tc>
          <w:tcPr>
            <w:tcW w:w="160" w:type="dxa"/>
            <w:vAlign w:val="bottom"/>
            <w:tcBorders>
              <w:top w:val="single" w:sz="8" w:color="auto"/>
            </w:tcBorders>
          </w:tcPr>
          <w:p>
            <w:pPr>
              <w:spacing w:after="0"/>
              <w:rPr>
                <w:sz w:val="17"/>
                <w:szCs w:val="17"/>
                <w:color w:val="auto"/>
              </w:rPr>
            </w:pPr>
          </w:p>
        </w:tc>
        <w:tc>
          <w:tcPr>
            <w:tcW w:w="68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color w:val="auto"/>
              </w:rPr>
              <w:t>45,200</w:t>
            </w:r>
          </w:p>
        </w:tc>
        <w:tc>
          <w:tcPr>
            <w:tcW w:w="40" w:type="dxa"/>
            <w:vAlign w:val="bottom"/>
            <w:tcBorders>
              <w:top w:val="single" w:sz="8" w:color="auto"/>
            </w:tcBorders>
          </w:tcPr>
          <w:p>
            <w:pPr>
              <w:spacing w:after="0"/>
              <w:rPr>
                <w:sz w:val="17"/>
                <w:szCs w:val="17"/>
                <w:color w:val="auto"/>
              </w:rPr>
            </w:pPr>
          </w:p>
        </w:tc>
        <w:tc>
          <w:tcPr>
            <w:tcW w:w="780" w:type="dxa"/>
            <w:vAlign w:val="bottom"/>
          </w:tcPr>
          <w:p>
            <w:pPr>
              <w:jc w:val="right"/>
              <w:spacing w:after="0" w:line="196" w:lineRule="exact"/>
              <w:rPr>
                <w:sz w:val="20"/>
                <w:szCs w:val="20"/>
                <w:color w:val="auto"/>
              </w:rPr>
            </w:pPr>
            <w:r>
              <w:rPr>
                <w:rFonts w:ascii="Arial" w:cs="Arial" w:eastAsia="Arial" w:hAnsi="Arial"/>
                <w:sz w:val="18"/>
                <w:szCs w:val="18"/>
                <w:color w:val="auto"/>
              </w:rPr>
              <w:t>100 %</w:t>
            </w:r>
          </w:p>
        </w:tc>
        <w:tc>
          <w:tcPr>
            <w:tcW w:w="140" w:type="dxa"/>
            <w:vAlign w:val="bottom"/>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58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color w:val="auto"/>
                <w:w w:val="94"/>
              </w:rPr>
              <w:t>34,133</w:t>
            </w:r>
          </w:p>
        </w:tc>
        <w:tc>
          <w:tcPr>
            <w:tcW w:w="180" w:type="dxa"/>
            <w:vAlign w:val="bottom"/>
          </w:tcPr>
          <w:p>
            <w:pPr>
              <w:spacing w:after="0"/>
              <w:rPr>
                <w:sz w:val="17"/>
                <w:szCs w:val="17"/>
                <w:color w:val="auto"/>
              </w:rPr>
            </w:pPr>
          </w:p>
        </w:tc>
        <w:tc>
          <w:tcPr>
            <w:tcW w:w="620" w:type="dxa"/>
            <w:vAlign w:val="bottom"/>
          </w:tcPr>
          <w:p>
            <w:pPr>
              <w:jc w:val="right"/>
              <w:spacing w:after="0" w:line="196" w:lineRule="exact"/>
              <w:rPr>
                <w:sz w:val="20"/>
                <w:szCs w:val="20"/>
                <w:color w:val="auto"/>
              </w:rPr>
            </w:pPr>
            <w:r>
              <w:rPr>
                <w:rFonts w:ascii="Arial" w:cs="Arial" w:eastAsia="Arial" w:hAnsi="Arial"/>
                <w:sz w:val="18"/>
                <w:szCs w:val="18"/>
                <w:color w:val="auto"/>
              </w:rPr>
              <w:t>100 %</w:t>
            </w:r>
          </w:p>
        </w:tc>
        <w:tc>
          <w:tcPr>
            <w:tcW w:w="12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color w:val="auto"/>
              </w:rPr>
              <w:t>11,067</w:t>
            </w:r>
          </w:p>
        </w:tc>
        <w:tc>
          <w:tcPr>
            <w:tcW w:w="140" w:type="dxa"/>
            <w:vAlign w:val="bottom"/>
          </w:tcPr>
          <w:p>
            <w:pPr>
              <w:spacing w:after="0"/>
              <w:rPr>
                <w:sz w:val="17"/>
                <w:szCs w:val="17"/>
                <w:color w:val="auto"/>
              </w:rPr>
            </w:pPr>
          </w:p>
        </w:tc>
        <w:tc>
          <w:tcPr>
            <w:tcW w:w="860" w:type="dxa"/>
            <w:vAlign w:val="bottom"/>
          </w:tcPr>
          <w:p>
            <w:pPr>
              <w:jc w:val="right"/>
              <w:spacing w:after="0" w:line="196" w:lineRule="exact"/>
              <w:rPr>
                <w:sz w:val="20"/>
                <w:szCs w:val="20"/>
                <w:color w:val="auto"/>
              </w:rPr>
            </w:pPr>
            <w:r>
              <w:rPr>
                <w:rFonts w:ascii="Arial" w:cs="Arial" w:eastAsia="Arial" w:hAnsi="Arial"/>
                <w:sz w:val="18"/>
                <w:szCs w:val="18"/>
                <w:color w:val="auto"/>
              </w:rPr>
              <w:t>32 %</w:t>
            </w:r>
          </w:p>
        </w:tc>
      </w:tr>
      <w:tr>
        <w:trPr>
          <w:trHeight w:val="203"/>
        </w:trPr>
        <w:tc>
          <w:tcPr>
            <w:tcW w:w="35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Cost of revenue</w:t>
            </w: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203"/>
        </w:trPr>
        <w:tc>
          <w:tcPr>
            <w:tcW w:w="356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Cost of sales revenue</w:t>
            </w:r>
          </w:p>
        </w:tc>
        <w:tc>
          <w:tcPr>
            <w:tcW w:w="160" w:type="dxa"/>
            <w:vAlign w:val="bottom"/>
          </w:tcPr>
          <w:p>
            <w:pPr>
              <w:spacing w:after="0"/>
              <w:rPr>
                <w:sz w:val="17"/>
                <w:szCs w:val="17"/>
                <w:color w:val="auto"/>
              </w:rPr>
            </w:pP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11,586</w:t>
            </w:r>
          </w:p>
        </w:tc>
        <w:tc>
          <w:tcPr>
            <w:tcW w:w="82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25 %</w:t>
            </w: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580" w:type="dxa"/>
            <w:vAlign w:val="bottom"/>
          </w:tcPr>
          <w:p>
            <w:pPr>
              <w:jc w:val="right"/>
              <w:spacing w:after="0" w:line="202" w:lineRule="exact"/>
              <w:rPr>
                <w:sz w:val="20"/>
                <w:szCs w:val="20"/>
                <w:color w:val="auto"/>
              </w:rPr>
            </w:pPr>
            <w:r>
              <w:rPr>
                <w:rFonts w:ascii="Arial" w:cs="Arial" w:eastAsia="Arial" w:hAnsi="Arial"/>
                <w:sz w:val="18"/>
                <w:szCs w:val="18"/>
                <w:color w:val="auto"/>
              </w:rPr>
              <w:t>8,557</w:t>
            </w:r>
          </w:p>
        </w:tc>
        <w:tc>
          <w:tcPr>
            <w:tcW w:w="180" w:type="dxa"/>
            <w:vAlign w:val="bottom"/>
          </w:tcPr>
          <w:p>
            <w:pPr>
              <w:spacing w:after="0"/>
              <w:rPr>
                <w:sz w:val="17"/>
                <w:szCs w:val="17"/>
                <w:color w:val="auto"/>
              </w:rPr>
            </w:pPr>
          </w:p>
        </w:tc>
        <w:tc>
          <w:tcPr>
            <w:tcW w:w="620" w:type="dxa"/>
            <w:vAlign w:val="bottom"/>
          </w:tcPr>
          <w:p>
            <w:pPr>
              <w:jc w:val="right"/>
              <w:spacing w:after="0" w:line="202" w:lineRule="exact"/>
              <w:rPr>
                <w:sz w:val="20"/>
                <w:szCs w:val="20"/>
                <w:color w:val="auto"/>
              </w:rPr>
            </w:pPr>
            <w:r>
              <w:rPr>
                <w:rFonts w:ascii="Arial" w:cs="Arial" w:eastAsia="Arial" w:hAnsi="Arial"/>
                <w:sz w:val="18"/>
                <w:szCs w:val="18"/>
                <w:color w:val="auto"/>
              </w:rPr>
              <w:t>25 %</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3,029</w:t>
            </w:r>
          </w:p>
        </w:tc>
        <w:tc>
          <w:tcPr>
            <w:tcW w:w="140" w:type="dxa"/>
            <w:vAlign w:val="bottom"/>
          </w:tcPr>
          <w:p>
            <w:pPr>
              <w:spacing w:after="0"/>
              <w:rPr>
                <w:sz w:val="17"/>
                <w:szCs w:val="17"/>
                <w:color w:val="auto"/>
              </w:rPr>
            </w:pPr>
          </w:p>
        </w:tc>
        <w:tc>
          <w:tcPr>
            <w:tcW w:w="860" w:type="dxa"/>
            <w:vAlign w:val="bottom"/>
          </w:tcPr>
          <w:p>
            <w:pPr>
              <w:jc w:val="right"/>
              <w:spacing w:after="0" w:line="202" w:lineRule="exact"/>
              <w:rPr>
                <w:sz w:val="20"/>
                <w:szCs w:val="20"/>
                <w:color w:val="auto"/>
              </w:rPr>
            </w:pPr>
            <w:r>
              <w:rPr>
                <w:rFonts w:ascii="Arial" w:cs="Arial" w:eastAsia="Arial" w:hAnsi="Arial"/>
                <w:sz w:val="18"/>
                <w:szCs w:val="18"/>
                <w:color w:val="auto"/>
              </w:rPr>
              <w:t>35 %</w:t>
            </w:r>
          </w:p>
        </w:tc>
      </w:tr>
      <w:tr>
        <w:trPr>
          <w:trHeight w:val="203"/>
        </w:trPr>
        <w:tc>
          <w:tcPr>
            <w:tcW w:w="356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Cost of rental revenue</w:t>
            </w: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2,109</w:t>
            </w:r>
          </w:p>
        </w:tc>
        <w:tc>
          <w:tcPr>
            <w:tcW w:w="82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5 %</w:t>
            </w:r>
          </w:p>
        </w:tc>
        <w:tc>
          <w:tcPr>
            <w:tcW w:w="1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5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1,053</w:t>
            </w: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3 %</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1,056</w:t>
            </w: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100 %</w:t>
            </w:r>
          </w:p>
        </w:tc>
      </w:tr>
      <w:tr>
        <w:trPr>
          <w:trHeight w:val="196"/>
        </w:trPr>
        <w:tc>
          <w:tcPr>
            <w:tcW w:w="3560" w:type="dxa"/>
            <w:vAlign w:val="bottom"/>
            <w:gridSpan w:val="2"/>
          </w:tcPr>
          <w:p>
            <w:pPr>
              <w:spacing w:after="0" w:line="196" w:lineRule="exact"/>
              <w:rPr>
                <w:sz w:val="20"/>
                <w:szCs w:val="20"/>
                <w:color w:val="auto"/>
              </w:rPr>
            </w:pPr>
            <w:r>
              <w:rPr>
                <w:rFonts w:ascii="Arial" w:cs="Arial" w:eastAsia="Arial" w:hAnsi="Arial"/>
                <w:sz w:val="18"/>
                <w:szCs w:val="18"/>
                <w:color w:val="auto"/>
              </w:rPr>
              <w:t>Total cost of revenue</w:t>
            </w:r>
          </w:p>
        </w:tc>
        <w:tc>
          <w:tcPr>
            <w:tcW w:w="160" w:type="dxa"/>
            <w:vAlign w:val="bottom"/>
          </w:tcPr>
          <w:p>
            <w:pPr>
              <w:spacing w:after="0"/>
              <w:rPr>
                <w:sz w:val="17"/>
                <w:szCs w:val="17"/>
                <w:color w:val="auto"/>
              </w:rPr>
            </w:pPr>
          </w:p>
        </w:tc>
        <w:tc>
          <w:tcPr>
            <w:tcW w:w="68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color w:val="auto"/>
              </w:rPr>
              <w:t>13,695</w:t>
            </w:r>
          </w:p>
        </w:tc>
        <w:tc>
          <w:tcPr>
            <w:tcW w:w="40" w:type="dxa"/>
            <w:vAlign w:val="bottom"/>
            <w:tcBorders>
              <w:top w:val="single" w:sz="8" w:color="auto"/>
            </w:tcBorders>
          </w:tcPr>
          <w:p>
            <w:pPr>
              <w:spacing w:after="0"/>
              <w:rPr>
                <w:sz w:val="17"/>
                <w:szCs w:val="17"/>
                <w:color w:val="auto"/>
              </w:rPr>
            </w:pPr>
          </w:p>
        </w:tc>
        <w:tc>
          <w:tcPr>
            <w:tcW w:w="780" w:type="dxa"/>
            <w:vAlign w:val="bottom"/>
          </w:tcPr>
          <w:p>
            <w:pPr>
              <w:jc w:val="right"/>
              <w:spacing w:after="0" w:line="196" w:lineRule="exact"/>
              <w:rPr>
                <w:sz w:val="20"/>
                <w:szCs w:val="20"/>
                <w:color w:val="auto"/>
              </w:rPr>
            </w:pPr>
            <w:r>
              <w:rPr>
                <w:rFonts w:ascii="Arial" w:cs="Arial" w:eastAsia="Arial" w:hAnsi="Arial"/>
                <w:sz w:val="18"/>
                <w:szCs w:val="18"/>
                <w:color w:val="auto"/>
              </w:rPr>
              <w:t>30 %</w:t>
            </w:r>
          </w:p>
        </w:tc>
        <w:tc>
          <w:tcPr>
            <w:tcW w:w="140" w:type="dxa"/>
            <w:vAlign w:val="bottom"/>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58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color w:val="auto"/>
              </w:rPr>
              <w:t>9,610</w:t>
            </w:r>
          </w:p>
        </w:tc>
        <w:tc>
          <w:tcPr>
            <w:tcW w:w="180" w:type="dxa"/>
            <w:vAlign w:val="bottom"/>
          </w:tcPr>
          <w:p>
            <w:pPr>
              <w:spacing w:after="0"/>
              <w:rPr>
                <w:sz w:val="17"/>
                <w:szCs w:val="17"/>
                <w:color w:val="auto"/>
              </w:rPr>
            </w:pPr>
          </w:p>
        </w:tc>
        <w:tc>
          <w:tcPr>
            <w:tcW w:w="620" w:type="dxa"/>
            <w:vAlign w:val="bottom"/>
          </w:tcPr>
          <w:p>
            <w:pPr>
              <w:jc w:val="right"/>
              <w:spacing w:after="0" w:line="196" w:lineRule="exact"/>
              <w:rPr>
                <w:sz w:val="20"/>
                <w:szCs w:val="20"/>
                <w:color w:val="auto"/>
              </w:rPr>
            </w:pPr>
            <w:r>
              <w:rPr>
                <w:rFonts w:ascii="Arial" w:cs="Arial" w:eastAsia="Arial" w:hAnsi="Arial"/>
                <w:sz w:val="18"/>
                <w:szCs w:val="18"/>
                <w:color w:val="auto"/>
              </w:rPr>
              <w:t>28 %</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color w:val="auto"/>
              </w:rPr>
              <w:t>4,085</w:t>
            </w:r>
          </w:p>
        </w:tc>
        <w:tc>
          <w:tcPr>
            <w:tcW w:w="140" w:type="dxa"/>
            <w:vAlign w:val="bottom"/>
          </w:tcPr>
          <w:p>
            <w:pPr>
              <w:spacing w:after="0"/>
              <w:rPr>
                <w:sz w:val="17"/>
                <w:szCs w:val="17"/>
                <w:color w:val="auto"/>
              </w:rPr>
            </w:pPr>
          </w:p>
        </w:tc>
        <w:tc>
          <w:tcPr>
            <w:tcW w:w="860" w:type="dxa"/>
            <w:vAlign w:val="bottom"/>
          </w:tcPr>
          <w:p>
            <w:pPr>
              <w:jc w:val="right"/>
              <w:spacing w:after="0" w:line="196" w:lineRule="exact"/>
              <w:rPr>
                <w:sz w:val="20"/>
                <w:szCs w:val="20"/>
                <w:color w:val="auto"/>
              </w:rPr>
            </w:pPr>
            <w:r>
              <w:rPr>
                <w:rFonts w:ascii="Arial" w:cs="Arial" w:eastAsia="Arial" w:hAnsi="Arial"/>
                <w:sz w:val="18"/>
                <w:szCs w:val="18"/>
                <w:color w:val="auto"/>
              </w:rPr>
              <w:t>43 %</w:t>
            </w:r>
          </w:p>
        </w:tc>
      </w:tr>
      <w:tr>
        <w:trPr>
          <w:trHeight w:val="203"/>
        </w:trPr>
        <w:tc>
          <w:tcPr>
            <w:tcW w:w="35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Gross profit</w:t>
            </w: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203"/>
        </w:trPr>
        <w:tc>
          <w:tcPr>
            <w:tcW w:w="356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Gross profit - sales revenue</w:t>
            </w:r>
          </w:p>
        </w:tc>
        <w:tc>
          <w:tcPr>
            <w:tcW w:w="160" w:type="dxa"/>
            <w:vAlign w:val="bottom"/>
          </w:tcPr>
          <w:p>
            <w:pPr>
              <w:spacing w:after="0"/>
              <w:rPr>
                <w:sz w:val="17"/>
                <w:szCs w:val="17"/>
                <w:color w:val="auto"/>
              </w:rPr>
            </w:pP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27,204</w:t>
            </w:r>
          </w:p>
        </w:tc>
        <w:tc>
          <w:tcPr>
            <w:tcW w:w="82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61 %</w:t>
            </w: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580" w:type="dxa"/>
            <w:vAlign w:val="bottom"/>
          </w:tcPr>
          <w:p>
            <w:pPr>
              <w:jc w:val="right"/>
              <w:spacing w:after="0" w:line="202" w:lineRule="exact"/>
              <w:rPr>
                <w:sz w:val="20"/>
                <w:szCs w:val="20"/>
                <w:color w:val="auto"/>
              </w:rPr>
            </w:pPr>
            <w:r>
              <w:rPr>
                <w:rFonts w:ascii="Arial" w:cs="Arial" w:eastAsia="Arial" w:hAnsi="Arial"/>
                <w:sz w:val="18"/>
                <w:szCs w:val="18"/>
                <w:color w:val="auto"/>
                <w:w w:val="94"/>
              </w:rPr>
              <w:t>22,015</w:t>
            </w:r>
          </w:p>
        </w:tc>
        <w:tc>
          <w:tcPr>
            <w:tcW w:w="180" w:type="dxa"/>
            <w:vAlign w:val="bottom"/>
          </w:tcPr>
          <w:p>
            <w:pPr>
              <w:spacing w:after="0"/>
              <w:rPr>
                <w:sz w:val="17"/>
                <w:szCs w:val="17"/>
                <w:color w:val="auto"/>
              </w:rPr>
            </w:pPr>
          </w:p>
        </w:tc>
        <w:tc>
          <w:tcPr>
            <w:tcW w:w="620" w:type="dxa"/>
            <w:vAlign w:val="bottom"/>
          </w:tcPr>
          <w:p>
            <w:pPr>
              <w:jc w:val="right"/>
              <w:spacing w:after="0" w:line="202" w:lineRule="exact"/>
              <w:rPr>
                <w:sz w:val="20"/>
                <w:szCs w:val="20"/>
                <w:color w:val="auto"/>
              </w:rPr>
            </w:pPr>
            <w:r>
              <w:rPr>
                <w:rFonts w:ascii="Arial" w:cs="Arial" w:eastAsia="Arial" w:hAnsi="Arial"/>
                <w:sz w:val="18"/>
                <w:szCs w:val="18"/>
                <w:color w:val="auto"/>
              </w:rPr>
              <w:t>65 %</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5,189</w:t>
            </w:r>
          </w:p>
        </w:tc>
        <w:tc>
          <w:tcPr>
            <w:tcW w:w="140" w:type="dxa"/>
            <w:vAlign w:val="bottom"/>
          </w:tcPr>
          <w:p>
            <w:pPr>
              <w:spacing w:after="0"/>
              <w:rPr>
                <w:sz w:val="17"/>
                <w:szCs w:val="17"/>
                <w:color w:val="auto"/>
              </w:rPr>
            </w:pPr>
          </w:p>
        </w:tc>
        <w:tc>
          <w:tcPr>
            <w:tcW w:w="860" w:type="dxa"/>
            <w:vAlign w:val="bottom"/>
          </w:tcPr>
          <w:p>
            <w:pPr>
              <w:jc w:val="right"/>
              <w:spacing w:after="0" w:line="202" w:lineRule="exact"/>
              <w:rPr>
                <w:sz w:val="20"/>
                <w:szCs w:val="20"/>
                <w:color w:val="auto"/>
              </w:rPr>
            </w:pPr>
            <w:r>
              <w:rPr>
                <w:rFonts w:ascii="Arial" w:cs="Arial" w:eastAsia="Arial" w:hAnsi="Arial"/>
                <w:sz w:val="18"/>
                <w:szCs w:val="18"/>
                <w:color w:val="auto"/>
              </w:rPr>
              <w:t>24 %</w:t>
            </w:r>
          </w:p>
        </w:tc>
      </w:tr>
      <w:tr>
        <w:trPr>
          <w:trHeight w:val="203"/>
        </w:trPr>
        <w:tc>
          <w:tcPr>
            <w:tcW w:w="356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Gross profit - rental revenue</w:t>
            </w: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4,301</w:t>
            </w:r>
          </w:p>
        </w:tc>
        <w:tc>
          <w:tcPr>
            <w:tcW w:w="82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9 %</w:t>
            </w:r>
          </w:p>
        </w:tc>
        <w:tc>
          <w:tcPr>
            <w:tcW w:w="1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5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2,508</w:t>
            </w: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7 %</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1,793</w:t>
            </w: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71 %</w:t>
            </w:r>
          </w:p>
        </w:tc>
      </w:tr>
      <w:tr>
        <w:trPr>
          <w:trHeight w:val="196"/>
        </w:trPr>
        <w:tc>
          <w:tcPr>
            <w:tcW w:w="3560" w:type="dxa"/>
            <w:vAlign w:val="bottom"/>
            <w:gridSpan w:val="2"/>
          </w:tcPr>
          <w:p>
            <w:pPr>
              <w:spacing w:after="0" w:line="196" w:lineRule="exact"/>
              <w:rPr>
                <w:sz w:val="20"/>
                <w:szCs w:val="20"/>
                <w:color w:val="auto"/>
              </w:rPr>
            </w:pPr>
            <w:r>
              <w:rPr>
                <w:rFonts w:ascii="Arial" w:cs="Arial" w:eastAsia="Arial" w:hAnsi="Arial"/>
                <w:sz w:val="18"/>
                <w:szCs w:val="18"/>
                <w:color w:val="auto"/>
              </w:rPr>
              <w:t>Gross profit</w:t>
            </w:r>
          </w:p>
        </w:tc>
        <w:tc>
          <w:tcPr>
            <w:tcW w:w="160" w:type="dxa"/>
            <w:vAlign w:val="bottom"/>
            <w:tcBorders>
              <w:top w:val="single" w:sz="8" w:color="auto"/>
            </w:tcBorders>
          </w:tcPr>
          <w:p>
            <w:pPr>
              <w:spacing w:after="0"/>
              <w:rPr>
                <w:sz w:val="17"/>
                <w:szCs w:val="17"/>
                <w:color w:val="auto"/>
              </w:rPr>
            </w:pPr>
          </w:p>
        </w:tc>
        <w:tc>
          <w:tcPr>
            <w:tcW w:w="68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color w:val="auto"/>
              </w:rPr>
              <w:t>31,505</w:t>
            </w:r>
          </w:p>
        </w:tc>
        <w:tc>
          <w:tcPr>
            <w:tcW w:w="40" w:type="dxa"/>
            <w:vAlign w:val="bottom"/>
            <w:tcBorders>
              <w:top w:val="single" w:sz="8" w:color="auto"/>
            </w:tcBorders>
          </w:tcPr>
          <w:p>
            <w:pPr>
              <w:spacing w:after="0"/>
              <w:rPr>
                <w:sz w:val="17"/>
                <w:szCs w:val="17"/>
                <w:color w:val="auto"/>
              </w:rPr>
            </w:pPr>
          </w:p>
        </w:tc>
        <w:tc>
          <w:tcPr>
            <w:tcW w:w="780" w:type="dxa"/>
            <w:vAlign w:val="bottom"/>
          </w:tcPr>
          <w:p>
            <w:pPr>
              <w:jc w:val="right"/>
              <w:spacing w:after="0" w:line="196" w:lineRule="exact"/>
              <w:rPr>
                <w:sz w:val="20"/>
                <w:szCs w:val="20"/>
                <w:color w:val="auto"/>
              </w:rPr>
            </w:pPr>
            <w:r>
              <w:rPr>
                <w:rFonts w:ascii="Arial" w:cs="Arial" w:eastAsia="Arial" w:hAnsi="Arial"/>
                <w:sz w:val="18"/>
                <w:szCs w:val="18"/>
                <w:color w:val="auto"/>
              </w:rPr>
              <w:t>70 %</w:t>
            </w:r>
          </w:p>
        </w:tc>
        <w:tc>
          <w:tcPr>
            <w:tcW w:w="140" w:type="dxa"/>
            <w:vAlign w:val="bottom"/>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58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color w:val="auto"/>
                <w:w w:val="94"/>
              </w:rPr>
              <w:t>24,523</w:t>
            </w:r>
          </w:p>
        </w:tc>
        <w:tc>
          <w:tcPr>
            <w:tcW w:w="180" w:type="dxa"/>
            <w:vAlign w:val="bottom"/>
          </w:tcPr>
          <w:p>
            <w:pPr>
              <w:spacing w:after="0"/>
              <w:rPr>
                <w:sz w:val="17"/>
                <w:szCs w:val="17"/>
                <w:color w:val="auto"/>
              </w:rPr>
            </w:pPr>
          </w:p>
        </w:tc>
        <w:tc>
          <w:tcPr>
            <w:tcW w:w="620" w:type="dxa"/>
            <w:vAlign w:val="bottom"/>
          </w:tcPr>
          <w:p>
            <w:pPr>
              <w:jc w:val="right"/>
              <w:spacing w:after="0" w:line="196" w:lineRule="exact"/>
              <w:rPr>
                <w:sz w:val="20"/>
                <w:szCs w:val="20"/>
                <w:color w:val="auto"/>
              </w:rPr>
            </w:pPr>
            <w:r>
              <w:rPr>
                <w:rFonts w:ascii="Arial" w:cs="Arial" w:eastAsia="Arial" w:hAnsi="Arial"/>
                <w:sz w:val="18"/>
                <w:szCs w:val="18"/>
                <w:color w:val="auto"/>
              </w:rPr>
              <w:t>72 %</w:t>
            </w:r>
          </w:p>
        </w:tc>
        <w:tc>
          <w:tcPr>
            <w:tcW w:w="12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color w:val="auto"/>
              </w:rPr>
              <w:t>6,982</w:t>
            </w:r>
          </w:p>
        </w:tc>
        <w:tc>
          <w:tcPr>
            <w:tcW w:w="140" w:type="dxa"/>
            <w:vAlign w:val="bottom"/>
          </w:tcPr>
          <w:p>
            <w:pPr>
              <w:spacing w:after="0"/>
              <w:rPr>
                <w:sz w:val="17"/>
                <w:szCs w:val="17"/>
                <w:color w:val="auto"/>
              </w:rPr>
            </w:pPr>
          </w:p>
        </w:tc>
        <w:tc>
          <w:tcPr>
            <w:tcW w:w="860" w:type="dxa"/>
            <w:vAlign w:val="bottom"/>
          </w:tcPr>
          <w:p>
            <w:pPr>
              <w:jc w:val="right"/>
              <w:spacing w:after="0" w:line="196" w:lineRule="exact"/>
              <w:rPr>
                <w:sz w:val="20"/>
                <w:szCs w:val="20"/>
                <w:color w:val="auto"/>
              </w:rPr>
            </w:pPr>
            <w:r>
              <w:rPr>
                <w:rFonts w:ascii="Arial" w:cs="Arial" w:eastAsia="Arial" w:hAnsi="Arial"/>
                <w:sz w:val="18"/>
                <w:szCs w:val="18"/>
                <w:color w:val="auto"/>
              </w:rPr>
              <w:t>28 %</w:t>
            </w:r>
          </w:p>
        </w:tc>
      </w:tr>
      <w:tr>
        <w:trPr>
          <w:trHeight w:val="203"/>
        </w:trPr>
        <w:tc>
          <w:tcPr>
            <w:tcW w:w="35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Operating expenses</w:t>
            </w: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203"/>
        </w:trPr>
        <w:tc>
          <w:tcPr>
            <w:tcW w:w="356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Sales and marketing</w:t>
            </w:r>
          </w:p>
        </w:tc>
        <w:tc>
          <w:tcPr>
            <w:tcW w:w="160" w:type="dxa"/>
            <w:vAlign w:val="bottom"/>
          </w:tcPr>
          <w:p>
            <w:pPr>
              <w:spacing w:after="0"/>
              <w:rPr>
                <w:sz w:val="17"/>
                <w:szCs w:val="17"/>
                <w:color w:val="auto"/>
              </w:rPr>
            </w:pP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18,418</w:t>
            </w:r>
          </w:p>
        </w:tc>
        <w:tc>
          <w:tcPr>
            <w:tcW w:w="82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41 %</w:t>
            </w: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580" w:type="dxa"/>
            <w:vAlign w:val="bottom"/>
          </w:tcPr>
          <w:p>
            <w:pPr>
              <w:jc w:val="right"/>
              <w:spacing w:after="0" w:line="202" w:lineRule="exact"/>
              <w:rPr>
                <w:sz w:val="20"/>
                <w:szCs w:val="20"/>
                <w:color w:val="auto"/>
              </w:rPr>
            </w:pPr>
            <w:r>
              <w:rPr>
                <w:rFonts w:ascii="Arial" w:cs="Arial" w:eastAsia="Arial" w:hAnsi="Arial"/>
                <w:sz w:val="18"/>
                <w:szCs w:val="18"/>
                <w:color w:val="auto"/>
                <w:w w:val="94"/>
              </w:rPr>
              <w:t>14,452</w:t>
            </w:r>
          </w:p>
        </w:tc>
        <w:tc>
          <w:tcPr>
            <w:tcW w:w="180" w:type="dxa"/>
            <w:vAlign w:val="bottom"/>
          </w:tcPr>
          <w:p>
            <w:pPr>
              <w:spacing w:after="0"/>
              <w:rPr>
                <w:sz w:val="17"/>
                <w:szCs w:val="17"/>
                <w:color w:val="auto"/>
              </w:rPr>
            </w:pPr>
          </w:p>
        </w:tc>
        <w:tc>
          <w:tcPr>
            <w:tcW w:w="620" w:type="dxa"/>
            <w:vAlign w:val="bottom"/>
          </w:tcPr>
          <w:p>
            <w:pPr>
              <w:jc w:val="right"/>
              <w:spacing w:after="0" w:line="202" w:lineRule="exact"/>
              <w:rPr>
                <w:sz w:val="20"/>
                <w:szCs w:val="20"/>
                <w:color w:val="auto"/>
              </w:rPr>
            </w:pPr>
            <w:r>
              <w:rPr>
                <w:rFonts w:ascii="Arial" w:cs="Arial" w:eastAsia="Arial" w:hAnsi="Arial"/>
                <w:sz w:val="18"/>
                <w:szCs w:val="18"/>
                <w:color w:val="auto"/>
              </w:rPr>
              <w:t>42 %</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3,966</w:t>
            </w:r>
          </w:p>
        </w:tc>
        <w:tc>
          <w:tcPr>
            <w:tcW w:w="140" w:type="dxa"/>
            <w:vAlign w:val="bottom"/>
          </w:tcPr>
          <w:p>
            <w:pPr>
              <w:spacing w:after="0"/>
              <w:rPr>
                <w:sz w:val="17"/>
                <w:szCs w:val="17"/>
                <w:color w:val="auto"/>
              </w:rPr>
            </w:pPr>
          </w:p>
        </w:tc>
        <w:tc>
          <w:tcPr>
            <w:tcW w:w="860" w:type="dxa"/>
            <w:vAlign w:val="bottom"/>
          </w:tcPr>
          <w:p>
            <w:pPr>
              <w:jc w:val="right"/>
              <w:spacing w:after="0" w:line="202" w:lineRule="exact"/>
              <w:rPr>
                <w:sz w:val="20"/>
                <w:szCs w:val="20"/>
                <w:color w:val="auto"/>
              </w:rPr>
            </w:pPr>
            <w:r>
              <w:rPr>
                <w:rFonts w:ascii="Arial" w:cs="Arial" w:eastAsia="Arial" w:hAnsi="Arial"/>
                <w:sz w:val="18"/>
                <w:szCs w:val="18"/>
                <w:color w:val="auto"/>
              </w:rPr>
              <w:t>27 %</w:t>
            </w:r>
          </w:p>
        </w:tc>
      </w:tr>
      <w:tr>
        <w:trPr>
          <w:trHeight w:val="203"/>
        </w:trPr>
        <w:tc>
          <w:tcPr>
            <w:tcW w:w="356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Research and development</w:t>
            </w: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1,234</w:t>
            </w:r>
          </w:p>
        </w:tc>
        <w:tc>
          <w:tcPr>
            <w:tcW w:w="82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3 %</w:t>
            </w:r>
          </w:p>
        </w:tc>
        <w:tc>
          <w:tcPr>
            <w:tcW w:w="1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5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1,289</w:t>
            </w: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4 %</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60" w:type="dxa"/>
            <w:vAlign w:val="bottom"/>
            <w:gridSpan w:val="2"/>
            <w:shd w:val="clear" w:color="auto" w:fill="CCEEFF"/>
          </w:tcPr>
          <w:p>
            <w:pPr>
              <w:jc w:val="right"/>
              <w:ind w:right="120"/>
              <w:spacing w:after="0" w:line="202" w:lineRule="exact"/>
              <w:rPr>
                <w:sz w:val="20"/>
                <w:szCs w:val="20"/>
                <w:color w:val="auto"/>
              </w:rPr>
            </w:pPr>
            <w:r>
              <w:rPr>
                <w:rFonts w:ascii="Arial" w:cs="Arial" w:eastAsia="Arial" w:hAnsi="Arial"/>
                <w:sz w:val="18"/>
                <w:szCs w:val="18"/>
                <w:color w:val="auto"/>
              </w:rPr>
              <w:t>(55)</w:t>
            </w: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w:t>
            </w:r>
          </w:p>
        </w:tc>
      </w:tr>
      <w:tr>
        <w:trPr>
          <w:trHeight w:val="202"/>
        </w:trPr>
        <w:tc>
          <w:tcPr>
            <w:tcW w:w="3560" w:type="dxa"/>
            <w:vAlign w:val="bottom"/>
            <w:gridSpan w:val="2"/>
          </w:tcPr>
          <w:p>
            <w:pPr>
              <w:ind w:left="220"/>
              <w:spacing w:after="0" w:line="201" w:lineRule="exact"/>
              <w:rPr>
                <w:sz w:val="20"/>
                <w:szCs w:val="20"/>
                <w:color w:val="auto"/>
              </w:rPr>
            </w:pPr>
            <w:r>
              <w:rPr>
                <w:rFonts w:ascii="Arial" w:cs="Arial" w:eastAsia="Arial" w:hAnsi="Arial"/>
                <w:sz w:val="18"/>
                <w:szCs w:val="18"/>
                <w:color w:val="auto"/>
              </w:rPr>
              <w:t>Reimbursement, general and</w:t>
            </w:r>
          </w:p>
        </w:tc>
        <w:tc>
          <w:tcPr>
            <w:tcW w:w="1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r>
      <w:tr>
        <w:trPr>
          <w:trHeight w:val="203"/>
        </w:trPr>
        <w:tc>
          <w:tcPr>
            <w:tcW w:w="3560" w:type="dxa"/>
            <w:vAlign w:val="bottom"/>
            <w:gridSpan w:val="2"/>
          </w:tcPr>
          <w:p>
            <w:pPr>
              <w:ind w:left="220"/>
              <w:spacing w:after="0" w:line="203" w:lineRule="exact"/>
              <w:rPr>
                <w:sz w:val="20"/>
                <w:szCs w:val="20"/>
                <w:color w:val="auto"/>
              </w:rPr>
            </w:pPr>
            <w:r>
              <w:rPr>
                <w:rFonts w:ascii="Arial" w:cs="Arial" w:eastAsia="Arial" w:hAnsi="Arial"/>
                <w:sz w:val="18"/>
                <w:szCs w:val="18"/>
                <w:color w:val="auto"/>
              </w:rPr>
              <w:t>administrative</w:t>
            </w:r>
          </w:p>
        </w:tc>
        <w:tc>
          <w:tcPr>
            <w:tcW w:w="160" w:type="dxa"/>
            <w:vAlign w:val="bottom"/>
          </w:tcPr>
          <w:p>
            <w:pPr>
              <w:spacing w:after="0"/>
              <w:rPr>
                <w:sz w:val="17"/>
                <w:szCs w:val="17"/>
                <w:color w:val="auto"/>
              </w:rPr>
            </w:pPr>
          </w:p>
        </w:tc>
        <w:tc>
          <w:tcPr>
            <w:tcW w:w="680" w:type="dxa"/>
            <w:vAlign w:val="bottom"/>
          </w:tcPr>
          <w:p>
            <w:pPr>
              <w:jc w:val="right"/>
              <w:spacing w:after="0" w:line="203" w:lineRule="exact"/>
              <w:rPr>
                <w:sz w:val="20"/>
                <w:szCs w:val="20"/>
                <w:color w:val="auto"/>
              </w:rPr>
            </w:pPr>
            <w:r>
              <w:rPr>
                <w:rFonts w:ascii="Arial" w:cs="Arial" w:eastAsia="Arial" w:hAnsi="Arial"/>
                <w:sz w:val="18"/>
                <w:szCs w:val="18"/>
                <w:color w:val="auto"/>
              </w:rPr>
              <w:t>8,805</w:t>
            </w:r>
          </w:p>
        </w:tc>
        <w:tc>
          <w:tcPr>
            <w:tcW w:w="820" w:type="dxa"/>
            <w:vAlign w:val="bottom"/>
            <w:gridSpan w:val="2"/>
          </w:tcPr>
          <w:p>
            <w:pPr>
              <w:jc w:val="right"/>
              <w:spacing w:after="0" w:line="203" w:lineRule="exact"/>
              <w:rPr>
                <w:sz w:val="20"/>
                <w:szCs w:val="20"/>
                <w:color w:val="auto"/>
              </w:rPr>
            </w:pPr>
            <w:r>
              <w:rPr>
                <w:rFonts w:ascii="Arial" w:cs="Arial" w:eastAsia="Arial" w:hAnsi="Arial"/>
                <w:sz w:val="18"/>
                <w:szCs w:val="18"/>
                <w:color w:val="auto"/>
              </w:rPr>
              <w:t>19 %</w:t>
            </w: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580" w:type="dxa"/>
            <w:vAlign w:val="bottom"/>
          </w:tcPr>
          <w:p>
            <w:pPr>
              <w:jc w:val="right"/>
              <w:spacing w:after="0" w:line="203" w:lineRule="exact"/>
              <w:rPr>
                <w:sz w:val="20"/>
                <w:szCs w:val="20"/>
                <w:color w:val="auto"/>
              </w:rPr>
            </w:pPr>
            <w:r>
              <w:rPr>
                <w:rFonts w:ascii="Arial" w:cs="Arial" w:eastAsia="Arial" w:hAnsi="Arial"/>
                <w:sz w:val="18"/>
                <w:szCs w:val="18"/>
                <w:color w:val="auto"/>
              </w:rPr>
              <w:t>7,471</w:t>
            </w:r>
          </w:p>
        </w:tc>
        <w:tc>
          <w:tcPr>
            <w:tcW w:w="180" w:type="dxa"/>
            <w:vAlign w:val="bottom"/>
          </w:tcPr>
          <w:p>
            <w:pPr>
              <w:spacing w:after="0"/>
              <w:rPr>
                <w:sz w:val="17"/>
                <w:szCs w:val="17"/>
                <w:color w:val="auto"/>
              </w:rPr>
            </w:pPr>
          </w:p>
        </w:tc>
        <w:tc>
          <w:tcPr>
            <w:tcW w:w="620" w:type="dxa"/>
            <w:vAlign w:val="bottom"/>
          </w:tcPr>
          <w:p>
            <w:pPr>
              <w:jc w:val="right"/>
              <w:spacing w:after="0" w:line="203" w:lineRule="exact"/>
              <w:rPr>
                <w:sz w:val="20"/>
                <w:szCs w:val="20"/>
                <w:color w:val="auto"/>
              </w:rPr>
            </w:pPr>
            <w:r>
              <w:rPr>
                <w:rFonts w:ascii="Arial" w:cs="Arial" w:eastAsia="Arial" w:hAnsi="Arial"/>
                <w:sz w:val="18"/>
                <w:szCs w:val="18"/>
                <w:color w:val="auto"/>
              </w:rPr>
              <w:t>22 %</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jc w:val="right"/>
              <w:spacing w:after="0" w:line="203" w:lineRule="exact"/>
              <w:rPr>
                <w:sz w:val="20"/>
                <w:szCs w:val="20"/>
                <w:color w:val="auto"/>
              </w:rPr>
            </w:pPr>
            <w:r>
              <w:rPr>
                <w:rFonts w:ascii="Arial" w:cs="Arial" w:eastAsia="Arial" w:hAnsi="Arial"/>
                <w:sz w:val="18"/>
                <w:szCs w:val="18"/>
                <w:color w:val="auto"/>
              </w:rPr>
              <w:t>1,334</w:t>
            </w:r>
          </w:p>
        </w:tc>
        <w:tc>
          <w:tcPr>
            <w:tcW w:w="140" w:type="dxa"/>
            <w:vAlign w:val="bottom"/>
          </w:tcPr>
          <w:p>
            <w:pPr>
              <w:spacing w:after="0"/>
              <w:rPr>
                <w:sz w:val="17"/>
                <w:szCs w:val="17"/>
                <w:color w:val="auto"/>
              </w:rPr>
            </w:pPr>
          </w:p>
        </w:tc>
        <w:tc>
          <w:tcPr>
            <w:tcW w:w="860" w:type="dxa"/>
            <w:vAlign w:val="bottom"/>
          </w:tcPr>
          <w:p>
            <w:pPr>
              <w:jc w:val="right"/>
              <w:spacing w:after="0" w:line="203" w:lineRule="exact"/>
              <w:rPr>
                <w:sz w:val="20"/>
                <w:szCs w:val="20"/>
                <w:color w:val="auto"/>
              </w:rPr>
            </w:pPr>
            <w:r>
              <w:rPr>
                <w:rFonts w:ascii="Arial" w:cs="Arial" w:eastAsia="Arial" w:hAnsi="Arial"/>
                <w:sz w:val="18"/>
                <w:szCs w:val="18"/>
                <w:color w:val="auto"/>
              </w:rPr>
              <w:t>18 %</w:t>
            </w:r>
          </w:p>
        </w:tc>
      </w:tr>
      <w:tr>
        <w:trPr>
          <w:trHeight w:val="196"/>
        </w:trPr>
        <w:tc>
          <w:tcPr>
            <w:tcW w:w="3560" w:type="dxa"/>
            <w:vAlign w:val="bottom"/>
            <w:tcBorders>
              <w:top w:val="single" w:sz="8" w:color="CCEEFF"/>
            </w:tcBorders>
            <w:gridSpan w:val="2"/>
            <w:shd w:val="clear" w:color="auto" w:fill="CCEEFF"/>
          </w:tcPr>
          <w:p>
            <w:pPr>
              <w:spacing w:after="0" w:line="196" w:lineRule="exact"/>
              <w:rPr>
                <w:sz w:val="20"/>
                <w:szCs w:val="20"/>
                <w:color w:val="auto"/>
              </w:rPr>
            </w:pPr>
            <w:r>
              <w:rPr>
                <w:rFonts w:ascii="Arial" w:cs="Arial" w:eastAsia="Arial" w:hAnsi="Arial"/>
                <w:sz w:val="18"/>
                <w:szCs w:val="18"/>
                <w:color w:val="auto"/>
              </w:rPr>
              <w:t>Total operating expenses</w:t>
            </w:r>
          </w:p>
        </w:tc>
        <w:tc>
          <w:tcPr>
            <w:tcW w:w="160" w:type="dxa"/>
            <w:vAlign w:val="bottom"/>
            <w:tcBorders>
              <w:top w:val="single" w:sz="8" w:color="auto"/>
              <w:bottom w:val="single" w:sz="8" w:color="auto"/>
            </w:tcBorders>
            <w:shd w:val="clear" w:color="auto" w:fill="CCEEFF"/>
          </w:tcPr>
          <w:p>
            <w:pPr>
              <w:spacing w:after="0"/>
              <w:rPr>
                <w:sz w:val="17"/>
                <w:szCs w:val="17"/>
                <w:color w:val="auto"/>
              </w:rPr>
            </w:pPr>
          </w:p>
        </w:tc>
        <w:tc>
          <w:tcPr>
            <w:tcW w:w="68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28,457</w:t>
            </w:r>
          </w:p>
        </w:tc>
        <w:tc>
          <w:tcPr>
            <w:tcW w:w="40" w:type="dxa"/>
            <w:vAlign w:val="bottom"/>
            <w:tcBorders>
              <w:top w:val="single" w:sz="8" w:color="auto"/>
              <w:bottom w:val="single" w:sz="8" w:color="auto"/>
            </w:tcBorders>
            <w:shd w:val="clear" w:color="auto" w:fill="CCEEFF"/>
          </w:tcPr>
          <w:p>
            <w:pPr>
              <w:spacing w:after="0"/>
              <w:rPr>
                <w:sz w:val="17"/>
                <w:szCs w:val="17"/>
                <w:color w:val="auto"/>
              </w:rPr>
            </w:pPr>
          </w:p>
        </w:tc>
        <w:tc>
          <w:tcPr>
            <w:tcW w:w="780" w:type="dxa"/>
            <w:vAlign w:val="bottom"/>
            <w:tcBorders>
              <w:top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63 %</w:t>
            </w:r>
          </w:p>
        </w:tc>
        <w:tc>
          <w:tcPr>
            <w:tcW w:w="140" w:type="dxa"/>
            <w:vAlign w:val="bottom"/>
            <w:tcBorders>
              <w:top w:val="single" w:sz="8" w:color="CCEEFF"/>
            </w:tcBorders>
            <w:shd w:val="clear" w:color="auto" w:fill="CCEEFF"/>
          </w:tcPr>
          <w:p>
            <w:pPr>
              <w:spacing w:after="0"/>
              <w:rPr>
                <w:sz w:val="17"/>
                <w:szCs w:val="17"/>
                <w:color w:val="auto"/>
              </w:rPr>
            </w:pPr>
          </w:p>
        </w:tc>
        <w:tc>
          <w:tcPr>
            <w:tcW w:w="320" w:type="dxa"/>
            <w:vAlign w:val="bottom"/>
            <w:tcBorders>
              <w:top w:val="single" w:sz="8" w:color="auto"/>
              <w:bottom w:val="single" w:sz="8" w:color="auto"/>
            </w:tcBorders>
            <w:shd w:val="clear" w:color="auto" w:fill="CCEEFF"/>
          </w:tcPr>
          <w:p>
            <w:pPr>
              <w:spacing w:after="0"/>
              <w:rPr>
                <w:sz w:val="17"/>
                <w:szCs w:val="17"/>
                <w:color w:val="auto"/>
              </w:rPr>
            </w:pPr>
          </w:p>
        </w:tc>
        <w:tc>
          <w:tcPr>
            <w:tcW w:w="58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94"/>
              </w:rPr>
              <w:t>23,212</w:t>
            </w:r>
          </w:p>
        </w:tc>
        <w:tc>
          <w:tcPr>
            <w:tcW w:w="180" w:type="dxa"/>
            <w:vAlign w:val="bottom"/>
            <w:tcBorders>
              <w:top w:val="single" w:sz="8" w:color="CCEEFF"/>
            </w:tcBorders>
            <w:shd w:val="clear" w:color="auto" w:fill="CCEEFF"/>
          </w:tcPr>
          <w:p>
            <w:pPr>
              <w:spacing w:after="0"/>
              <w:rPr>
                <w:sz w:val="17"/>
                <w:szCs w:val="17"/>
                <w:color w:val="auto"/>
              </w:rPr>
            </w:pPr>
          </w:p>
        </w:tc>
        <w:tc>
          <w:tcPr>
            <w:tcW w:w="620" w:type="dxa"/>
            <w:vAlign w:val="bottom"/>
            <w:tcBorders>
              <w:top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68 %</w:t>
            </w:r>
          </w:p>
        </w:tc>
        <w:tc>
          <w:tcPr>
            <w:tcW w:w="12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bottom w:val="single" w:sz="8" w:color="auto"/>
            </w:tcBorders>
            <w:shd w:val="clear" w:color="auto" w:fill="CCEEFF"/>
          </w:tcPr>
          <w:p>
            <w:pPr>
              <w:spacing w:after="0"/>
              <w:rPr>
                <w:sz w:val="17"/>
                <w:szCs w:val="17"/>
                <w:color w:val="auto"/>
              </w:rPr>
            </w:pPr>
          </w:p>
        </w:tc>
        <w:tc>
          <w:tcPr>
            <w:tcW w:w="72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5,245</w:t>
            </w:r>
          </w:p>
        </w:tc>
        <w:tc>
          <w:tcPr>
            <w:tcW w:w="140" w:type="dxa"/>
            <w:vAlign w:val="bottom"/>
            <w:tcBorders>
              <w:top w:val="single" w:sz="8" w:color="CCEEFF"/>
            </w:tcBorders>
            <w:shd w:val="clear" w:color="auto" w:fill="CCEEFF"/>
          </w:tcPr>
          <w:p>
            <w:pPr>
              <w:spacing w:after="0"/>
              <w:rPr>
                <w:sz w:val="17"/>
                <w:szCs w:val="17"/>
                <w:color w:val="auto"/>
              </w:rPr>
            </w:pPr>
          </w:p>
        </w:tc>
        <w:tc>
          <w:tcPr>
            <w:tcW w:w="860" w:type="dxa"/>
            <w:vAlign w:val="bottom"/>
            <w:tcBorders>
              <w:top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23 %</w:t>
            </w:r>
          </w:p>
        </w:tc>
      </w:tr>
      <w:tr>
        <w:trPr>
          <w:trHeight w:val="196"/>
        </w:trPr>
        <w:tc>
          <w:tcPr>
            <w:tcW w:w="3560" w:type="dxa"/>
            <w:vAlign w:val="bottom"/>
            <w:gridSpan w:val="2"/>
          </w:tcPr>
          <w:p>
            <w:pPr>
              <w:spacing w:after="0" w:line="196" w:lineRule="exact"/>
              <w:rPr>
                <w:sz w:val="20"/>
                <w:szCs w:val="20"/>
                <w:color w:val="auto"/>
              </w:rPr>
            </w:pPr>
            <w:r>
              <w:rPr>
                <w:rFonts w:ascii="Arial" w:cs="Arial" w:eastAsia="Arial" w:hAnsi="Arial"/>
                <w:sz w:val="18"/>
                <w:szCs w:val="18"/>
                <w:b w:val="1"/>
                <w:bCs w:val="1"/>
                <w:color w:val="auto"/>
              </w:rPr>
              <w:t>Income from operations</w:t>
            </w:r>
          </w:p>
        </w:tc>
        <w:tc>
          <w:tcPr>
            <w:tcW w:w="160" w:type="dxa"/>
            <w:vAlign w:val="bottom"/>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3,048</w:t>
            </w:r>
          </w:p>
        </w:tc>
        <w:tc>
          <w:tcPr>
            <w:tcW w:w="40" w:type="dxa"/>
            <w:vAlign w:val="bottom"/>
          </w:tcPr>
          <w:p>
            <w:pPr>
              <w:spacing w:after="0"/>
              <w:rPr>
                <w:sz w:val="17"/>
                <w:szCs w:val="17"/>
                <w:color w:val="auto"/>
              </w:rPr>
            </w:pPr>
          </w:p>
        </w:tc>
        <w:tc>
          <w:tcPr>
            <w:tcW w:w="780" w:type="dxa"/>
            <w:vAlign w:val="bottom"/>
          </w:tcPr>
          <w:p>
            <w:pPr>
              <w:jc w:val="right"/>
              <w:spacing w:after="0" w:line="196" w:lineRule="exact"/>
              <w:rPr>
                <w:sz w:val="20"/>
                <w:szCs w:val="20"/>
                <w:color w:val="auto"/>
              </w:rPr>
            </w:pPr>
            <w:r>
              <w:rPr>
                <w:rFonts w:ascii="Arial" w:cs="Arial" w:eastAsia="Arial" w:hAnsi="Arial"/>
                <w:sz w:val="18"/>
                <w:szCs w:val="18"/>
                <w:color w:val="auto"/>
              </w:rPr>
              <w:t>7 %</w:t>
            </w: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580" w:type="dxa"/>
            <w:vAlign w:val="bottom"/>
          </w:tcPr>
          <w:p>
            <w:pPr>
              <w:jc w:val="right"/>
              <w:spacing w:after="0" w:line="196" w:lineRule="exact"/>
              <w:rPr>
                <w:sz w:val="20"/>
                <w:szCs w:val="20"/>
                <w:color w:val="auto"/>
              </w:rPr>
            </w:pPr>
            <w:r>
              <w:rPr>
                <w:rFonts w:ascii="Arial" w:cs="Arial" w:eastAsia="Arial" w:hAnsi="Arial"/>
                <w:sz w:val="18"/>
                <w:szCs w:val="18"/>
                <w:color w:val="auto"/>
              </w:rPr>
              <w:t>1,311</w:t>
            </w:r>
          </w:p>
        </w:tc>
        <w:tc>
          <w:tcPr>
            <w:tcW w:w="180" w:type="dxa"/>
            <w:vAlign w:val="bottom"/>
          </w:tcPr>
          <w:p>
            <w:pPr>
              <w:spacing w:after="0"/>
              <w:rPr>
                <w:sz w:val="17"/>
                <w:szCs w:val="17"/>
                <w:color w:val="auto"/>
              </w:rPr>
            </w:pPr>
          </w:p>
        </w:tc>
        <w:tc>
          <w:tcPr>
            <w:tcW w:w="620" w:type="dxa"/>
            <w:vAlign w:val="bottom"/>
          </w:tcPr>
          <w:p>
            <w:pPr>
              <w:jc w:val="right"/>
              <w:spacing w:after="0" w:line="196" w:lineRule="exact"/>
              <w:rPr>
                <w:sz w:val="20"/>
                <w:szCs w:val="20"/>
                <w:color w:val="auto"/>
              </w:rPr>
            </w:pPr>
            <w:r>
              <w:rPr>
                <w:rFonts w:ascii="Arial" w:cs="Arial" w:eastAsia="Arial" w:hAnsi="Arial"/>
                <w:sz w:val="18"/>
                <w:szCs w:val="18"/>
                <w:color w:val="auto"/>
              </w:rPr>
              <w:t>4 %</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jc w:val="right"/>
              <w:spacing w:after="0" w:line="196" w:lineRule="exact"/>
              <w:rPr>
                <w:sz w:val="20"/>
                <w:szCs w:val="20"/>
                <w:color w:val="auto"/>
              </w:rPr>
            </w:pPr>
            <w:r>
              <w:rPr>
                <w:rFonts w:ascii="Arial" w:cs="Arial" w:eastAsia="Arial" w:hAnsi="Arial"/>
                <w:sz w:val="18"/>
                <w:szCs w:val="18"/>
                <w:color w:val="auto"/>
              </w:rPr>
              <w:t>1,737</w:t>
            </w:r>
          </w:p>
        </w:tc>
        <w:tc>
          <w:tcPr>
            <w:tcW w:w="140" w:type="dxa"/>
            <w:vAlign w:val="bottom"/>
          </w:tcPr>
          <w:p>
            <w:pPr>
              <w:spacing w:after="0"/>
              <w:rPr>
                <w:sz w:val="17"/>
                <w:szCs w:val="17"/>
                <w:color w:val="auto"/>
              </w:rPr>
            </w:pPr>
          </w:p>
        </w:tc>
        <w:tc>
          <w:tcPr>
            <w:tcW w:w="860" w:type="dxa"/>
            <w:vAlign w:val="bottom"/>
          </w:tcPr>
          <w:p>
            <w:pPr>
              <w:jc w:val="right"/>
              <w:spacing w:after="0" w:line="196" w:lineRule="exact"/>
              <w:rPr>
                <w:sz w:val="20"/>
                <w:szCs w:val="20"/>
                <w:color w:val="auto"/>
              </w:rPr>
            </w:pPr>
            <w:r>
              <w:rPr>
                <w:rFonts w:ascii="Arial" w:cs="Arial" w:eastAsia="Arial" w:hAnsi="Arial"/>
                <w:sz w:val="18"/>
                <w:szCs w:val="18"/>
                <w:color w:val="auto"/>
              </w:rPr>
              <w:t>132 %</w:t>
            </w:r>
          </w:p>
        </w:tc>
      </w:tr>
      <w:tr>
        <w:trPr>
          <w:trHeight w:val="203"/>
        </w:trPr>
        <w:tc>
          <w:tcPr>
            <w:tcW w:w="35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Other income</w:t>
            </w:r>
          </w:p>
        </w:tc>
        <w:tc>
          <w:tcPr>
            <w:tcW w:w="16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159</w:t>
            </w:r>
          </w:p>
        </w:tc>
        <w:tc>
          <w:tcPr>
            <w:tcW w:w="40" w:type="dxa"/>
            <w:vAlign w:val="bottom"/>
            <w:tcBorders>
              <w:bottom w:val="single" w:sz="8" w:color="auto"/>
            </w:tcBorders>
            <w:shd w:val="clear" w:color="auto" w:fill="CCEEFF"/>
          </w:tcPr>
          <w:p>
            <w:pPr>
              <w:spacing w:after="0"/>
              <w:rPr>
                <w:sz w:val="17"/>
                <w:szCs w:val="17"/>
                <w:color w:val="auto"/>
              </w:rPr>
            </w:pPr>
          </w:p>
        </w:tc>
        <w:tc>
          <w:tcPr>
            <w:tcW w:w="920" w:type="dxa"/>
            <w:vAlign w:val="bottom"/>
            <w:gridSpan w:val="2"/>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 %</w:t>
            </w:r>
          </w:p>
        </w:tc>
        <w:tc>
          <w:tcPr>
            <w:tcW w:w="320" w:type="dxa"/>
            <w:vAlign w:val="bottom"/>
            <w:tcBorders>
              <w:bottom w:val="single" w:sz="8" w:color="auto"/>
            </w:tcBorders>
            <w:shd w:val="clear" w:color="auto" w:fill="CCEEFF"/>
          </w:tcPr>
          <w:p>
            <w:pPr>
              <w:spacing w:after="0"/>
              <w:rPr>
                <w:sz w:val="17"/>
                <w:szCs w:val="17"/>
                <w:color w:val="auto"/>
              </w:rPr>
            </w:pPr>
          </w:p>
        </w:tc>
        <w:tc>
          <w:tcPr>
            <w:tcW w:w="5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132</w:t>
            </w:r>
          </w:p>
        </w:tc>
        <w:tc>
          <w:tcPr>
            <w:tcW w:w="1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 %</w:t>
            </w:r>
          </w:p>
        </w:tc>
        <w:tc>
          <w:tcPr>
            <w:tcW w:w="16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27</w:t>
            </w: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20 %</w:t>
            </w:r>
          </w:p>
        </w:tc>
      </w:tr>
      <w:tr>
        <w:trPr>
          <w:trHeight w:val="196"/>
        </w:trPr>
        <w:tc>
          <w:tcPr>
            <w:tcW w:w="3560" w:type="dxa"/>
            <w:vAlign w:val="bottom"/>
            <w:gridSpan w:val="2"/>
          </w:tcPr>
          <w:p>
            <w:pPr>
              <w:spacing w:after="0" w:line="196" w:lineRule="exact"/>
              <w:rPr>
                <w:sz w:val="20"/>
                <w:szCs w:val="20"/>
                <w:color w:val="auto"/>
              </w:rPr>
            </w:pPr>
            <w:r>
              <w:rPr>
                <w:rFonts w:ascii="Arial" w:cs="Arial" w:eastAsia="Arial" w:hAnsi="Arial"/>
                <w:sz w:val="18"/>
                <w:szCs w:val="18"/>
                <w:b w:val="1"/>
                <w:bCs w:val="1"/>
                <w:color w:val="auto"/>
              </w:rPr>
              <w:t>Income before income taxes</w:t>
            </w:r>
          </w:p>
        </w:tc>
        <w:tc>
          <w:tcPr>
            <w:tcW w:w="160" w:type="dxa"/>
            <w:vAlign w:val="bottom"/>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3,207</w:t>
            </w:r>
          </w:p>
        </w:tc>
        <w:tc>
          <w:tcPr>
            <w:tcW w:w="40" w:type="dxa"/>
            <w:vAlign w:val="bottom"/>
          </w:tcPr>
          <w:p>
            <w:pPr>
              <w:spacing w:after="0"/>
              <w:rPr>
                <w:sz w:val="17"/>
                <w:szCs w:val="17"/>
                <w:color w:val="auto"/>
              </w:rPr>
            </w:pPr>
          </w:p>
        </w:tc>
        <w:tc>
          <w:tcPr>
            <w:tcW w:w="780" w:type="dxa"/>
            <w:vAlign w:val="bottom"/>
          </w:tcPr>
          <w:p>
            <w:pPr>
              <w:jc w:val="right"/>
              <w:spacing w:after="0" w:line="196" w:lineRule="exact"/>
              <w:rPr>
                <w:sz w:val="20"/>
                <w:szCs w:val="20"/>
                <w:color w:val="auto"/>
              </w:rPr>
            </w:pPr>
            <w:r>
              <w:rPr>
                <w:rFonts w:ascii="Arial" w:cs="Arial" w:eastAsia="Arial" w:hAnsi="Arial"/>
                <w:sz w:val="18"/>
                <w:szCs w:val="18"/>
                <w:color w:val="auto"/>
              </w:rPr>
              <w:t>7 %</w:t>
            </w: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580" w:type="dxa"/>
            <w:vAlign w:val="bottom"/>
          </w:tcPr>
          <w:p>
            <w:pPr>
              <w:jc w:val="right"/>
              <w:spacing w:after="0" w:line="196" w:lineRule="exact"/>
              <w:rPr>
                <w:sz w:val="20"/>
                <w:szCs w:val="20"/>
                <w:color w:val="auto"/>
              </w:rPr>
            </w:pPr>
            <w:r>
              <w:rPr>
                <w:rFonts w:ascii="Arial" w:cs="Arial" w:eastAsia="Arial" w:hAnsi="Arial"/>
                <w:sz w:val="18"/>
                <w:szCs w:val="18"/>
                <w:color w:val="auto"/>
              </w:rPr>
              <w:t>1,443</w:t>
            </w:r>
          </w:p>
        </w:tc>
        <w:tc>
          <w:tcPr>
            <w:tcW w:w="180" w:type="dxa"/>
            <w:vAlign w:val="bottom"/>
          </w:tcPr>
          <w:p>
            <w:pPr>
              <w:spacing w:after="0"/>
              <w:rPr>
                <w:sz w:val="17"/>
                <w:szCs w:val="17"/>
                <w:color w:val="auto"/>
              </w:rPr>
            </w:pPr>
          </w:p>
        </w:tc>
        <w:tc>
          <w:tcPr>
            <w:tcW w:w="620" w:type="dxa"/>
            <w:vAlign w:val="bottom"/>
          </w:tcPr>
          <w:p>
            <w:pPr>
              <w:jc w:val="right"/>
              <w:spacing w:after="0" w:line="196" w:lineRule="exact"/>
              <w:rPr>
                <w:sz w:val="20"/>
                <w:szCs w:val="20"/>
                <w:color w:val="auto"/>
              </w:rPr>
            </w:pPr>
            <w:r>
              <w:rPr>
                <w:rFonts w:ascii="Arial" w:cs="Arial" w:eastAsia="Arial" w:hAnsi="Arial"/>
                <w:sz w:val="18"/>
                <w:szCs w:val="18"/>
                <w:color w:val="auto"/>
              </w:rPr>
              <w:t>4 %</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jc w:val="right"/>
              <w:spacing w:after="0" w:line="196" w:lineRule="exact"/>
              <w:rPr>
                <w:sz w:val="20"/>
                <w:szCs w:val="20"/>
                <w:color w:val="auto"/>
              </w:rPr>
            </w:pPr>
            <w:r>
              <w:rPr>
                <w:rFonts w:ascii="Arial" w:cs="Arial" w:eastAsia="Arial" w:hAnsi="Arial"/>
                <w:sz w:val="18"/>
                <w:szCs w:val="18"/>
                <w:color w:val="auto"/>
              </w:rPr>
              <w:t>1,764</w:t>
            </w:r>
          </w:p>
        </w:tc>
        <w:tc>
          <w:tcPr>
            <w:tcW w:w="140" w:type="dxa"/>
            <w:vAlign w:val="bottom"/>
          </w:tcPr>
          <w:p>
            <w:pPr>
              <w:spacing w:after="0"/>
              <w:rPr>
                <w:sz w:val="17"/>
                <w:szCs w:val="17"/>
                <w:color w:val="auto"/>
              </w:rPr>
            </w:pPr>
          </w:p>
        </w:tc>
        <w:tc>
          <w:tcPr>
            <w:tcW w:w="860" w:type="dxa"/>
            <w:vAlign w:val="bottom"/>
          </w:tcPr>
          <w:p>
            <w:pPr>
              <w:jc w:val="right"/>
              <w:spacing w:after="0" w:line="196" w:lineRule="exact"/>
              <w:rPr>
                <w:sz w:val="20"/>
                <w:szCs w:val="20"/>
                <w:color w:val="auto"/>
              </w:rPr>
            </w:pPr>
            <w:r>
              <w:rPr>
                <w:rFonts w:ascii="Arial" w:cs="Arial" w:eastAsia="Arial" w:hAnsi="Arial"/>
                <w:sz w:val="18"/>
                <w:szCs w:val="18"/>
                <w:color w:val="auto"/>
              </w:rPr>
              <w:t>122 %</w:t>
            </w:r>
          </w:p>
        </w:tc>
      </w:tr>
      <w:tr>
        <w:trPr>
          <w:trHeight w:val="203"/>
        </w:trPr>
        <w:tc>
          <w:tcPr>
            <w:tcW w:w="35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Income tax expense (benefit)</w:t>
            </w: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422</w:t>
            </w:r>
          </w:p>
        </w:tc>
        <w:tc>
          <w:tcPr>
            <w:tcW w:w="4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1 %</w:t>
            </w:r>
          </w:p>
        </w:tc>
        <w:tc>
          <w:tcPr>
            <w:tcW w:w="1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60"/>
              <w:spacing w:after="0" w:line="202" w:lineRule="exact"/>
              <w:rPr>
                <w:sz w:val="20"/>
                <w:szCs w:val="20"/>
                <w:color w:val="auto"/>
              </w:rPr>
            </w:pPr>
            <w:r>
              <w:rPr>
                <w:rFonts w:ascii="Arial" w:cs="Arial" w:eastAsia="Arial" w:hAnsi="Arial"/>
                <w:sz w:val="18"/>
                <w:szCs w:val="18"/>
                <w:color w:val="auto"/>
              </w:rPr>
              <w:t>(1,129)</w:t>
            </w:r>
          </w:p>
        </w:tc>
        <w:tc>
          <w:tcPr>
            <w:tcW w:w="6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1,551</w:t>
            </w: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(137)%</w:t>
            </w:r>
          </w:p>
        </w:tc>
      </w:tr>
      <w:tr>
        <w:trPr>
          <w:trHeight w:val="196"/>
        </w:trPr>
        <w:tc>
          <w:tcPr>
            <w:tcW w:w="3560" w:type="dxa"/>
            <w:vAlign w:val="bottom"/>
            <w:gridSpan w:val="2"/>
          </w:tcPr>
          <w:p>
            <w:pPr>
              <w:spacing w:after="0" w:line="196" w:lineRule="exact"/>
              <w:rPr>
                <w:sz w:val="20"/>
                <w:szCs w:val="20"/>
                <w:color w:val="auto"/>
              </w:rPr>
            </w:pPr>
            <w:r>
              <w:rPr>
                <w:rFonts w:ascii="Arial" w:cs="Arial" w:eastAsia="Arial" w:hAnsi="Arial"/>
                <w:sz w:val="18"/>
                <w:szCs w:val="18"/>
                <w:b w:val="1"/>
                <w:bCs w:val="1"/>
                <w:color w:val="auto"/>
              </w:rPr>
              <w:t>Net income</w:t>
            </w:r>
          </w:p>
        </w:tc>
        <w:tc>
          <w:tcPr>
            <w:tcW w:w="16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2,785</w:t>
            </w:r>
          </w:p>
        </w:tc>
        <w:tc>
          <w:tcPr>
            <w:tcW w:w="40" w:type="dxa"/>
            <w:vAlign w:val="bottom"/>
            <w:tcBorders>
              <w:top w:val="single" w:sz="8" w:color="auto"/>
              <w:bottom w:val="single" w:sz="8" w:color="auto"/>
            </w:tcBorders>
          </w:tcPr>
          <w:p>
            <w:pPr>
              <w:spacing w:after="0"/>
              <w:rPr>
                <w:sz w:val="17"/>
                <w:szCs w:val="17"/>
                <w:color w:val="auto"/>
              </w:rPr>
            </w:pPr>
          </w:p>
        </w:tc>
        <w:tc>
          <w:tcPr>
            <w:tcW w:w="780" w:type="dxa"/>
            <w:vAlign w:val="bottom"/>
          </w:tcPr>
          <w:p>
            <w:pPr>
              <w:jc w:val="right"/>
              <w:spacing w:after="0" w:line="196" w:lineRule="exact"/>
              <w:rPr>
                <w:sz w:val="20"/>
                <w:szCs w:val="20"/>
                <w:color w:val="auto"/>
              </w:rPr>
            </w:pPr>
            <w:r>
              <w:rPr>
                <w:rFonts w:ascii="Arial" w:cs="Arial" w:eastAsia="Arial" w:hAnsi="Arial"/>
                <w:sz w:val="18"/>
                <w:szCs w:val="18"/>
                <w:color w:val="auto"/>
              </w:rPr>
              <w:t>6 %</w:t>
            </w:r>
          </w:p>
        </w:tc>
        <w:tc>
          <w:tcPr>
            <w:tcW w:w="140" w:type="dxa"/>
            <w:vAlign w:val="bottom"/>
          </w:tcPr>
          <w:p>
            <w:pPr>
              <w:spacing w:after="0"/>
              <w:rPr>
                <w:sz w:val="17"/>
                <w:szCs w:val="17"/>
                <w:color w:val="auto"/>
              </w:rPr>
            </w:pPr>
          </w:p>
        </w:tc>
        <w:tc>
          <w:tcPr>
            <w:tcW w:w="320" w:type="dxa"/>
            <w:vAlign w:val="bottom"/>
            <w:tcBorders>
              <w:top w:val="single" w:sz="8" w:color="auto"/>
              <w:bottom w:val="single" w:sz="8" w:color="auto"/>
            </w:tcBorders>
          </w:tcPr>
          <w:p>
            <w:pPr>
              <w:jc w:val="right"/>
              <w:ind w:right="110"/>
              <w:spacing w:after="0" w:line="196" w:lineRule="exact"/>
              <w:rPr>
                <w:sz w:val="20"/>
                <w:szCs w:val="20"/>
                <w:color w:val="auto"/>
              </w:rPr>
            </w:pPr>
            <w:r>
              <w:rPr>
                <w:rFonts w:ascii="Arial" w:cs="Arial" w:eastAsia="Arial" w:hAnsi="Arial"/>
                <w:sz w:val="18"/>
                <w:szCs w:val="18"/>
                <w:color w:val="auto"/>
                <w:w w:val="99"/>
              </w:rPr>
              <w:t>$</w:t>
            </w:r>
          </w:p>
        </w:tc>
        <w:tc>
          <w:tcPr>
            <w:tcW w:w="58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2,572</w:t>
            </w:r>
          </w:p>
        </w:tc>
        <w:tc>
          <w:tcPr>
            <w:tcW w:w="180" w:type="dxa"/>
            <w:vAlign w:val="bottom"/>
          </w:tcPr>
          <w:p>
            <w:pPr>
              <w:spacing w:after="0"/>
              <w:rPr>
                <w:sz w:val="17"/>
                <w:szCs w:val="17"/>
                <w:color w:val="auto"/>
              </w:rPr>
            </w:pPr>
          </w:p>
        </w:tc>
        <w:tc>
          <w:tcPr>
            <w:tcW w:w="620" w:type="dxa"/>
            <w:vAlign w:val="bottom"/>
          </w:tcPr>
          <w:p>
            <w:pPr>
              <w:jc w:val="right"/>
              <w:spacing w:after="0" w:line="196" w:lineRule="exact"/>
              <w:rPr>
                <w:sz w:val="20"/>
                <w:szCs w:val="20"/>
                <w:color w:val="auto"/>
              </w:rPr>
            </w:pPr>
            <w:r>
              <w:rPr>
                <w:rFonts w:ascii="Arial" w:cs="Arial" w:eastAsia="Arial" w:hAnsi="Arial"/>
                <w:sz w:val="18"/>
                <w:szCs w:val="18"/>
                <w:color w:val="auto"/>
              </w:rPr>
              <w:t>8 %</w:t>
            </w:r>
          </w:p>
        </w:tc>
        <w:tc>
          <w:tcPr>
            <w:tcW w:w="120" w:type="dxa"/>
            <w:vAlign w:val="bottom"/>
          </w:tcPr>
          <w:p>
            <w:pPr>
              <w:spacing w:after="0"/>
              <w:rPr>
                <w:sz w:val="17"/>
                <w:szCs w:val="17"/>
                <w:color w:val="auto"/>
              </w:rPr>
            </w:pPr>
          </w:p>
        </w:tc>
        <w:tc>
          <w:tcPr>
            <w:tcW w:w="16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99"/>
              </w:rPr>
              <w:t>$</w:t>
            </w:r>
          </w:p>
        </w:tc>
        <w:tc>
          <w:tcPr>
            <w:tcW w:w="72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213</w:t>
            </w:r>
          </w:p>
        </w:tc>
        <w:tc>
          <w:tcPr>
            <w:tcW w:w="140" w:type="dxa"/>
            <w:vAlign w:val="bottom"/>
          </w:tcPr>
          <w:p>
            <w:pPr>
              <w:spacing w:after="0"/>
              <w:rPr>
                <w:sz w:val="17"/>
                <w:szCs w:val="17"/>
                <w:color w:val="auto"/>
              </w:rPr>
            </w:pPr>
          </w:p>
        </w:tc>
        <w:tc>
          <w:tcPr>
            <w:tcW w:w="860" w:type="dxa"/>
            <w:vAlign w:val="bottom"/>
          </w:tcPr>
          <w:p>
            <w:pPr>
              <w:jc w:val="right"/>
              <w:spacing w:after="0" w:line="196" w:lineRule="exact"/>
              <w:rPr>
                <w:sz w:val="20"/>
                <w:szCs w:val="20"/>
                <w:color w:val="auto"/>
              </w:rPr>
            </w:pPr>
            <w:r>
              <w:rPr>
                <w:rFonts w:ascii="Arial" w:cs="Arial" w:eastAsia="Arial" w:hAnsi="Arial"/>
                <w:sz w:val="18"/>
                <w:szCs w:val="18"/>
                <w:color w:val="auto"/>
              </w:rPr>
              <w:t>8 %</w:t>
            </w:r>
          </w:p>
        </w:tc>
      </w:tr>
      <w:tr>
        <w:trPr>
          <w:trHeight w:val="20"/>
        </w:trPr>
        <w:tc>
          <w:tcPr>
            <w:tcW w:w="34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r>
      <w:tr>
        <w:trPr>
          <w:trHeight w:val="845"/>
        </w:trPr>
        <w:tc>
          <w:tcPr>
            <w:tcW w:w="34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20" w:type="dxa"/>
            <w:vAlign w:val="bottom"/>
            <w:gridSpan w:val="2"/>
          </w:tcPr>
          <w:p>
            <w:pPr>
              <w:jc w:val="right"/>
              <w:ind w:right="493"/>
              <w:spacing w:after="0"/>
              <w:rPr>
                <w:sz w:val="20"/>
                <w:szCs w:val="20"/>
                <w:color w:val="auto"/>
              </w:rPr>
            </w:pPr>
            <w:r>
              <w:rPr>
                <w:rFonts w:ascii="Arial" w:cs="Arial" w:eastAsia="Arial" w:hAnsi="Arial"/>
                <w:sz w:val="18"/>
                <w:szCs w:val="18"/>
                <w:color w:val="auto"/>
              </w:rPr>
              <w:t>25</w:t>
            </w: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547"/>
        </w:trPr>
        <w:tc>
          <w:tcPr>
            <w:tcW w:w="34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r>
    </w:tbl>
    <w:p>
      <w:pPr>
        <w:sectPr>
          <w:pgSz w:w="11900" w:h="16838" w:orient="portrait"/>
          <w:cols w:equalWidth="0" w:num="1">
            <w:col w:w="9060"/>
          </w:cols>
          <w:pgMar w:left="1420" w:top="517" w:right="1419" w:bottom="1440" w:gutter="0" w:footer="0" w:header="0"/>
        </w:sectPr>
      </w:pPr>
    </w:p>
    <w:bookmarkStart w:id="26" w:name="page27"/>
    <w:bookmarkEnd w:id="2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560" w:type="dxa"/>
            <w:vAlign w:val="bottom"/>
            <w:gridSpan w:val="3"/>
          </w:tcPr>
          <w:p>
            <w:pPr>
              <w:spacing w:after="0"/>
              <w:rPr>
                <w:rFonts w:ascii="Arial" w:cs="Arial" w:eastAsia="Arial" w:hAnsi="Arial"/>
                <w:sz w:val="18"/>
                <w:szCs w:val="18"/>
                <w:color w:val="0000EE"/>
              </w:rPr>
            </w:pPr>
            <w:hyperlink w:anchor="page2">
              <w:r>
                <w:rPr>
                  <w:rFonts w:ascii="Arial" w:cs="Arial" w:eastAsia="Arial" w:hAnsi="Arial"/>
                  <w:sz w:val="18"/>
                  <w:szCs w:val="18"/>
                  <w:color w:val="0000EE"/>
                </w:rPr>
                <w:t>Table of Contents</w:t>
              </w:r>
            </w:hyperlink>
          </w:p>
        </w:tc>
        <w:tc>
          <w:tcPr>
            <w:tcW w:w="2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r>
      <w:tr>
        <w:trPr>
          <w:trHeight w:val="767"/>
        </w:trPr>
        <w:tc>
          <w:tcPr>
            <w:tcW w:w="1280" w:type="dxa"/>
            <w:vAlign w:val="bottom"/>
            <w:tcBorders>
              <w:top w:val="single" w:sz="8" w:color="0000EE"/>
            </w:tcBorders>
          </w:tcPr>
          <w:p>
            <w:pPr>
              <w:spacing w:after="0"/>
              <w:rPr>
                <w:sz w:val="24"/>
                <w:szCs w:val="24"/>
                <w:color w:val="auto"/>
              </w:rPr>
            </w:pPr>
          </w:p>
        </w:tc>
        <w:tc>
          <w:tcPr>
            <w:tcW w:w="2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940" w:type="dxa"/>
            <w:vAlign w:val="bottom"/>
            <w:gridSpan w:val="5"/>
          </w:tcPr>
          <w:p>
            <w:pPr>
              <w:jc w:val="right"/>
              <w:ind w:right="340"/>
              <w:spacing w:after="0"/>
              <w:rPr>
                <w:sz w:val="20"/>
                <w:szCs w:val="20"/>
                <w:color w:val="auto"/>
              </w:rPr>
            </w:pPr>
            <w:r>
              <w:rPr>
                <w:rFonts w:ascii="Arial" w:cs="Arial" w:eastAsia="Arial" w:hAnsi="Arial"/>
                <w:sz w:val="18"/>
                <w:szCs w:val="18"/>
                <w:b w:val="1"/>
                <w:bCs w:val="1"/>
                <w:color w:val="auto"/>
              </w:rPr>
              <w:t>Six Months Ended</w:t>
            </w:r>
          </w:p>
        </w:tc>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212"/>
        </w:trPr>
        <w:tc>
          <w:tcPr>
            <w:tcW w:w="128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June 30,</w:t>
            </w:r>
          </w:p>
        </w:tc>
        <w:tc>
          <w:tcPr>
            <w:tcW w:w="58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680" w:type="dxa"/>
            <w:vAlign w:val="bottom"/>
            <w:tcBorders>
              <w:bottom w:val="single" w:sz="8" w:color="auto"/>
            </w:tcBorders>
            <w:gridSpan w:val="3"/>
          </w:tcPr>
          <w:p>
            <w:pPr>
              <w:jc w:val="right"/>
              <w:ind w:right="510"/>
              <w:spacing w:after="0"/>
              <w:rPr>
                <w:sz w:val="20"/>
                <w:szCs w:val="20"/>
                <w:color w:val="auto"/>
              </w:rPr>
            </w:pPr>
            <w:r>
              <w:rPr>
                <w:rFonts w:ascii="Arial" w:cs="Arial" w:eastAsia="Arial" w:hAnsi="Arial"/>
                <w:sz w:val="18"/>
                <w:szCs w:val="18"/>
                <w:b w:val="1"/>
                <w:bCs w:val="1"/>
                <w:color w:val="auto"/>
              </w:rPr>
              <w:t>Change</w:t>
            </w:r>
          </w:p>
        </w:tc>
      </w:tr>
      <w:tr>
        <w:trPr>
          <w:trHeight w:val="196"/>
        </w:trPr>
        <w:tc>
          <w:tcPr>
            <w:tcW w:w="3420" w:type="dxa"/>
            <w:vAlign w:val="bottom"/>
            <w:tcBorders>
              <w:bottom w:val="single" w:sz="8" w:color="auto"/>
            </w:tcBorders>
            <w:gridSpan w:val="2"/>
          </w:tcPr>
          <w:p>
            <w:pPr>
              <w:spacing w:after="0"/>
              <w:rPr>
                <w:sz w:val="20"/>
                <w:szCs w:val="20"/>
                <w:color w:val="auto"/>
              </w:rPr>
            </w:pPr>
            <w:r>
              <w:rPr>
                <w:rFonts w:ascii="Arial" w:cs="Arial" w:eastAsia="Arial" w:hAnsi="Arial"/>
                <w:sz w:val="14"/>
                <w:szCs w:val="14"/>
                <w:color w:val="auto"/>
              </w:rPr>
              <w:t>(In thousands)</w:t>
            </w:r>
          </w:p>
        </w:tc>
        <w:tc>
          <w:tcPr>
            <w:tcW w:w="14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gridSpan w:val="3"/>
          </w:tcPr>
          <w:p>
            <w:pPr>
              <w:jc w:val="right"/>
              <w:ind w:right="532"/>
              <w:spacing w:after="0" w:line="196" w:lineRule="exact"/>
              <w:rPr>
                <w:sz w:val="20"/>
                <w:szCs w:val="20"/>
                <w:color w:val="auto"/>
              </w:rPr>
            </w:pPr>
            <w:r>
              <w:rPr>
                <w:rFonts w:ascii="Arial" w:cs="Arial" w:eastAsia="Arial" w:hAnsi="Arial"/>
                <w:sz w:val="18"/>
                <w:szCs w:val="18"/>
                <w:b w:val="1"/>
                <w:bCs w:val="1"/>
                <w:color w:val="auto"/>
              </w:rPr>
              <w:t>2019</w:t>
            </w:r>
          </w:p>
        </w:tc>
        <w:tc>
          <w:tcPr>
            <w:tcW w:w="14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gridSpan w:val="2"/>
          </w:tcPr>
          <w:p>
            <w:pPr>
              <w:jc w:val="right"/>
              <w:ind w:right="20"/>
              <w:spacing w:after="0" w:line="196" w:lineRule="exact"/>
              <w:rPr>
                <w:sz w:val="20"/>
                <w:szCs w:val="20"/>
                <w:color w:val="auto"/>
              </w:rPr>
            </w:pPr>
            <w:r>
              <w:rPr>
                <w:rFonts w:ascii="Arial" w:cs="Arial" w:eastAsia="Arial" w:hAnsi="Arial"/>
                <w:sz w:val="18"/>
                <w:szCs w:val="18"/>
                <w:b w:val="1"/>
                <w:bCs w:val="1"/>
                <w:color w:val="auto"/>
              </w:rPr>
              <w:t>2018</w:t>
            </w:r>
          </w:p>
        </w:tc>
        <w:tc>
          <w:tcPr>
            <w:tcW w:w="620" w:type="dxa"/>
            <w:vAlign w:val="bottom"/>
            <w:tcBorders>
              <w:bottom w:val="single" w:sz="8" w:color="auto"/>
            </w:tcBorders>
          </w:tcPr>
          <w:p>
            <w:pPr>
              <w:spacing w:after="0"/>
              <w:rPr>
                <w:sz w:val="17"/>
                <w:szCs w:val="17"/>
                <w:color w:val="auto"/>
              </w:rPr>
            </w:pPr>
          </w:p>
        </w:tc>
        <w:tc>
          <w:tcPr>
            <w:tcW w:w="12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ind w:right="290"/>
              <w:spacing w:after="0" w:line="196" w:lineRule="exact"/>
              <w:rPr>
                <w:sz w:val="20"/>
                <w:szCs w:val="20"/>
                <w:color w:val="auto"/>
              </w:rPr>
            </w:pPr>
            <w:r>
              <w:rPr>
                <w:rFonts w:ascii="Arial" w:cs="Arial" w:eastAsia="Arial" w:hAnsi="Arial"/>
                <w:sz w:val="18"/>
                <w:szCs w:val="18"/>
                <w:b w:val="1"/>
                <w:bCs w:val="1"/>
                <w:color w:val="auto"/>
              </w:rPr>
              <w:t>$</w:t>
            </w:r>
          </w:p>
        </w:tc>
        <w:tc>
          <w:tcPr>
            <w:tcW w:w="140" w:type="dxa"/>
            <w:vAlign w:val="bottom"/>
            <w:tcBorders>
              <w:bottom w:val="single" w:sz="8" w:color="CCEEFF"/>
            </w:tcBorders>
          </w:tcPr>
          <w:p>
            <w:pPr>
              <w:spacing w:after="0"/>
              <w:rPr>
                <w:sz w:val="17"/>
                <w:szCs w:val="17"/>
                <w:color w:val="auto"/>
              </w:rPr>
            </w:pPr>
          </w:p>
        </w:tc>
        <w:tc>
          <w:tcPr>
            <w:tcW w:w="860" w:type="dxa"/>
            <w:vAlign w:val="bottom"/>
            <w:tcBorders>
              <w:bottom w:val="single" w:sz="8" w:color="auto"/>
            </w:tcBorders>
          </w:tcPr>
          <w:p>
            <w:pPr>
              <w:jc w:val="right"/>
              <w:ind w:right="250"/>
              <w:spacing w:after="0" w:line="196" w:lineRule="exact"/>
              <w:rPr>
                <w:sz w:val="20"/>
                <w:szCs w:val="20"/>
                <w:color w:val="auto"/>
              </w:rPr>
            </w:pPr>
            <w:r>
              <w:rPr>
                <w:rFonts w:ascii="Arial" w:cs="Arial" w:eastAsia="Arial" w:hAnsi="Arial"/>
                <w:sz w:val="18"/>
                <w:szCs w:val="18"/>
                <w:b w:val="1"/>
                <w:bCs w:val="1"/>
                <w:color w:val="auto"/>
              </w:rPr>
              <w:t>%</w:t>
            </w:r>
          </w:p>
        </w:tc>
      </w:tr>
      <w:tr>
        <w:trPr>
          <w:trHeight w:val="196"/>
        </w:trPr>
        <w:tc>
          <w:tcPr>
            <w:tcW w:w="3560" w:type="dxa"/>
            <w:vAlign w:val="bottom"/>
            <w:gridSpan w:val="3"/>
            <w:shd w:val="clear" w:color="auto" w:fill="CCEEFF"/>
          </w:tcPr>
          <w:p>
            <w:pPr>
              <w:spacing w:after="0" w:line="196" w:lineRule="exact"/>
              <w:rPr>
                <w:sz w:val="20"/>
                <w:szCs w:val="20"/>
                <w:color w:val="auto"/>
              </w:rPr>
            </w:pPr>
            <w:r>
              <w:rPr>
                <w:rFonts w:ascii="Arial" w:cs="Arial" w:eastAsia="Arial" w:hAnsi="Arial"/>
                <w:sz w:val="18"/>
                <w:szCs w:val="18"/>
                <w:color w:val="auto"/>
              </w:rPr>
              <w:t>Condensed Consolidated Statement</w:t>
            </w: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60" w:type="dxa"/>
            <w:vAlign w:val="bottom"/>
            <w:gridSpan w:val="2"/>
            <w:shd w:val="clear" w:color="auto" w:fill="CCEEFF"/>
          </w:tcPr>
          <w:p>
            <w:pPr>
              <w:jc w:val="center"/>
              <w:ind w:right="40"/>
              <w:spacing w:after="0"/>
              <w:rPr>
                <w:sz w:val="20"/>
                <w:szCs w:val="20"/>
                <w:color w:val="auto"/>
              </w:rPr>
            </w:pPr>
            <w:r>
              <w:rPr>
                <w:rFonts w:ascii="Arial" w:cs="Arial" w:eastAsia="Arial" w:hAnsi="Arial"/>
                <w:sz w:val="14"/>
                <w:szCs w:val="14"/>
                <w:b w:val="1"/>
                <w:bCs w:val="1"/>
                <w:color w:val="auto"/>
              </w:rPr>
              <w:t>% of</w:t>
            </w:r>
          </w:p>
        </w:tc>
        <w:tc>
          <w:tcPr>
            <w:tcW w:w="3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center"/>
              <w:ind w:right="160"/>
              <w:spacing w:after="0"/>
              <w:rPr>
                <w:sz w:val="20"/>
                <w:szCs w:val="20"/>
                <w:color w:val="auto"/>
              </w:rPr>
            </w:pPr>
            <w:r>
              <w:rPr>
                <w:rFonts w:ascii="Arial" w:cs="Arial" w:eastAsia="Arial" w:hAnsi="Arial"/>
                <w:sz w:val="14"/>
                <w:szCs w:val="14"/>
                <w:b w:val="1"/>
                <w:bCs w:val="1"/>
                <w:color w:val="auto"/>
              </w:rPr>
              <w:t>% of</w:t>
            </w: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203"/>
        </w:trPr>
        <w:tc>
          <w:tcPr>
            <w:tcW w:w="3560" w:type="dxa"/>
            <w:vAlign w:val="bottom"/>
            <w:gridSpan w:val="3"/>
          </w:tcPr>
          <w:p>
            <w:pPr>
              <w:spacing w:after="0" w:line="202" w:lineRule="exact"/>
              <w:rPr>
                <w:sz w:val="20"/>
                <w:szCs w:val="20"/>
                <w:color w:val="auto"/>
              </w:rPr>
            </w:pPr>
            <w:r>
              <w:rPr>
                <w:rFonts w:ascii="Arial" w:cs="Arial" w:eastAsia="Arial" w:hAnsi="Arial"/>
                <w:sz w:val="18"/>
                <w:szCs w:val="18"/>
                <w:color w:val="auto"/>
              </w:rPr>
              <w:t>of Operations Data:</w:t>
            </w:r>
          </w:p>
        </w:tc>
        <w:tc>
          <w:tcPr>
            <w:tcW w:w="2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60" w:type="dxa"/>
            <w:vAlign w:val="bottom"/>
            <w:gridSpan w:val="2"/>
          </w:tcPr>
          <w:p>
            <w:pPr>
              <w:jc w:val="center"/>
              <w:ind w:right="40"/>
              <w:spacing w:after="0"/>
              <w:rPr>
                <w:sz w:val="20"/>
                <w:szCs w:val="20"/>
                <w:color w:val="auto"/>
              </w:rPr>
            </w:pPr>
            <w:r>
              <w:rPr>
                <w:rFonts w:ascii="Arial" w:cs="Arial" w:eastAsia="Arial" w:hAnsi="Arial"/>
                <w:sz w:val="14"/>
                <w:szCs w:val="14"/>
                <w:b w:val="1"/>
                <w:bCs w:val="1"/>
                <w:color w:val="auto"/>
              </w:rPr>
              <w:t>revenue</w:t>
            </w:r>
          </w:p>
        </w:tc>
        <w:tc>
          <w:tcPr>
            <w:tcW w:w="3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rPr>
              <w:t>revenue</w:t>
            </w:r>
          </w:p>
        </w:tc>
        <w:tc>
          <w:tcPr>
            <w:tcW w:w="2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r>
      <w:tr>
        <w:trPr>
          <w:trHeight w:val="203"/>
        </w:trPr>
        <w:tc>
          <w:tcPr>
            <w:tcW w:w="3560" w:type="dxa"/>
            <w:vAlign w:val="bottom"/>
            <w:gridSpan w:val="3"/>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Revenue</w:t>
            </w: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203"/>
        </w:trPr>
        <w:tc>
          <w:tcPr>
            <w:tcW w:w="3560" w:type="dxa"/>
            <w:vAlign w:val="bottom"/>
            <w:gridSpan w:val="3"/>
          </w:tcPr>
          <w:p>
            <w:pPr>
              <w:ind w:left="220"/>
              <w:spacing w:after="0" w:line="202" w:lineRule="exact"/>
              <w:rPr>
                <w:sz w:val="20"/>
                <w:szCs w:val="20"/>
                <w:color w:val="auto"/>
              </w:rPr>
            </w:pPr>
            <w:r>
              <w:rPr>
                <w:rFonts w:ascii="Arial" w:cs="Arial" w:eastAsia="Arial" w:hAnsi="Arial"/>
                <w:sz w:val="18"/>
                <w:szCs w:val="18"/>
                <w:color w:val="auto"/>
              </w:rPr>
              <w:t>Sales revenue</w:t>
            </w:r>
          </w:p>
        </w:tc>
        <w:tc>
          <w:tcPr>
            <w:tcW w:w="200" w:type="dxa"/>
            <w:vAlign w:val="bottom"/>
          </w:tcPr>
          <w:p>
            <w:pPr>
              <w:jc w:val="right"/>
              <w:ind w:right="10"/>
              <w:spacing w:after="0" w:line="202" w:lineRule="exact"/>
              <w:rPr>
                <w:sz w:val="20"/>
                <w:szCs w:val="20"/>
                <w:color w:val="auto"/>
              </w:rPr>
            </w:pPr>
            <w:r>
              <w:rPr>
                <w:rFonts w:ascii="Arial" w:cs="Arial" w:eastAsia="Arial" w:hAnsi="Arial"/>
                <w:sz w:val="18"/>
                <w:szCs w:val="18"/>
                <w:color w:val="auto"/>
                <w:w w:val="79"/>
              </w:rPr>
              <w:t>$</w:t>
            </w: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69,621</w:t>
            </w:r>
          </w:p>
        </w:tc>
        <w:tc>
          <w:tcPr>
            <w:tcW w:w="6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84 %</w:t>
            </w:r>
          </w:p>
        </w:tc>
        <w:tc>
          <w:tcPr>
            <w:tcW w:w="140" w:type="dxa"/>
            <w:vAlign w:val="bottom"/>
          </w:tcPr>
          <w:p>
            <w:pPr>
              <w:spacing w:after="0"/>
              <w:rPr>
                <w:sz w:val="17"/>
                <w:szCs w:val="17"/>
                <w:color w:val="auto"/>
              </w:rPr>
            </w:pPr>
          </w:p>
        </w:tc>
        <w:tc>
          <w:tcPr>
            <w:tcW w:w="320" w:type="dxa"/>
            <w:vAlign w:val="bottom"/>
          </w:tcPr>
          <w:p>
            <w:pPr>
              <w:jc w:val="right"/>
              <w:ind w:right="110"/>
              <w:spacing w:after="0" w:line="202" w:lineRule="exact"/>
              <w:rPr>
                <w:sz w:val="20"/>
                <w:szCs w:val="20"/>
                <w:color w:val="auto"/>
              </w:rPr>
            </w:pPr>
            <w:r>
              <w:rPr>
                <w:rFonts w:ascii="Arial" w:cs="Arial" w:eastAsia="Arial" w:hAnsi="Arial"/>
                <w:sz w:val="18"/>
                <w:szCs w:val="18"/>
                <w:color w:val="auto"/>
                <w:w w:val="99"/>
              </w:rPr>
              <w:t>$</w:t>
            </w:r>
          </w:p>
        </w:tc>
        <w:tc>
          <w:tcPr>
            <w:tcW w:w="580" w:type="dxa"/>
            <w:vAlign w:val="bottom"/>
          </w:tcPr>
          <w:p>
            <w:pPr>
              <w:jc w:val="right"/>
              <w:spacing w:after="0" w:line="202" w:lineRule="exact"/>
              <w:rPr>
                <w:sz w:val="20"/>
                <w:szCs w:val="20"/>
                <w:color w:val="auto"/>
              </w:rPr>
            </w:pPr>
            <w:r>
              <w:rPr>
                <w:rFonts w:ascii="Arial" w:cs="Arial" w:eastAsia="Arial" w:hAnsi="Arial"/>
                <w:sz w:val="18"/>
                <w:szCs w:val="18"/>
                <w:color w:val="auto"/>
                <w:w w:val="94"/>
              </w:rPr>
              <w:t>54,219</w:t>
            </w:r>
          </w:p>
        </w:tc>
        <w:tc>
          <w:tcPr>
            <w:tcW w:w="180" w:type="dxa"/>
            <w:vAlign w:val="bottom"/>
          </w:tcPr>
          <w:p>
            <w:pPr>
              <w:spacing w:after="0"/>
              <w:rPr>
                <w:sz w:val="17"/>
                <w:szCs w:val="17"/>
                <w:color w:val="auto"/>
              </w:rPr>
            </w:pPr>
          </w:p>
        </w:tc>
        <w:tc>
          <w:tcPr>
            <w:tcW w:w="620" w:type="dxa"/>
            <w:vAlign w:val="bottom"/>
          </w:tcPr>
          <w:p>
            <w:pPr>
              <w:jc w:val="right"/>
              <w:spacing w:after="0" w:line="202" w:lineRule="exact"/>
              <w:rPr>
                <w:sz w:val="20"/>
                <w:szCs w:val="20"/>
                <w:color w:val="auto"/>
              </w:rPr>
            </w:pPr>
            <w:r>
              <w:rPr>
                <w:rFonts w:ascii="Arial" w:cs="Arial" w:eastAsia="Arial" w:hAnsi="Arial"/>
                <w:sz w:val="18"/>
                <w:szCs w:val="18"/>
                <w:color w:val="auto"/>
              </w:rPr>
              <w:t>89 %</w:t>
            </w:r>
          </w:p>
        </w:tc>
        <w:tc>
          <w:tcPr>
            <w:tcW w:w="120" w:type="dxa"/>
            <w:vAlign w:val="bottom"/>
          </w:tcPr>
          <w:p>
            <w:pPr>
              <w:spacing w:after="0"/>
              <w:rPr>
                <w:sz w:val="17"/>
                <w:szCs w:val="17"/>
                <w:color w:val="auto"/>
              </w:rPr>
            </w:pPr>
          </w:p>
        </w:tc>
        <w:tc>
          <w:tcPr>
            <w:tcW w:w="200" w:type="dxa"/>
            <w:vAlign w:val="bottom"/>
          </w:tcPr>
          <w:p>
            <w:pPr>
              <w:jc w:val="right"/>
              <w:spacing w:after="0" w:line="202" w:lineRule="exact"/>
              <w:rPr>
                <w:sz w:val="20"/>
                <w:szCs w:val="20"/>
                <w:color w:val="auto"/>
              </w:rPr>
            </w:pPr>
            <w:r>
              <w:rPr>
                <w:rFonts w:ascii="Arial" w:cs="Arial" w:eastAsia="Arial" w:hAnsi="Arial"/>
                <w:sz w:val="18"/>
                <w:szCs w:val="18"/>
                <w:color w:val="auto"/>
                <w:w w:val="99"/>
              </w:rPr>
              <w:t>$</w:t>
            </w: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15,402</w:t>
            </w:r>
          </w:p>
        </w:tc>
        <w:tc>
          <w:tcPr>
            <w:tcW w:w="140" w:type="dxa"/>
            <w:vAlign w:val="bottom"/>
          </w:tcPr>
          <w:p>
            <w:pPr>
              <w:spacing w:after="0"/>
              <w:rPr>
                <w:sz w:val="17"/>
                <w:szCs w:val="17"/>
                <w:color w:val="auto"/>
              </w:rPr>
            </w:pPr>
          </w:p>
        </w:tc>
        <w:tc>
          <w:tcPr>
            <w:tcW w:w="860" w:type="dxa"/>
            <w:vAlign w:val="bottom"/>
          </w:tcPr>
          <w:p>
            <w:pPr>
              <w:jc w:val="right"/>
              <w:spacing w:after="0" w:line="202" w:lineRule="exact"/>
              <w:rPr>
                <w:sz w:val="20"/>
                <w:szCs w:val="20"/>
                <w:color w:val="auto"/>
              </w:rPr>
            </w:pPr>
            <w:r>
              <w:rPr>
                <w:rFonts w:ascii="Arial" w:cs="Arial" w:eastAsia="Arial" w:hAnsi="Arial"/>
                <w:sz w:val="18"/>
                <w:szCs w:val="18"/>
                <w:color w:val="auto"/>
              </w:rPr>
              <w:t>28 %</w:t>
            </w:r>
          </w:p>
        </w:tc>
      </w:tr>
      <w:tr>
        <w:trPr>
          <w:trHeight w:val="203"/>
        </w:trPr>
        <w:tc>
          <w:tcPr>
            <w:tcW w:w="3560" w:type="dxa"/>
            <w:vAlign w:val="bottom"/>
            <w:gridSpan w:val="3"/>
            <w:shd w:val="clear" w:color="auto" w:fill="CCEEFF"/>
          </w:tcPr>
          <w:p>
            <w:pPr>
              <w:ind w:left="220"/>
              <w:spacing w:after="0" w:line="202" w:lineRule="exact"/>
              <w:rPr>
                <w:sz w:val="20"/>
                <w:szCs w:val="20"/>
                <w:color w:val="auto"/>
              </w:rPr>
            </w:pPr>
            <w:r>
              <w:rPr>
                <w:rFonts w:ascii="Arial" w:cs="Arial" w:eastAsia="Arial" w:hAnsi="Arial"/>
                <w:sz w:val="18"/>
                <w:szCs w:val="18"/>
                <w:color w:val="auto"/>
              </w:rPr>
              <w:t>Rental revenue</w:t>
            </w:r>
          </w:p>
        </w:tc>
        <w:tc>
          <w:tcPr>
            <w:tcW w:w="20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13,196</w:t>
            </w:r>
          </w:p>
        </w:tc>
        <w:tc>
          <w:tcPr>
            <w:tcW w:w="6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16 %</w:t>
            </w:r>
          </w:p>
        </w:tc>
        <w:tc>
          <w:tcPr>
            <w:tcW w:w="140" w:type="dxa"/>
            <w:vAlign w:val="bottom"/>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5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6,762</w:t>
            </w: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11 %</w:t>
            </w:r>
          </w:p>
        </w:tc>
        <w:tc>
          <w:tcPr>
            <w:tcW w:w="12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6,434</w:t>
            </w: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95 %</w:t>
            </w:r>
          </w:p>
        </w:tc>
      </w:tr>
      <w:tr>
        <w:trPr>
          <w:trHeight w:val="196"/>
        </w:trPr>
        <w:tc>
          <w:tcPr>
            <w:tcW w:w="3560" w:type="dxa"/>
            <w:vAlign w:val="bottom"/>
            <w:gridSpan w:val="3"/>
          </w:tcPr>
          <w:p>
            <w:pPr>
              <w:spacing w:after="0" w:line="196" w:lineRule="exact"/>
              <w:rPr>
                <w:sz w:val="20"/>
                <w:szCs w:val="20"/>
                <w:color w:val="auto"/>
              </w:rPr>
            </w:pPr>
            <w:r>
              <w:rPr>
                <w:rFonts w:ascii="Arial" w:cs="Arial" w:eastAsia="Arial" w:hAnsi="Arial"/>
                <w:sz w:val="18"/>
                <w:szCs w:val="18"/>
                <w:color w:val="auto"/>
              </w:rPr>
              <w:t>Total revenue</w:t>
            </w:r>
          </w:p>
        </w:tc>
        <w:tc>
          <w:tcPr>
            <w:tcW w:w="200" w:type="dxa"/>
            <w:vAlign w:val="bottom"/>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82,817</w:t>
            </w:r>
          </w:p>
        </w:tc>
        <w:tc>
          <w:tcPr>
            <w:tcW w:w="60" w:type="dxa"/>
            <w:vAlign w:val="bottom"/>
          </w:tcPr>
          <w:p>
            <w:pPr>
              <w:spacing w:after="0"/>
              <w:rPr>
                <w:sz w:val="17"/>
                <w:szCs w:val="17"/>
                <w:color w:val="auto"/>
              </w:rPr>
            </w:pPr>
          </w:p>
        </w:tc>
        <w:tc>
          <w:tcPr>
            <w:tcW w:w="720" w:type="dxa"/>
            <w:vAlign w:val="bottom"/>
          </w:tcPr>
          <w:p>
            <w:pPr>
              <w:jc w:val="right"/>
              <w:spacing w:after="0" w:line="196" w:lineRule="exact"/>
              <w:rPr>
                <w:sz w:val="20"/>
                <w:szCs w:val="20"/>
                <w:color w:val="auto"/>
              </w:rPr>
            </w:pPr>
            <w:r>
              <w:rPr>
                <w:rFonts w:ascii="Arial" w:cs="Arial" w:eastAsia="Arial" w:hAnsi="Arial"/>
                <w:sz w:val="18"/>
                <w:szCs w:val="18"/>
                <w:color w:val="auto"/>
              </w:rPr>
              <w:t>100 %</w:t>
            </w: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580" w:type="dxa"/>
            <w:vAlign w:val="bottom"/>
          </w:tcPr>
          <w:p>
            <w:pPr>
              <w:jc w:val="right"/>
              <w:spacing w:after="0" w:line="196" w:lineRule="exact"/>
              <w:rPr>
                <w:sz w:val="20"/>
                <w:szCs w:val="20"/>
                <w:color w:val="auto"/>
              </w:rPr>
            </w:pPr>
            <w:r>
              <w:rPr>
                <w:rFonts w:ascii="Arial" w:cs="Arial" w:eastAsia="Arial" w:hAnsi="Arial"/>
                <w:sz w:val="18"/>
                <w:szCs w:val="18"/>
                <w:color w:val="auto"/>
                <w:w w:val="94"/>
              </w:rPr>
              <w:t>60,981</w:t>
            </w:r>
          </w:p>
        </w:tc>
        <w:tc>
          <w:tcPr>
            <w:tcW w:w="180" w:type="dxa"/>
            <w:vAlign w:val="bottom"/>
          </w:tcPr>
          <w:p>
            <w:pPr>
              <w:spacing w:after="0"/>
              <w:rPr>
                <w:sz w:val="17"/>
                <w:szCs w:val="17"/>
                <w:color w:val="auto"/>
              </w:rPr>
            </w:pPr>
          </w:p>
        </w:tc>
        <w:tc>
          <w:tcPr>
            <w:tcW w:w="620" w:type="dxa"/>
            <w:vAlign w:val="bottom"/>
          </w:tcPr>
          <w:p>
            <w:pPr>
              <w:jc w:val="right"/>
              <w:spacing w:after="0" w:line="196" w:lineRule="exact"/>
              <w:rPr>
                <w:sz w:val="20"/>
                <w:szCs w:val="20"/>
                <w:color w:val="auto"/>
              </w:rPr>
            </w:pPr>
            <w:r>
              <w:rPr>
                <w:rFonts w:ascii="Arial" w:cs="Arial" w:eastAsia="Arial" w:hAnsi="Arial"/>
                <w:sz w:val="18"/>
                <w:szCs w:val="18"/>
                <w:color w:val="auto"/>
              </w:rPr>
              <w:t>100 %</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21,836</w:t>
            </w:r>
          </w:p>
        </w:tc>
        <w:tc>
          <w:tcPr>
            <w:tcW w:w="140" w:type="dxa"/>
            <w:vAlign w:val="bottom"/>
          </w:tcPr>
          <w:p>
            <w:pPr>
              <w:spacing w:after="0"/>
              <w:rPr>
                <w:sz w:val="17"/>
                <w:szCs w:val="17"/>
                <w:color w:val="auto"/>
              </w:rPr>
            </w:pPr>
          </w:p>
        </w:tc>
        <w:tc>
          <w:tcPr>
            <w:tcW w:w="860" w:type="dxa"/>
            <w:vAlign w:val="bottom"/>
          </w:tcPr>
          <w:p>
            <w:pPr>
              <w:jc w:val="right"/>
              <w:spacing w:after="0" w:line="196" w:lineRule="exact"/>
              <w:rPr>
                <w:sz w:val="20"/>
                <w:szCs w:val="20"/>
                <w:color w:val="auto"/>
              </w:rPr>
            </w:pPr>
            <w:r>
              <w:rPr>
                <w:rFonts w:ascii="Arial" w:cs="Arial" w:eastAsia="Arial" w:hAnsi="Arial"/>
                <w:sz w:val="18"/>
                <w:szCs w:val="18"/>
                <w:color w:val="auto"/>
              </w:rPr>
              <w:t>36 %</w:t>
            </w:r>
          </w:p>
        </w:tc>
      </w:tr>
      <w:tr>
        <w:trPr>
          <w:trHeight w:val="203"/>
        </w:trPr>
        <w:tc>
          <w:tcPr>
            <w:tcW w:w="3560" w:type="dxa"/>
            <w:vAlign w:val="bottom"/>
            <w:gridSpan w:val="3"/>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Cost of revenue</w:t>
            </w: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203"/>
        </w:trPr>
        <w:tc>
          <w:tcPr>
            <w:tcW w:w="3560" w:type="dxa"/>
            <w:vAlign w:val="bottom"/>
            <w:gridSpan w:val="3"/>
          </w:tcPr>
          <w:p>
            <w:pPr>
              <w:ind w:left="220"/>
              <w:spacing w:after="0" w:line="202" w:lineRule="exact"/>
              <w:rPr>
                <w:sz w:val="20"/>
                <w:szCs w:val="20"/>
                <w:color w:val="auto"/>
              </w:rPr>
            </w:pPr>
            <w:r>
              <w:rPr>
                <w:rFonts w:ascii="Arial" w:cs="Arial" w:eastAsia="Arial" w:hAnsi="Arial"/>
                <w:sz w:val="18"/>
                <w:szCs w:val="18"/>
                <w:color w:val="auto"/>
              </w:rPr>
              <w:t>Cost of sales revenue</w:t>
            </w:r>
          </w:p>
        </w:tc>
        <w:tc>
          <w:tcPr>
            <w:tcW w:w="200" w:type="dxa"/>
            <w:vAlign w:val="bottom"/>
          </w:tcPr>
          <w:p>
            <w:pPr>
              <w:spacing w:after="0"/>
              <w:rPr>
                <w:sz w:val="17"/>
                <w:szCs w:val="17"/>
                <w:color w:val="auto"/>
              </w:rPr>
            </w:pP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20,998</w:t>
            </w:r>
          </w:p>
        </w:tc>
        <w:tc>
          <w:tcPr>
            <w:tcW w:w="6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25 %</w:t>
            </w: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580" w:type="dxa"/>
            <w:vAlign w:val="bottom"/>
          </w:tcPr>
          <w:p>
            <w:pPr>
              <w:jc w:val="right"/>
              <w:spacing w:after="0" w:line="202" w:lineRule="exact"/>
              <w:rPr>
                <w:sz w:val="20"/>
                <w:szCs w:val="20"/>
                <w:color w:val="auto"/>
              </w:rPr>
            </w:pPr>
            <w:r>
              <w:rPr>
                <w:rFonts w:ascii="Arial" w:cs="Arial" w:eastAsia="Arial" w:hAnsi="Arial"/>
                <w:sz w:val="18"/>
                <w:szCs w:val="18"/>
                <w:color w:val="auto"/>
                <w:w w:val="94"/>
              </w:rPr>
              <w:t>14,966</w:t>
            </w:r>
          </w:p>
        </w:tc>
        <w:tc>
          <w:tcPr>
            <w:tcW w:w="180" w:type="dxa"/>
            <w:vAlign w:val="bottom"/>
          </w:tcPr>
          <w:p>
            <w:pPr>
              <w:spacing w:after="0"/>
              <w:rPr>
                <w:sz w:val="17"/>
                <w:szCs w:val="17"/>
                <w:color w:val="auto"/>
              </w:rPr>
            </w:pPr>
          </w:p>
        </w:tc>
        <w:tc>
          <w:tcPr>
            <w:tcW w:w="620" w:type="dxa"/>
            <w:vAlign w:val="bottom"/>
          </w:tcPr>
          <w:p>
            <w:pPr>
              <w:jc w:val="right"/>
              <w:spacing w:after="0" w:line="202" w:lineRule="exact"/>
              <w:rPr>
                <w:sz w:val="20"/>
                <w:szCs w:val="20"/>
                <w:color w:val="auto"/>
              </w:rPr>
            </w:pPr>
            <w:r>
              <w:rPr>
                <w:rFonts w:ascii="Arial" w:cs="Arial" w:eastAsia="Arial" w:hAnsi="Arial"/>
                <w:sz w:val="18"/>
                <w:szCs w:val="18"/>
                <w:color w:val="auto"/>
              </w:rPr>
              <w:t>25 %</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6,032</w:t>
            </w:r>
          </w:p>
        </w:tc>
        <w:tc>
          <w:tcPr>
            <w:tcW w:w="140" w:type="dxa"/>
            <w:vAlign w:val="bottom"/>
          </w:tcPr>
          <w:p>
            <w:pPr>
              <w:spacing w:after="0"/>
              <w:rPr>
                <w:sz w:val="17"/>
                <w:szCs w:val="17"/>
                <w:color w:val="auto"/>
              </w:rPr>
            </w:pPr>
          </w:p>
        </w:tc>
        <w:tc>
          <w:tcPr>
            <w:tcW w:w="860" w:type="dxa"/>
            <w:vAlign w:val="bottom"/>
          </w:tcPr>
          <w:p>
            <w:pPr>
              <w:jc w:val="right"/>
              <w:spacing w:after="0" w:line="202" w:lineRule="exact"/>
              <w:rPr>
                <w:sz w:val="20"/>
                <w:szCs w:val="20"/>
                <w:color w:val="auto"/>
              </w:rPr>
            </w:pPr>
            <w:r>
              <w:rPr>
                <w:rFonts w:ascii="Arial" w:cs="Arial" w:eastAsia="Arial" w:hAnsi="Arial"/>
                <w:sz w:val="18"/>
                <w:szCs w:val="18"/>
                <w:color w:val="auto"/>
              </w:rPr>
              <w:t>40 %</w:t>
            </w:r>
          </w:p>
        </w:tc>
      </w:tr>
      <w:tr>
        <w:trPr>
          <w:trHeight w:val="203"/>
        </w:trPr>
        <w:tc>
          <w:tcPr>
            <w:tcW w:w="342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Cost of rental revenue</w:t>
            </w:r>
          </w:p>
        </w:tc>
        <w:tc>
          <w:tcPr>
            <w:tcW w:w="140" w:type="dxa"/>
            <w:vAlign w:val="bottom"/>
            <w:tcBorders>
              <w:bottom w:val="single" w:sz="8" w:color="auto"/>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4,056</w:t>
            </w:r>
          </w:p>
        </w:tc>
        <w:tc>
          <w:tcPr>
            <w:tcW w:w="6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5 %</w:t>
            </w:r>
          </w:p>
        </w:tc>
        <w:tc>
          <w:tcPr>
            <w:tcW w:w="140" w:type="dxa"/>
            <w:vAlign w:val="bottom"/>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5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1,953</w:t>
            </w: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3 %</w:t>
            </w:r>
          </w:p>
        </w:tc>
        <w:tc>
          <w:tcPr>
            <w:tcW w:w="12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2,103</w:t>
            </w: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108 %</w:t>
            </w:r>
          </w:p>
        </w:tc>
      </w:tr>
      <w:tr>
        <w:trPr>
          <w:trHeight w:val="196"/>
        </w:trPr>
        <w:tc>
          <w:tcPr>
            <w:tcW w:w="3560" w:type="dxa"/>
            <w:vAlign w:val="bottom"/>
            <w:gridSpan w:val="3"/>
          </w:tcPr>
          <w:p>
            <w:pPr>
              <w:spacing w:after="0" w:line="196" w:lineRule="exact"/>
              <w:rPr>
                <w:sz w:val="20"/>
                <w:szCs w:val="20"/>
                <w:color w:val="auto"/>
              </w:rPr>
            </w:pPr>
            <w:r>
              <w:rPr>
                <w:rFonts w:ascii="Arial" w:cs="Arial" w:eastAsia="Arial" w:hAnsi="Arial"/>
                <w:sz w:val="18"/>
                <w:szCs w:val="18"/>
                <w:color w:val="auto"/>
              </w:rPr>
              <w:t>Total cost of revenue</w:t>
            </w:r>
          </w:p>
        </w:tc>
        <w:tc>
          <w:tcPr>
            <w:tcW w:w="200" w:type="dxa"/>
            <w:vAlign w:val="bottom"/>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25,054</w:t>
            </w:r>
          </w:p>
        </w:tc>
        <w:tc>
          <w:tcPr>
            <w:tcW w:w="60" w:type="dxa"/>
            <w:vAlign w:val="bottom"/>
          </w:tcPr>
          <w:p>
            <w:pPr>
              <w:spacing w:after="0"/>
              <w:rPr>
                <w:sz w:val="17"/>
                <w:szCs w:val="17"/>
                <w:color w:val="auto"/>
              </w:rPr>
            </w:pPr>
          </w:p>
        </w:tc>
        <w:tc>
          <w:tcPr>
            <w:tcW w:w="720" w:type="dxa"/>
            <w:vAlign w:val="bottom"/>
          </w:tcPr>
          <w:p>
            <w:pPr>
              <w:jc w:val="right"/>
              <w:spacing w:after="0" w:line="196" w:lineRule="exact"/>
              <w:rPr>
                <w:sz w:val="20"/>
                <w:szCs w:val="20"/>
                <w:color w:val="auto"/>
              </w:rPr>
            </w:pPr>
            <w:r>
              <w:rPr>
                <w:rFonts w:ascii="Arial" w:cs="Arial" w:eastAsia="Arial" w:hAnsi="Arial"/>
                <w:sz w:val="18"/>
                <w:szCs w:val="18"/>
                <w:color w:val="auto"/>
              </w:rPr>
              <w:t>30 %</w:t>
            </w: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580" w:type="dxa"/>
            <w:vAlign w:val="bottom"/>
          </w:tcPr>
          <w:p>
            <w:pPr>
              <w:jc w:val="right"/>
              <w:spacing w:after="0" w:line="196" w:lineRule="exact"/>
              <w:rPr>
                <w:sz w:val="20"/>
                <w:szCs w:val="20"/>
                <w:color w:val="auto"/>
              </w:rPr>
            </w:pPr>
            <w:r>
              <w:rPr>
                <w:rFonts w:ascii="Arial" w:cs="Arial" w:eastAsia="Arial" w:hAnsi="Arial"/>
                <w:sz w:val="18"/>
                <w:szCs w:val="18"/>
                <w:color w:val="auto"/>
                <w:w w:val="94"/>
              </w:rPr>
              <w:t>16,919</w:t>
            </w:r>
          </w:p>
        </w:tc>
        <w:tc>
          <w:tcPr>
            <w:tcW w:w="180" w:type="dxa"/>
            <w:vAlign w:val="bottom"/>
          </w:tcPr>
          <w:p>
            <w:pPr>
              <w:spacing w:after="0"/>
              <w:rPr>
                <w:sz w:val="17"/>
                <w:szCs w:val="17"/>
                <w:color w:val="auto"/>
              </w:rPr>
            </w:pPr>
          </w:p>
        </w:tc>
        <w:tc>
          <w:tcPr>
            <w:tcW w:w="620" w:type="dxa"/>
            <w:vAlign w:val="bottom"/>
          </w:tcPr>
          <w:p>
            <w:pPr>
              <w:jc w:val="right"/>
              <w:spacing w:after="0" w:line="196" w:lineRule="exact"/>
              <w:rPr>
                <w:sz w:val="20"/>
                <w:szCs w:val="20"/>
                <w:color w:val="auto"/>
              </w:rPr>
            </w:pPr>
            <w:r>
              <w:rPr>
                <w:rFonts w:ascii="Arial" w:cs="Arial" w:eastAsia="Arial" w:hAnsi="Arial"/>
                <w:sz w:val="18"/>
                <w:szCs w:val="18"/>
                <w:color w:val="auto"/>
              </w:rPr>
              <w:t>28 %</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8,135</w:t>
            </w:r>
          </w:p>
        </w:tc>
        <w:tc>
          <w:tcPr>
            <w:tcW w:w="140" w:type="dxa"/>
            <w:vAlign w:val="bottom"/>
          </w:tcPr>
          <w:p>
            <w:pPr>
              <w:spacing w:after="0"/>
              <w:rPr>
                <w:sz w:val="17"/>
                <w:szCs w:val="17"/>
                <w:color w:val="auto"/>
              </w:rPr>
            </w:pPr>
          </w:p>
        </w:tc>
        <w:tc>
          <w:tcPr>
            <w:tcW w:w="860" w:type="dxa"/>
            <w:vAlign w:val="bottom"/>
          </w:tcPr>
          <w:p>
            <w:pPr>
              <w:jc w:val="right"/>
              <w:spacing w:after="0" w:line="196" w:lineRule="exact"/>
              <w:rPr>
                <w:sz w:val="20"/>
                <w:szCs w:val="20"/>
                <w:color w:val="auto"/>
              </w:rPr>
            </w:pPr>
            <w:r>
              <w:rPr>
                <w:rFonts w:ascii="Arial" w:cs="Arial" w:eastAsia="Arial" w:hAnsi="Arial"/>
                <w:sz w:val="18"/>
                <w:szCs w:val="18"/>
                <w:color w:val="auto"/>
              </w:rPr>
              <w:t>48 %</w:t>
            </w:r>
          </w:p>
        </w:tc>
      </w:tr>
      <w:tr>
        <w:trPr>
          <w:trHeight w:val="203"/>
        </w:trPr>
        <w:tc>
          <w:tcPr>
            <w:tcW w:w="3560" w:type="dxa"/>
            <w:vAlign w:val="bottom"/>
            <w:gridSpan w:val="3"/>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Gross profit</w:t>
            </w: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203"/>
        </w:trPr>
        <w:tc>
          <w:tcPr>
            <w:tcW w:w="3560" w:type="dxa"/>
            <w:vAlign w:val="bottom"/>
            <w:gridSpan w:val="3"/>
          </w:tcPr>
          <w:p>
            <w:pPr>
              <w:ind w:left="220"/>
              <w:spacing w:after="0" w:line="202" w:lineRule="exact"/>
              <w:rPr>
                <w:sz w:val="20"/>
                <w:szCs w:val="20"/>
                <w:color w:val="auto"/>
              </w:rPr>
            </w:pPr>
            <w:r>
              <w:rPr>
                <w:rFonts w:ascii="Arial" w:cs="Arial" w:eastAsia="Arial" w:hAnsi="Arial"/>
                <w:sz w:val="18"/>
                <w:szCs w:val="18"/>
                <w:color w:val="auto"/>
              </w:rPr>
              <w:t>Gross profit - sales revenue</w:t>
            </w:r>
          </w:p>
        </w:tc>
        <w:tc>
          <w:tcPr>
            <w:tcW w:w="200" w:type="dxa"/>
            <w:vAlign w:val="bottom"/>
          </w:tcPr>
          <w:p>
            <w:pPr>
              <w:spacing w:after="0"/>
              <w:rPr>
                <w:sz w:val="17"/>
                <w:szCs w:val="17"/>
                <w:color w:val="auto"/>
              </w:rPr>
            </w:pP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48,623</w:t>
            </w:r>
          </w:p>
        </w:tc>
        <w:tc>
          <w:tcPr>
            <w:tcW w:w="6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59 %</w:t>
            </w: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580" w:type="dxa"/>
            <w:vAlign w:val="bottom"/>
          </w:tcPr>
          <w:p>
            <w:pPr>
              <w:jc w:val="right"/>
              <w:spacing w:after="0" w:line="202" w:lineRule="exact"/>
              <w:rPr>
                <w:sz w:val="20"/>
                <w:szCs w:val="20"/>
                <w:color w:val="auto"/>
              </w:rPr>
            </w:pPr>
            <w:r>
              <w:rPr>
                <w:rFonts w:ascii="Arial" w:cs="Arial" w:eastAsia="Arial" w:hAnsi="Arial"/>
                <w:sz w:val="18"/>
                <w:szCs w:val="18"/>
                <w:color w:val="auto"/>
                <w:w w:val="94"/>
              </w:rPr>
              <w:t>39,253</w:t>
            </w:r>
          </w:p>
        </w:tc>
        <w:tc>
          <w:tcPr>
            <w:tcW w:w="180" w:type="dxa"/>
            <w:vAlign w:val="bottom"/>
          </w:tcPr>
          <w:p>
            <w:pPr>
              <w:spacing w:after="0"/>
              <w:rPr>
                <w:sz w:val="17"/>
                <w:szCs w:val="17"/>
                <w:color w:val="auto"/>
              </w:rPr>
            </w:pPr>
          </w:p>
        </w:tc>
        <w:tc>
          <w:tcPr>
            <w:tcW w:w="620" w:type="dxa"/>
            <w:vAlign w:val="bottom"/>
          </w:tcPr>
          <w:p>
            <w:pPr>
              <w:jc w:val="right"/>
              <w:spacing w:after="0" w:line="202" w:lineRule="exact"/>
              <w:rPr>
                <w:sz w:val="20"/>
                <w:szCs w:val="20"/>
                <w:color w:val="auto"/>
              </w:rPr>
            </w:pPr>
            <w:r>
              <w:rPr>
                <w:rFonts w:ascii="Arial" w:cs="Arial" w:eastAsia="Arial" w:hAnsi="Arial"/>
                <w:sz w:val="18"/>
                <w:szCs w:val="18"/>
                <w:color w:val="auto"/>
              </w:rPr>
              <w:t>64 %</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9,370</w:t>
            </w:r>
          </w:p>
        </w:tc>
        <w:tc>
          <w:tcPr>
            <w:tcW w:w="140" w:type="dxa"/>
            <w:vAlign w:val="bottom"/>
          </w:tcPr>
          <w:p>
            <w:pPr>
              <w:spacing w:after="0"/>
              <w:rPr>
                <w:sz w:val="17"/>
                <w:szCs w:val="17"/>
                <w:color w:val="auto"/>
              </w:rPr>
            </w:pPr>
          </w:p>
        </w:tc>
        <w:tc>
          <w:tcPr>
            <w:tcW w:w="860" w:type="dxa"/>
            <w:vAlign w:val="bottom"/>
          </w:tcPr>
          <w:p>
            <w:pPr>
              <w:jc w:val="right"/>
              <w:spacing w:after="0" w:line="202" w:lineRule="exact"/>
              <w:rPr>
                <w:sz w:val="20"/>
                <w:szCs w:val="20"/>
                <w:color w:val="auto"/>
              </w:rPr>
            </w:pPr>
            <w:r>
              <w:rPr>
                <w:rFonts w:ascii="Arial" w:cs="Arial" w:eastAsia="Arial" w:hAnsi="Arial"/>
                <w:sz w:val="18"/>
                <w:szCs w:val="18"/>
                <w:color w:val="auto"/>
              </w:rPr>
              <w:t>24 %</w:t>
            </w:r>
          </w:p>
        </w:tc>
      </w:tr>
      <w:tr>
        <w:trPr>
          <w:trHeight w:val="203"/>
        </w:trPr>
        <w:tc>
          <w:tcPr>
            <w:tcW w:w="3560" w:type="dxa"/>
            <w:vAlign w:val="bottom"/>
            <w:gridSpan w:val="3"/>
            <w:shd w:val="clear" w:color="auto" w:fill="CCEEFF"/>
          </w:tcPr>
          <w:p>
            <w:pPr>
              <w:ind w:left="220"/>
              <w:spacing w:after="0" w:line="202" w:lineRule="exact"/>
              <w:rPr>
                <w:sz w:val="20"/>
                <w:szCs w:val="20"/>
                <w:color w:val="auto"/>
              </w:rPr>
            </w:pPr>
            <w:r>
              <w:rPr>
                <w:rFonts w:ascii="Arial" w:cs="Arial" w:eastAsia="Arial" w:hAnsi="Arial"/>
                <w:sz w:val="18"/>
                <w:szCs w:val="18"/>
                <w:color w:val="auto"/>
              </w:rPr>
              <w:t>Gross profit - rental revenue</w:t>
            </w:r>
          </w:p>
        </w:tc>
        <w:tc>
          <w:tcPr>
            <w:tcW w:w="20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9,140</w:t>
            </w:r>
          </w:p>
        </w:tc>
        <w:tc>
          <w:tcPr>
            <w:tcW w:w="6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11 %</w:t>
            </w:r>
          </w:p>
        </w:tc>
        <w:tc>
          <w:tcPr>
            <w:tcW w:w="140" w:type="dxa"/>
            <w:vAlign w:val="bottom"/>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5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4,809</w:t>
            </w: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8 %</w:t>
            </w:r>
          </w:p>
        </w:tc>
        <w:tc>
          <w:tcPr>
            <w:tcW w:w="12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4,331</w:t>
            </w: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90 %</w:t>
            </w:r>
          </w:p>
        </w:tc>
      </w:tr>
      <w:tr>
        <w:trPr>
          <w:trHeight w:val="196"/>
        </w:trPr>
        <w:tc>
          <w:tcPr>
            <w:tcW w:w="3560" w:type="dxa"/>
            <w:vAlign w:val="bottom"/>
            <w:gridSpan w:val="3"/>
          </w:tcPr>
          <w:p>
            <w:pPr>
              <w:spacing w:after="0" w:line="196" w:lineRule="exact"/>
              <w:rPr>
                <w:sz w:val="20"/>
                <w:szCs w:val="20"/>
                <w:color w:val="auto"/>
              </w:rPr>
            </w:pPr>
            <w:r>
              <w:rPr>
                <w:rFonts w:ascii="Arial" w:cs="Arial" w:eastAsia="Arial" w:hAnsi="Arial"/>
                <w:sz w:val="18"/>
                <w:szCs w:val="18"/>
                <w:color w:val="auto"/>
              </w:rPr>
              <w:t>Gross profit</w:t>
            </w:r>
          </w:p>
        </w:tc>
        <w:tc>
          <w:tcPr>
            <w:tcW w:w="200" w:type="dxa"/>
            <w:vAlign w:val="bottom"/>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57,763</w:t>
            </w:r>
          </w:p>
        </w:tc>
        <w:tc>
          <w:tcPr>
            <w:tcW w:w="60" w:type="dxa"/>
            <w:vAlign w:val="bottom"/>
          </w:tcPr>
          <w:p>
            <w:pPr>
              <w:spacing w:after="0"/>
              <w:rPr>
                <w:sz w:val="17"/>
                <w:szCs w:val="17"/>
                <w:color w:val="auto"/>
              </w:rPr>
            </w:pPr>
          </w:p>
        </w:tc>
        <w:tc>
          <w:tcPr>
            <w:tcW w:w="720" w:type="dxa"/>
            <w:vAlign w:val="bottom"/>
          </w:tcPr>
          <w:p>
            <w:pPr>
              <w:jc w:val="right"/>
              <w:spacing w:after="0" w:line="196" w:lineRule="exact"/>
              <w:rPr>
                <w:sz w:val="20"/>
                <w:szCs w:val="20"/>
                <w:color w:val="auto"/>
              </w:rPr>
            </w:pPr>
            <w:r>
              <w:rPr>
                <w:rFonts w:ascii="Arial" w:cs="Arial" w:eastAsia="Arial" w:hAnsi="Arial"/>
                <w:sz w:val="18"/>
                <w:szCs w:val="18"/>
                <w:color w:val="auto"/>
              </w:rPr>
              <w:t>70 %</w:t>
            </w: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580" w:type="dxa"/>
            <w:vAlign w:val="bottom"/>
          </w:tcPr>
          <w:p>
            <w:pPr>
              <w:jc w:val="right"/>
              <w:spacing w:after="0" w:line="196" w:lineRule="exact"/>
              <w:rPr>
                <w:sz w:val="20"/>
                <w:szCs w:val="20"/>
                <w:color w:val="auto"/>
              </w:rPr>
            </w:pPr>
            <w:r>
              <w:rPr>
                <w:rFonts w:ascii="Arial" w:cs="Arial" w:eastAsia="Arial" w:hAnsi="Arial"/>
                <w:sz w:val="18"/>
                <w:szCs w:val="18"/>
                <w:color w:val="auto"/>
                <w:w w:val="94"/>
              </w:rPr>
              <w:t>44,062</w:t>
            </w:r>
          </w:p>
        </w:tc>
        <w:tc>
          <w:tcPr>
            <w:tcW w:w="180" w:type="dxa"/>
            <w:vAlign w:val="bottom"/>
          </w:tcPr>
          <w:p>
            <w:pPr>
              <w:spacing w:after="0"/>
              <w:rPr>
                <w:sz w:val="17"/>
                <w:szCs w:val="17"/>
                <w:color w:val="auto"/>
              </w:rPr>
            </w:pPr>
          </w:p>
        </w:tc>
        <w:tc>
          <w:tcPr>
            <w:tcW w:w="620" w:type="dxa"/>
            <w:vAlign w:val="bottom"/>
          </w:tcPr>
          <w:p>
            <w:pPr>
              <w:jc w:val="right"/>
              <w:spacing w:after="0" w:line="196" w:lineRule="exact"/>
              <w:rPr>
                <w:sz w:val="20"/>
                <w:szCs w:val="20"/>
                <w:color w:val="auto"/>
              </w:rPr>
            </w:pPr>
            <w:r>
              <w:rPr>
                <w:rFonts w:ascii="Arial" w:cs="Arial" w:eastAsia="Arial" w:hAnsi="Arial"/>
                <w:sz w:val="18"/>
                <w:szCs w:val="18"/>
                <w:color w:val="auto"/>
              </w:rPr>
              <w:t>72 %</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13,701</w:t>
            </w:r>
          </w:p>
        </w:tc>
        <w:tc>
          <w:tcPr>
            <w:tcW w:w="140" w:type="dxa"/>
            <w:vAlign w:val="bottom"/>
          </w:tcPr>
          <w:p>
            <w:pPr>
              <w:spacing w:after="0"/>
              <w:rPr>
                <w:sz w:val="17"/>
                <w:szCs w:val="17"/>
                <w:color w:val="auto"/>
              </w:rPr>
            </w:pPr>
          </w:p>
        </w:tc>
        <w:tc>
          <w:tcPr>
            <w:tcW w:w="860" w:type="dxa"/>
            <w:vAlign w:val="bottom"/>
          </w:tcPr>
          <w:p>
            <w:pPr>
              <w:jc w:val="right"/>
              <w:spacing w:after="0" w:line="196" w:lineRule="exact"/>
              <w:rPr>
                <w:sz w:val="20"/>
                <w:szCs w:val="20"/>
                <w:color w:val="auto"/>
              </w:rPr>
            </w:pPr>
            <w:r>
              <w:rPr>
                <w:rFonts w:ascii="Arial" w:cs="Arial" w:eastAsia="Arial" w:hAnsi="Arial"/>
                <w:sz w:val="18"/>
                <w:szCs w:val="18"/>
                <w:color w:val="auto"/>
              </w:rPr>
              <w:t>31 %</w:t>
            </w:r>
          </w:p>
        </w:tc>
      </w:tr>
      <w:tr>
        <w:trPr>
          <w:trHeight w:val="203"/>
        </w:trPr>
        <w:tc>
          <w:tcPr>
            <w:tcW w:w="3560" w:type="dxa"/>
            <w:vAlign w:val="bottom"/>
            <w:gridSpan w:val="3"/>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Operating expenses</w:t>
            </w: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203"/>
        </w:trPr>
        <w:tc>
          <w:tcPr>
            <w:tcW w:w="3560" w:type="dxa"/>
            <w:vAlign w:val="bottom"/>
            <w:gridSpan w:val="3"/>
          </w:tcPr>
          <w:p>
            <w:pPr>
              <w:ind w:left="220"/>
              <w:spacing w:after="0" w:line="202" w:lineRule="exact"/>
              <w:rPr>
                <w:sz w:val="20"/>
                <w:szCs w:val="20"/>
                <w:color w:val="auto"/>
              </w:rPr>
            </w:pPr>
            <w:r>
              <w:rPr>
                <w:rFonts w:ascii="Arial" w:cs="Arial" w:eastAsia="Arial" w:hAnsi="Arial"/>
                <w:sz w:val="18"/>
                <w:szCs w:val="18"/>
                <w:color w:val="auto"/>
              </w:rPr>
              <w:t>Sales and marketing</w:t>
            </w:r>
          </w:p>
        </w:tc>
        <w:tc>
          <w:tcPr>
            <w:tcW w:w="200" w:type="dxa"/>
            <w:vAlign w:val="bottom"/>
          </w:tcPr>
          <w:p>
            <w:pPr>
              <w:spacing w:after="0"/>
              <w:rPr>
                <w:sz w:val="17"/>
                <w:szCs w:val="17"/>
                <w:color w:val="auto"/>
              </w:rPr>
            </w:pP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35,809</w:t>
            </w:r>
          </w:p>
        </w:tc>
        <w:tc>
          <w:tcPr>
            <w:tcW w:w="6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43 %</w:t>
            </w: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580" w:type="dxa"/>
            <w:vAlign w:val="bottom"/>
          </w:tcPr>
          <w:p>
            <w:pPr>
              <w:jc w:val="right"/>
              <w:spacing w:after="0" w:line="202" w:lineRule="exact"/>
              <w:rPr>
                <w:sz w:val="20"/>
                <w:szCs w:val="20"/>
                <w:color w:val="auto"/>
              </w:rPr>
            </w:pPr>
            <w:r>
              <w:rPr>
                <w:rFonts w:ascii="Arial" w:cs="Arial" w:eastAsia="Arial" w:hAnsi="Arial"/>
                <w:sz w:val="18"/>
                <w:szCs w:val="18"/>
                <w:color w:val="auto"/>
                <w:w w:val="94"/>
              </w:rPr>
              <w:t>27,009</w:t>
            </w:r>
          </w:p>
        </w:tc>
        <w:tc>
          <w:tcPr>
            <w:tcW w:w="180" w:type="dxa"/>
            <w:vAlign w:val="bottom"/>
          </w:tcPr>
          <w:p>
            <w:pPr>
              <w:spacing w:after="0"/>
              <w:rPr>
                <w:sz w:val="17"/>
                <w:szCs w:val="17"/>
                <w:color w:val="auto"/>
              </w:rPr>
            </w:pPr>
          </w:p>
        </w:tc>
        <w:tc>
          <w:tcPr>
            <w:tcW w:w="620" w:type="dxa"/>
            <w:vAlign w:val="bottom"/>
          </w:tcPr>
          <w:p>
            <w:pPr>
              <w:jc w:val="right"/>
              <w:spacing w:after="0" w:line="202" w:lineRule="exact"/>
              <w:rPr>
                <w:sz w:val="20"/>
                <w:szCs w:val="20"/>
                <w:color w:val="auto"/>
              </w:rPr>
            </w:pPr>
            <w:r>
              <w:rPr>
                <w:rFonts w:ascii="Arial" w:cs="Arial" w:eastAsia="Arial" w:hAnsi="Arial"/>
                <w:sz w:val="18"/>
                <w:szCs w:val="18"/>
                <w:color w:val="auto"/>
              </w:rPr>
              <w:t>45 %</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8,800</w:t>
            </w:r>
          </w:p>
        </w:tc>
        <w:tc>
          <w:tcPr>
            <w:tcW w:w="140" w:type="dxa"/>
            <w:vAlign w:val="bottom"/>
          </w:tcPr>
          <w:p>
            <w:pPr>
              <w:spacing w:after="0"/>
              <w:rPr>
                <w:sz w:val="17"/>
                <w:szCs w:val="17"/>
                <w:color w:val="auto"/>
              </w:rPr>
            </w:pPr>
          </w:p>
        </w:tc>
        <w:tc>
          <w:tcPr>
            <w:tcW w:w="860" w:type="dxa"/>
            <w:vAlign w:val="bottom"/>
          </w:tcPr>
          <w:p>
            <w:pPr>
              <w:jc w:val="right"/>
              <w:spacing w:after="0" w:line="202" w:lineRule="exact"/>
              <w:rPr>
                <w:sz w:val="20"/>
                <w:szCs w:val="20"/>
                <w:color w:val="auto"/>
              </w:rPr>
            </w:pPr>
            <w:r>
              <w:rPr>
                <w:rFonts w:ascii="Arial" w:cs="Arial" w:eastAsia="Arial" w:hAnsi="Arial"/>
                <w:sz w:val="18"/>
                <w:szCs w:val="18"/>
                <w:color w:val="auto"/>
              </w:rPr>
              <w:t>33 %</w:t>
            </w:r>
          </w:p>
        </w:tc>
      </w:tr>
      <w:tr>
        <w:trPr>
          <w:trHeight w:val="203"/>
        </w:trPr>
        <w:tc>
          <w:tcPr>
            <w:tcW w:w="3560" w:type="dxa"/>
            <w:vAlign w:val="bottom"/>
            <w:gridSpan w:val="3"/>
            <w:shd w:val="clear" w:color="auto" w:fill="CCEEFF"/>
          </w:tcPr>
          <w:p>
            <w:pPr>
              <w:ind w:left="220"/>
              <w:spacing w:after="0" w:line="202" w:lineRule="exact"/>
              <w:rPr>
                <w:sz w:val="20"/>
                <w:szCs w:val="20"/>
                <w:color w:val="auto"/>
              </w:rPr>
            </w:pPr>
            <w:r>
              <w:rPr>
                <w:rFonts w:ascii="Arial" w:cs="Arial" w:eastAsia="Arial" w:hAnsi="Arial"/>
                <w:sz w:val="18"/>
                <w:szCs w:val="18"/>
                <w:color w:val="auto"/>
              </w:rPr>
              <w:t>Research and development</w:t>
            </w: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2,515</w:t>
            </w:r>
          </w:p>
        </w:tc>
        <w:tc>
          <w:tcPr>
            <w:tcW w:w="6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3 %</w:t>
            </w:r>
          </w:p>
        </w:tc>
        <w:tc>
          <w:tcPr>
            <w:tcW w:w="1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5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2,726</w:t>
            </w: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4 %</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20" w:type="dxa"/>
            <w:vAlign w:val="bottom"/>
            <w:gridSpan w:val="2"/>
            <w:shd w:val="clear" w:color="auto" w:fill="CCEEFF"/>
          </w:tcPr>
          <w:p>
            <w:pPr>
              <w:jc w:val="right"/>
              <w:ind w:right="120"/>
              <w:spacing w:after="0" w:line="202" w:lineRule="exact"/>
              <w:rPr>
                <w:sz w:val="20"/>
                <w:szCs w:val="20"/>
                <w:color w:val="auto"/>
              </w:rPr>
            </w:pPr>
            <w:r>
              <w:rPr>
                <w:rFonts w:ascii="Arial" w:cs="Arial" w:eastAsia="Arial" w:hAnsi="Arial"/>
                <w:sz w:val="18"/>
                <w:szCs w:val="18"/>
                <w:color w:val="auto"/>
              </w:rPr>
              <w:t>(211)</w:t>
            </w: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(8)%</w:t>
            </w:r>
          </w:p>
        </w:tc>
      </w:tr>
      <w:tr>
        <w:trPr>
          <w:trHeight w:val="215"/>
        </w:trPr>
        <w:tc>
          <w:tcPr>
            <w:tcW w:w="3560" w:type="dxa"/>
            <w:vAlign w:val="bottom"/>
            <w:gridSpan w:val="3"/>
          </w:tcPr>
          <w:p>
            <w:pPr>
              <w:ind w:left="220"/>
              <w:spacing w:after="0"/>
              <w:rPr>
                <w:sz w:val="20"/>
                <w:szCs w:val="20"/>
                <w:color w:val="auto"/>
              </w:rPr>
            </w:pPr>
            <w:r>
              <w:rPr>
                <w:rFonts w:ascii="Arial" w:cs="Arial" w:eastAsia="Arial" w:hAnsi="Arial"/>
                <w:sz w:val="18"/>
                <w:szCs w:val="18"/>
                <w:color w:val="auto"/>
              </w:rPr>
              <w:t>Reimbursement, general and</w:t>
            </w:r>
          </w:p>
        </w:tc>
        <w:tc>
          <w:tcPr>
            <w:tcW w:w="2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spacing w:after="0"/>
              <w:rPr>
                <w:sz w:val="18"/>
                <w:szCs w:val="18"/>
                <w:color w:val="auto"/>
              </w:rPr>
            </w:pPr>
          </w:p>
        </w:tc>
      </w:tr>
      <w:tr>
        <w:trPr>
          <w:trHeight w:val="190"/>
        </w:trPr>
        <w:tc>
          <w:tcPr>
            <w:tcW w:w="3560" w:type="dxa"/>
            <w:vAlign w:val="bottom"/>
            <w:tcBorders>
              <w:bottom w:val="single" w:sz="8" w:color="CCEEFF"/>
            </w:tcBorders>
            <w:gridSpan w:val="3"/>
          </w:tcPr>
          <w:p>
            <w:pPr>
              <w:ind w:left="220"/>
              <w:spacing w:after="0" w:line="190" w:lineRule="exact"/>
              <w:rPr>
                <w:sz w:val="20"/>
                <w:szCs w:val="20"/>
                <w:color w:val="auto"/>
              </w:rPr>
            </w:pPr>
            <w:r>
              <w:rPr>
                <w:rFonts w:ascii="Arial" w:cs="Arial" w:eastAsia="Arial" w:hAnsi="Arial"/>
                <w:sz w:val="18"/>
                <w:szCs w:val="18"/>
                <w:color w:val="auto"/>
              </w:rPr>
              <w:t>administrative</w:t>
            </w:r>
          </w:p>
        </w:tc>
        <w:tc>
          <w:tcPr>
            <w:tcW w:w="2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right"/>
              <w:spacing w:after="0" w:line="190" w:lineRule="exact"/>
              <w:rPr>
                <w:sz w:val="20"/>
                <w:szCs w:val="20"/>
                <w:color w:val="auto"/>
              </w:rPr>
            </w:pPr>
            <w:r>
              <w:rPr>
                <w:rFonts w:ascii="Arial" w:cs="Arial" w:eastAsia="Arial" w:hAnsi="Arial"/>
                <w:sz w:val="18"/>
                <w:szCs w:val="18"/>
                <w:color w:val="auto"/>
              </w:rPr>
              <w:t>18,193</w:t>
            </w:r>
          </w:p>
        </w:tc>
        <w:tc>
          <w:tcPr>
            <w:tcW w:w="60" w:type="dxa"/>
            <w:vAlign w:val="bottom"/>
            <w:tcBorders>
              <w:bottom w:val="single" w:sz="8" w:color="CCEEFF"/>
            </w:tcBorders>
          </w:tcPr>
          <w:p>
            <w:pPr>
              <w:spacing w:after="0"/>
              <w:rPr>
                <w:sz w:val="16"/>
                <w:szCs w:val="16"/>
                <w:color w:val="auto"/>
              </w:rPr>
            </w:pPr>
          </w:p>
        </w:tc>
        <w:tc>
          <w:tcPr>
            <w:tcW w:w="720" w:type="dxa"/>
            <w:vAlign w:val="bottom"/>
            <w:tcBorders>
              <w:bottom w:val="single" w:sz="8" w:color="CCEEFF"/>
            </w:tcBorders>
          </w:tcPr>
          <w:p>
            <w:pPr>
              <w:jc w:val="right"/>
              <w:spacing w:after="0" w:line="190" w:lineRule="exact"/>
              <w:rPr>
                <w:sz w:val="20"/>
                <w:szCs w:val="20"/>
                <w:color w:val="auto"/>
              </w:rPr>
            </w:pPr>
            <w:r>
              <w:rPr>
                <w:rFonts w:ascii="Arial" w:cs="Arial" w:eastAsia="Arial" w:hAnsi="Arial"/>
                <w:sz w:val="18"/>
                <w:szCs w:val="18"/>
                <w:color w:val="auto"/>
              </w:rPr>
              <w:t>22 %</w:t>
            </w:r>
          </w:p>
        </w:tc>
        <w:tc>
          <w:tcPr>
            <w:tcW w:w="14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jc w:val="right"/>
              <w:spacing w:after="0" w:line="190" w:lineRule="exact"/>
              <w:rPr>
                <w:sz w:val="20"/>
                <w:szCs w:val="20"/>
                <w:color w:val="auto"/>
              </w:rPr>
            </w:pPr>
            <w:r>
              <w:rPr>
                <w:rFonts w:ascii="Arial" w:cs="Arial" w:eastAsia="Arial" w:hAnsi="Arial"/>
                <w:sz w:val="18"/>
                <w:szCs w:val="18"/>
                <w:color w:val="auto"/>
                <w:w w:val="94"/>
              </w:rPr>
              <w:t>14,843</w:t>
            </w:r>
          </w:p>
        </w:tc>
        <w:tc>
          <w:tcPr>
            <w:tcW w:w="180" w:type="dxa"/>
            <w:vAlign w:val="bottom"/>
            <w:tcBorders>
              <w:bottom w:val="single" w:sz="8" w:color="CCEEFF"/>
            </w:tcBorders>
          </w:tcPr>
          <w:p>
            <w:pPr>
              <w:spacing w:after="0"/>
              <w:rPr>
                <w:sz w:val="16"/>
                <w:szCs w:val="16"/>
                <w:color w:val="auto"/>
              </w:rPr>
            </w:pPr>
          </w:p>
        </w:tc>
        <w:tc>
          <w:tcPr>
            <w:tcW w:w="620" w:type="dxa"/>
            <w:vAlign w:val="bottom"/>
            <w:tcBorders>
              <w:bottom w:val="single" w:sz="8" w:color="CCEEFF"/>
            </w:tcBorders>
          </w:tcPr>
          <w:p>
            <w:pPr>
              <w:jc w:val="right"/>
              <w:spacing w:after="0" w:line="190" w:lineRule="exact"/>
              <w:rPr>
                <w:sz w:val="20"/>
                <w:szCs w:val="20"/>
                <w:color w:val="auto"/>
              </w:rPr>
            </w:pPr>
            <w:r>
              <w:rPr>
                <w:rFonts w:ascii="Arial" w:cs="Arial" w:eastAsia="Arial" w:hAnsi="Arial"/>
                <w:sz w:val="18"/>
                <w:szCs w:val="18"/>
                <w:color w:val="auto"/>
              </w:rPr>
              <w:t>24 %</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right"/>
              <w:spacing w:after="0" w:line="190" w:lineRule="exact"/>
              <w:rPr>
                <w:sz w:val="20"/>
                <w:szCs w:val="20"/>
                <w:color w:val="auto"/>
              </w:rPr>
            </w:pPr>
            <w:r>
              <w:rPr>
                <w:rFonts w:ascii="Arial" w:cs="Arial" w:eastAsia="Arial" w:hAnsi="Arial"/>
                <w:sz w:val="18"/>
                <w:szCs w:val="18"/>
                <w:color w:val="auto"/>
              </w:rPr>
              <w:t>3,350</w:t>
            </w:r>
          </w:p>
        </w:tc>
        <w:tc>
          <w:tcPr>
            <w:tcW w:w="140" w:type="dxa"/>
            <w:vAlign w:val="bottom"/>
            <w:tcBorders>
              <w:bottom w:val="single" w:sz="8" w:color="CCEEFF"/>
            </w:tcBorders>
          </w:tcPr>
          <w:p>
            <w:pPr>
              <w:spacing w:after="0"/>
              <w:rPr>
                <w:sz w:val="16"/>
                <w:szCs w:val="16"/>
                <w:color w:val="auto"/>
              </w:rPr>
            </w:pPr>
          </w:p>
        </w:tc>
        <w:tc>
          <w:tcPr>
            <w:tcW w:w="860" w:type="dxa"/>
            <w:vAlign w:val="bottom"/>
            <w:tcBorders>
              <w:bottom w:val="single" w:sz="8" w:color="CCEEFF"/>
            </w:tcBorders>
          </w:tcPr>
          <w:p>
            <w:pPr>
              <w:jc w:val="right"/>
              <w:spacing w:after="0" w:line="190" w:lineRule="exact"/>
              <w:rPr>
                <w:sz w:val="20"/>
                <w:szCs w:val="20"/>
                <w:color w:val="auto"/>
              </w:rPr>
            </w:pPr>
            <w:r>
              <w:rPr>
                <w:rFonts w:ascii="Arial" w:cs="Arial" w:eastAsia="Arial" w:hAnsi="Arial"/>
                <w:sz w:val="18"/>
                <w:szCs w:val="18"/>
                <w:color w:val="auto"/>
              </w:rPr>
              <w:t>23 %</w:t>
            </w:r>
          </w:p>
        </w:tc>
      </w:tr>
      <w:tr>
        <w:trPr>
          <w:trHeight w:val="196"/>
        </w:trPr>
        <w:tc>
          <w:tcPr>
            <w:tcW w:w="3560" w:type="dxa"/>
            <w:vAlign w:val="bottom"/>
            <w:gridSpan w:val="3"/>
            <w:shd w:val="clear" w:color="auto" w:fill="CCEEFF"/>
          </w:tcPr>
          <w:p>
            <w:pPr>
              <w:spacing w:after="0" w:line="196" w:lineRule="exact"/>
              <w:rPr>
                <w:sz w:val="20"/>
                <w:szCs w:val="20"/>
                <w:color w:val="auto"/>
              </w:rPr>
            </w:pPr>
            <w:r>
              <w:rPr>
                <w:rFonts w:ascii="Arial" w:cs="Arial" w:eastAsia="Arial" w:hAnsi="Arial"/>
                <w:sz w:val="18"/>
                <w:szCs w:val="18"/>
                <w:color w:val="auto"/>
              </w:rPr>
              <w:t>Total operating expenses</w:t>
            </w:r>
          </w:p>
        </w:tc>
        <w:tc>
          <w:tcPr>
            <w:tcW w:w="20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56,517</w:t>
            </w:r>
          </w:p>
        </w:tc>
        <w:tc>
          <w:tcPr>
            <w:tcW w:w="6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68 %</w:t>
            </w:r>
          </w:p>
        </w:tc>
        <w:tc>
          <w:tcPr>
            <w:tcW w:w="140" w:type="dxa"/>
            <w:vAlign w:val="bottom"/>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5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94"/>
              </w:rPr>
              <w:t>44,578</w:t>
            </w: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73 %</w:t>
            </w:r>
          </w:p>
        </w:tc>
        <w:tc>
          <w:tcPr>
            <w:tcW w:w="12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11,939</w:t>
            </w: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27 %</w:t>
            </w:r>
          </w:p>
        </w:tc>
      </w:tr>
      <w:tr>
        <w:trPr>
          <w:trHeight w:val="196"/>
        </w:trPr>
        <w:tc>
          <w:tcPr>
            <w:tcW w:w="3560" w:type="dxa"/>
            <w:vAlign w:val="bottom"/>
            <w:gridSpan w:val="3"/>
          </w:tcPr>
          <w:p>
            <w:pPr>
              <w:spacing w:after="0" w:line="196" w:lineRule="exact"/>
              <w:rPr>
                <w:sz w:val="20"/>
                <w:szCs w:val="20"/>
                <w:color w:val="auto"/>
              </w:rPr>
            </w:pPr>
            <w:r>
              <w:rPr>
                <w:rFonts w:ascii="Arial" w:cs="Arial" w:eastAsia="Arial" w:hAnsi="Arial"/>
                <w:sz w:val="18"/>
                <w:szCs w:val="18"/>
                <w:b w:val="1"/>
                <w:bCs w:val="1"/>
                <w:color w:val="auto"/>
              </w:rPr>
              <w:t>Income (loss) from operations</w:t>
            </w:r>
          </w:p>
        </w:tc>
        <w:tc>
          <w:tcPr>
            <w:tcW w:w="200" w:type="dxa"/>
            <w:vAlign w:val="bottom"/>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1,246</w:t>
            </w:r>
          </w:p>
        </w:tc>
        <w:tc>
          <w:tcPr>
            <w:tcW w:w="60" w:type="dxa"/>
            <w:vAlign w:val="bottom"/>
          </w:tcPr>
          <w:p>
            <w:pPr>
              <w:spacing w:after="0"/>
              <w:rPr>
                <w:sz w:val="17"/>
                <w:szCs w:val="17"/>
                <w:color w:val="auto"/>
              </w:rPr>
            </w:pPr>
          </w:p>
        </w:tc>
        <w:tc>
          <w:tcPr>
            <w:tcW w:w="720" w:type="dxa"/>
            <w:vAlign w:val="bottom"/>
          </w:tcPr>
          <w:p>
            <w:pPr>
              <w:jc w:val="right"/>
              <w:spacing w:after="0" w:line="196" w:lineRule="exact"/>
              <w:rPr>
                <w:sz w:val="20"/>
                <w:szCs w:val="20"/>
                <w:color w:val="auto"/>
              </w:rPr>
            </w:pPr>
            <w:r>
              <w:rPr>
                <w:rFonts w:ascii="Arial" w:cs="Arial" w:eastAsia="Arial" w:hAnsi="Arial"/>
                <w:sz w:val="18"/>
                <w:szCs w:val="18"/>
                <w:color w:val="auto"/>
              </w:rPr>
              <w:t>2 %</w:t>
            </w: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60" w:type="dxa"/>
            <w:vAlign w:val="bottom"/>
            <w:gridSpan w:val="2"/>
          </w:tcPr>
          <w:p>
            <w:pPr>
              <w:jc w:val="right"/>
              <w:ind w:right="160"/>
              <w:spacing w:after="0" w:line="196" w:lineRule="exact"/>
              <w:rPr>
                <w:sz w:val="20"/>
                <w:szCs w:val="20"/>
                <w:color w:val="auto"/>
              </w:rPr>
            </w:pPr>
            <w:r>
              <w:rPr>
                <w:rFonts w:ascii="Arial" w:cs="Arial" w:eastAsia="Arial" w:hAnsi="Arial"/>
                <w:sz w:val="18"/>
                <w:szCs w:val="18"/>
                <w:color w:val="auto"/>
              </w:rPr>
              <w:t>(516)</w:t>
            </w:r>
          </w:p>
        </w:tc>
        <w:tc>
          <w:tcPr>
            <w:tcW w:w="620" w:type="dxa"/>
            <w:vAlign w:val="bottom"/>
          </w:tcPr>
          <w:p>
            <w:pPr>
              <w:jc w:val="right"/>
              <w:spacing w:after="0" w:line="196" w:lineRule="exact"/>
              <w:rPr>
                <w:sz w:val="20"/>
                <w:szCs w:val="20"/>
                <w:color w:val="auto"/>
              </w:rPr>
            </w:pPr>
            <w:r>
              <w:rPr>
                <w:rFonts w:ascii="Arial" w:cs="Arial" w:eastAsia="Arial" w:hAnsi="Arial"/>
                <w:sz w:val="18"/>
                <w:szCs w:val="18"/>
                <w:color w:val="auto"/>
              </w:rPr>
              <w:t>(1)%</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1,762</w:t>
            </w:r>
          </w:p>
        </w:tc>
        <w:tc>
          <w:tcPr>
            <w:tcW w:w="140" w:type="dxa"/>
            <w:vAlign w:val="bottom"/>
          </w:tcPr>
          <w:p>
            <w:pPr>
              <w:spacing w:after="0"/>
              <w:rPr>
                <w:sz w:val="17"/>
                <w:szCs w:val="17"/>
                <w:color w:val="auto"/>
              </w:rPr>
            </w:pPr>
          </w:p>
        </w:tc>
        <w:tc>
          <w:tcPr>
            <w:tcW w:w="860" w:type="dxa"/>
            <w:vAlign w:val="bottom"/>
          </w:tcPr>
          <w:p>
            <w:pPr>
              <w:jc w:val="right"/>
              <w:spacing w:after="0" w:line="196" w:lineRule="exact"/>
              <w:rPr>
                <w:sz w:val="20"/>
                <w:szCs w:val="20"/>
                <w:color w:val="auto"/>
              </w:rPr>
            </w:pPr>
            <w:r>
              <w:rPr>
                <w:rFonts w:ascii="Arial" w:cs="Arial" w:eastAsia="Arial" w:hAnsi="Arial"/>
                <w:sz w:val="18"/>
                <w:szCs w:val="18"/>
                <w:color w:val="auto"/>
              </w:rPr>
              <w:t>N.M. %</w:t>
            </w:r>
          </w:p>
        </w:tc>
      </w:tr>
      <w:tr>
        <w:trPr>
          <w:trHeight w:val="203"/>
        </w:trPr>
        <w:tc>
          <w:tcPr>
            <w:tcW w:w="3560" w:type="dxa"/>
            <w:vAlign w:val="bottom"/>
            <w:gridSpan w:val="3"/>
            <w:shd w:val="clear" w:color="auto" w:fill="CCEEFF"/>
          </w:tcPr>
          <w:p>
            <w:pPr>
              <w:spacing w:after="0" w:line="202" w:lineRule="exact"/>
              <w:rPr>
                <w:sz w:val="20"/>
                <w:szCs w:val="20"/>
                <w:color w:val="auto"/>
              </w:rPr>
            </w:pPr>
            <w:r>
              <w:rPr>
                <w:rFonts w:ascii="Arial" w:cs="Arial" w:eastAsia="Arial" w:hAnsi="Arial"/>
                <w:sz w:val="18"/>
                <w:szCs w:val="18"/>
                <w:color w:val="auto"/>
              </w:rPr>
              <w:t>Other income</w:t>
            </w:r>
          </w:p>
        </w:tc>
        <w:tc>
          <w:tcPr>
            <w:tcW w:w="20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320</w:t>
            </w:r>
          </w:p>
        </w:tc>
        <w:tc>
          <w:tcPr>
            <w:tcW w:w="60" w:type="dxa"/>
            <w:vAlign w:val="bottom"/>
            <w:shd w:val="clear" w:color="auto" w:fill="CCEEFF"/>
          </w:tcPr>
          <w:p>
            <w:pPr>
              <w:spacing w:after="0"/>
              <w:rPr>
                <w:sz w:val="17"/>
                <w:szCs w:val="17"/>
                <w:color w:val="auto"/>
              </w:rPr>
            </w:pPr>
          </w:p>
        </w:tc>
        <w:tc>
          <w:tcPr>
            <w:tcW w:w="860" w:type="dxa"/>
            <w:vAlign w:val="bottom"/>
            <w:gridSpan w:val="2"/>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 %</w:t>
            </w:r>
          </w:p>
        </w:tc>
        <w:tc>
          <w:tcPr>
            <w:tcW w:w="320" w:type="dxa"/>
            <w:vAlign w:val="bottom"/>
            <w:tcBorders>
              <w:bottom w:val="single" w:sz="8" w:color="auto"/>
            </w:tcBorders>
            <w:shd w:val="clear" w:color="auto" w:fill="CCEEFF"/>
          </w:tcPr>
          <w:p>
            <w:pPr>
              <w:spacing w:after="0"/>
              <w:rPr>
                <w:sz w:val="17"/>
                <w:szCs w:val="17"/>
                <w:color w:val="auto"/>
              </w:rPr>
            </w:pPr>
          </w:p>
        </w:tc>
        <w:tc>
          <w:tcPr>
            <w:tcW w:w="5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223</w:t>
            </w:r>
          </w:p>
        </w:tc>
        <w:tc>
          <w:tcPr>
            <w:tcW w:w="1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 %</w:t>
            </w:r>
          </w:p>
        </w:tc>
        <w:tc>
          <w:tcPr>
            <w:tcW w:w="20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97</w:t>
            </w: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43 %</w:t>
            </w:r>
          </w:p>
        </w:tc>
      </w:tr>
      <w:tr>
        <w:trPr>
          <w:trHeight w:val="196"/>
        </w:trPr>
        <w:tc>
          <w:tcPr>
            <w:tcW w:w="3560" w:type="dxa"/>
            <w:vAlign w:val="bottom"/>
            <w:gridSpan w:val="3"/>
          </w:tcPr>
          <w:p>
            <w:pPr>
              <w:spacing w:after="0" w:line="196" w:lineRule="exact"/>
              <w:rPr>
                <w:sz w:val="20"/>
                <w:szCs w:val="20"/>
                <w:color w:val="auto"/>
              </w:rPr>
            </w:pPr>
            <w:r>
              <w:rPr>
                <w:rFonts w:ascii="Arial" w:cs="Arial" w:eastAsia="Arial" w:hAnsi="Arial"/>
                <w:sz w:val="18"/>
                <w:szCs w:val="18"/>
                <w:b w:val="1"/>
                <w:bCs w:val="1"/>
                <w:color w:val="auto"/>
              </w:rPr>
              <w:t>Income (loss) before income taxes</w:t>
            </w:r>
          </w:p>
        </w:tc>
        <w:tc>
          <w:tcPr>
            <w:tcW w:w="200" w:type="dxa"/>
            <w:vAlign w:val="bottom"/>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1,566</w:t>
            </w:r>
          </w:p>
        </w:tc>
        <w:tc>
          <w:tcPr>
            <w:tcW w:w="60" w:type="dxa"/>
            <w:vAlign w:val="bottom"/>
          </w:tcPr>
          <w:p>
            <w:pPr>
              <w:spacing w:after="0"/>
              <w:rPr>
                <w:sz w:val="17"/>
                <w:szCs w:val="17"/>
                <w:color w:val="auto"/>
              </w:rPr>
            </w:pPr>
          </w:p>
        </w:tc>
        <w:tc>
          <w:tcPr>
            <w:tcW w:w="720" w:type="dxa"/>
            <w:vAlign w:val="bottom"/>
          </w:tcPr>
          <w:p>
            <w:pPr>
              <w:jc w:val="right"/>
              <w:spacing w:after="0" w:line="196" w:lineRule="exact"/>
              <w:rPr>
                <w:sz w:val="20"/>
                <w:szCs w:val="20"/>
                <w:color w:val="auto"/>
              </w:rPr>
            </w:pPr>
            <w:r>
              <w:rPr>
                <w:rFonts w:ascii="Arial" w:cs="Arial" w:eastAsia="Arial" w:hAnsi="Arial"/>
                <w:sz w:val="18"/>
                <w:szCs w:val="18"/>
                <w:color w:val="auto"/>
              </w:rPr>
              <w:t>2 %</w:t>
            </w: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60" w:type="dxa"/>
            <w:vAlign w:val="bottom"/>
            <w:gridSpan w:val="2"/>
          </w:tcPr>
          <w:p>
            <w:pPr>
              <w:jc w:val="right"/>
              <w:ind w:right="160"/>
              <w:spacing w:after="0" w:line="196" w:lineRule="exact"/>
              <w:rPr>
                <w:sz w:val="20"/>
                <w:szCs w:val="20"/>
                <w:color w:val="auto"/>
              </w:rPr>
            </w:pPr>
            <w:r>
              <w:rPr>
                <w:rFonts w:ascii="Arial" w:cs="Arial" w:eastAsia="Arial" w:hAnsi="Arial"/>
                <w:sz w:val="18"/>
                <w:szCs w:val="18"/>
                <w:color w:val="auto"/>
              </w:rPr>
              <w:t>(293)</w:t>
            </w:r>
          </w:p>
        </w:tc>
        <w:tc>
          <w:tcPr>
            <w:tcW w:w="620" w:type="dxa"/>
            <w:vAlign w:val="bottom"/>
          </w:tcPr>
          <w:p>
            <w:pPr>
              <w:jc w:val="right"/>
              <w:spacing w:after="0" w:line="196" w:lineRule="exact"/>
              <w:rPr>
                <w:sz w:val="20"/>
                <w:szCs w:val="20"/>
                <w:color w:val="auto"/>
              </w:rPr>
            </w:pPr>
            <w:r>
              <w:rPr>
                <w:rFonts w:ascii="Arial" w:cs="Arial" w:eastAsia="Arial" w:hAnsi="Arial"/>
                <w:sz w:val="18"/>
                <w:szCs w:val="18"/>
                <w:color w:val="auto"/>
              </w:rPr>
              <w:t>(1)%</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1,859</w:t>
            </w:r>
          </w:p>
        </w:tc>
        <w:tc>
          <w:tcPr>
            <w:tcW w:w="140" w:type="dxa"/>
            <w:vAlign w:val="bottom"/>
          </w:tcPr>
          <w:p>
            <w:pPr>
              <w:spacing w:after="0"/>
              <w:rPr>
                <w:sz w:val="17"/>
                <w:szCs w:val="17"/>
                <w:color w:val="auto"/>
              </w:rPr>
            </w:pPr>
          </w:p>
        </w:tc>
        <w:tc>
          <w:tcPr>
            <w:tcW w:w="860" w:type="dxa"/>
            <w:vAlign w:val="bottom"/>
          </w:tcPr>
          <w:p>
            <w:pPr>
              <w:jc w:val="right"/>
              <w:spacing w:after="0" w:line="196" w:lineRule="exact"/>
              <w:rPr>
                <w:sz w:val="20"/>
                <w:szCs w:val="20"/>
                <w:color w:val="auto"/>
              </w:rPr>
            </w:pPr>
            <w:r>
              <w:rPr>
                <w:rFonts w:ascii="Arial" w:cs="Arial" w:eastAsia="Arial" w:hAnsi="Arial"/>
                <w:sz w:val="18"/>
                <w:szCs w:val="18"/>
                <w:color w:val="auto"/>
              </w:rPr>
              <w:t>N.M. %</w:t>
            </w:r>
          </w:p>
        </w:tc>
      </w:tr>
      <w:tr>
        <w:trPr>
          <w:trHeight w:val="203"/>
        </w:trPr>
        <w:tc>
          <w:tcPr>
            <w:tcW w:w="3560" w:type="dxa"/>
            <w:vAlign w:val="bottom"/>
            <w:gridSpan w:val="3"/>
            <w:shd w:val="clear" w:color="auto" w:fill="CCEEFF"/>
          </w:tcPr>
          <w:p>
            <w:pPr>
              <w:spacing w:after="0" w:line="202" w:lineRule="exact"/>
              <w:rPr>
                <w:sz w:val="20"/>
                <w:szCs w:val="20"/>
                <w:color w:val="auto"/>
              </w:rPr>
            </w:pPr>
            <w:r>
              <w:rPr>
                <w:rFonts w:ascii="Arial" w:cs="Arial" w:eastAsia="Arial" w:hAnsi="Arial"/>
                <w:sz w:val="18"/>
                <w:szCs w:val="18"/>
                <w:color w:val="auto"/>
              </w:rPr>
              <w:t>Income tax benefit</w:t>
            </w:r>
          </w:p>
        </w:tc>
        <w:tc>
          <w:tcPr>
            <w:tcW w:w="20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40"/>
              <w:spacing w:after="0" w:line="202" w:lineRule="exact"/>
              <w:rPr>
                <w:sz w:val="20"/>
                <w:szCs w:val="20"/>
                <w:color w:val="auto"/>
              </w:rPr>
            </w:pPr>
            <w:r>
              <w:rPr>
                <w:rFonts w:ascii="Arial" w:cs="Arial" w:eastAsia="Arial" w:hAnsi="Arial"/>
                <w:sz w:val="18"/>
                <w:szCs w:val="18"/>
                <w:color w:val="auto"/>
              </w:rPr>
              <w:t>(2,691)</w:t>
            </w:r>
          </w:p>
        </w:tc>
        <w:tc>
          <w:tcPr>
            <w:tcW w:w="7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w:t>
            </w:r>
          </w:p>
        </w:tc>
        <w:tc>
          <w:tcPr>
            <w:tcW w:w="1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60"/>
              <w:spacing w:after="0" w:line="202" w:lineRule="exact"/>
              <w:rPr>
                <w:sz w:val="20"/>
                <w:szCs w:val="20"/>
                <w:color w:val="auto"/>
              </w:rPr>
            </w:pPr>
            <w:r>
              <w:rPr>
                <w:rFonts w:ascii="Arial" w:cs="Arial" w:eastAsia="Arial" w:hAnsi="Arial"/>
                <w:sz w:val="18"/>
                <w:szCs w:val="18"/>
                <w:color w:val="auto"/>
              </w:rPr>
              <w:t>(2,815)</w:t>
            </w:r>
          </w:p>
        </w:tc>
        <w:tc>
          <w:tcPr>
            <w:tcW w:w="6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(5)%</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124</w:t>
            </w: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w:t>
            </w:r>
          </w:p>
        </w:tc>
      </w:tr>
      <w:tr>
        <w:trPr>
          <w:trHeight w:val="196"/>
        </w:trPr>
        <w:tc>
          <w:tcPr>
            <w:tcW w:w="3560" w:type="dxa"/>
            <w:vAlign w:val="bottom"/>
            <w:gridSpan w:val="3"/>
          </w:tcPr>
          <w:p>
            <w:pPr>
              <w:spacing w:after="0" w:line="196" w:lineRule="exact"/>
              <w:rPr>
                <w:sz w:val="20"/>
                <w:szCs w:val="20"/>
                <w:color w:val="auto"/>
              </w:rPr>
            </w:pPr>
            <w:r>
              <w:rPr>
                <w:rFonts w:ascii="Arial" w:cs="Arial" w:eastAsia="Arial" w:hAnsi="Arial"/>
                <w:sz w:val="18"/>
                <w:szCs w:val="18"/>
                <w:b w:val="1"/>
                <w:bCs w:val="1"/>
                <w:color w:val="auto"/>
              </w:rPr>
              <w:t>Net income</w:t>
            </w:r>
          </w:p>
        </w:tc>
        <w:tc>
          <w:tcPr>
            <w:tcW w:w="200" w:type="dxa"/>
            <w:vAlign w:val="bottom"/>
            <w:tcBorders>
              <w:top w:val="single" w:sz="8" w:color="auto"/>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4,257</w:t>
            </w:r>
          </w:p>
        </w:tc>
        <w:tc>
          <w:tcPr>
            <w:tcW w:w="60" w:type="dxa"/>
            <w:vAlign w:val="bottom"/>
          </w:tcPr>
          <w:p>
            <w:pPr>
              <w:spacing w:after="0"/>
              <w:rPr>
                <w:sz w:val="17"/>
                <w:szCs w:val="17"/>
                <w:color w:val="auto"/>
              </w:rPr>
            </w:pPr>
          </w:p>
        </w:tc>
        <w:tc>
          <w:tcPr>
            <w:tcW w:w="720" w:type="dxa"/>
            <w:vAlign w:val="bottom"/>
          </w:tcPr>
          <w:p>
            <w:pPr>
              <w:jc w:val="right"/>
              <w:spacing w:after="0" w:line="196" w:lineRule="exact"/>
              <w:rPr>
                <w:sz w:val="20"/>
                <w:szCs w:val="20"/>
                <w:color w:val="auto"/>
              </w:rPr>
            </w:pPr>
            <w:r>
              <w:rPr>
                <w:rFonts w:ascii="Arial" w:cs="Arial" w:eastAsia="Arial" w:hAnsi="Arial"/>
                <w:sz w:val="18"/>
                <w:szCs w:val="18"/>
                <w:color w:val="auto"/>
              </w:rPr>
              <w:t>5 %</w:t>
            </w:r>
          </w:p>
        </w:tc>
        <w:tc>
          <w:tcPr>
            <w:tcW w:w="140" w:type="dxa"/>
            <w:vAlign w:val="bottom"/>
          </w:tcPr>
          <w:p>
            <w:pPr>
              <w:spacing w:after="0"/>
              <w:rPr>
                <w:sz w:val="17"/>
                <w:szCs w:val="17"/>
                <w:color w:val="auto"/>
              </w:rPr>
            </w:pPr>
          </w:p>
        </w:tc>
        <w:tc>
          <w:tcPr>
            <w:tcW w:w="320" w:type="dxa"/>
            <w:vAlign w:val="bottom"/>
            <w:tcBorders>
              <w:top w:val="single" w:sz="8" w:color="auto"/>
              <w:bottom w:val="single" w:sz="8" w:color="auto"/>
            </w:tcBorders>
          </w:tcPr>
          <w:p>
            <w:pPr>
              <w:jc w:val="right"/>
              <w:ind w:right="110"/>
              <w:spacing w:after="0" w:line="196" w:lineRule="exact"/>
              <w:rPr>
                <w:sz w:val="20"/>
                <w:szCs w:val="20"/>
                <w:color w:val="auto"/>
              </w:rPr>
            </w:pPr>
            <w:r>
              <w:rPr>
                <w:rFonts w:ascii="Arial" w:cs="Arial" w:eastAsia="Arial" w:hAnsi="Arial"/>
                <w:sz w:val="18"/>
                <w:szCs w:val="18"/>
                <w:color w:val="auto"/>
                <w:w w:val="99"/>
              </w:rPr>
              <w:t>$</w:t>
            </w:r>
          </w:p>
        </w:tc>
        <w:tc>
          <w:tcPr>
            <w:tcW w:w="58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2,522</w:t>
            </w:r>
          </w:p>
        </w:tc>
        <w:tc>
          <w:tcPr>
            <w:tcW w:w="180" w:type="dxa"/>
            <w:vAlign w:val="bottom"/>
          </w:tcPr>
          <w:p>
            <w:pPr>
              <w:spacing w:after="0"/>
              <w:rPr>
                <w:sz w:val="17"/>
                <w:szCs w:val="17"/>
                <w:color w:val="auto"/>
              </w:rPr>
            </w:pPr>
          </w:p>
        </w:tc>
        <w:tc>
          <w:tcPr>
            <w:tcW w:w="620" w:type="dxa"/>
            <w:vAlign w:val="bottom"/>
          </w:tcPr>
          <w:p>
            <w:pPr>
              <w:jc w:val="right"/>
              <w:spacing w:after="0" w:line="196" w:lineRule="exact"/>
              <w:rPr>
                <w:sz w:val="20"/>
                <w:szCs w:val="20"/>
                <w:color w:val="auto"/>
              </w:rPr>
            </w:pPr>
            <w:r>
              <w:rPr>
                <w:rFonts w:ascii="Arial" w:cs="Arial" w:eastAsia="Arial" w:hAnsi="Arial"/>
                <w:sz w:val="18"/>
                <w:szCs w:val="18"/>
                <w:color w:val="auto"/>
              </w:rPr>
              <w:t>4 %</w:t>
            </w:r>
          </w:p>
        </w:tc>
        <w:tc>
          <w:tcPr>
            <w:tcW w:w="120" w:type="dxa"/>
            <w:vAlign w:val="bottom"/>
          </w:tcPr>
          <w:p>
            <w:pPr>
              <w:spacing w:after="0"/>
              <w:rPr>
                <w:sz w:val="17"/>
                <w:szCs w:val="17"/>
                <w:color w:val="auto"/>
              </w:rPr>
            </w:pPr>
          </w:p>
        </w:tc>
        <w:tc>
          <w:tcPr>
            <w:tcW w:w="20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99"/>
              </w:rPr>
              <w:t>$</w:t>
            </w:r>
          </w:p>
        </w:tc>
        <w:tc>
          <w:tcPr>
            <w:tcW w:w="68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1,735</w:t>
            </w:r>
          </w:p>
        </w:tc>
        <w:tc>
          <w:tcPr>
            <w:tcW w:w="140" w:type="dxa"/>
            <w:vAlign w:val="bottom"/>
          </w:tcPr>
          <w:p>
            <w:pPr>
              <w:spacing w:after="0"/>
              <w:rPr>
                <w:sz w:val="17"/>
                <w:szCs w:val="17"/>
                <w:color w:val="auto"/>
              </w:rPr>
            </w:pPr>
          </w:p>
        </w:tc>
        <w:tc>
          <w:tcPr>
            <w:tcW w:w="860" w:type="dxa"/>
            <w:vAlign w:val="bottom"/>
          </w:tcPr>
          <w:p>
            <w:pPr>
              <w:jc w:val="right"/>
              <w:spacing w:after="0" w:line="196" w:lineRule="exact"/>
              <w:rPr>
                <w:sz w:val="20"/>
                <w:szCs w:val="20"/>
                <w:color w:val="auto"/>
              </w:rPr>
            </w:pPr>
            <w:r>
              <w:rPr>
                <w:rFonts w:ascii="Arial" w:cs="Arial" w:eastAsia="Arial" w:hAnsi="Arial"/>
                <w:sz w:val="18"/>
                <w:szCs w:val="18"/>
                <w:color w:val="auto"/>
              </w:rPr>
              <w:t>69 %</w:t>
            </w:r>
          </w:p>
        </w:tc>
      </w:tr>
      <w:tr>
        <w:trPr>
          <w:trHeight w:val="20"/>
        </w:trPr>
        <w:tc>
          <w:tcPr>
            <w:tcW w:w="128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r>
    </w:tbl>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“N.M.” Not Meaningful</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Revenues</w:t>
      </w:r>
    </w:p>
    <w:p>
      <w:pPr>
        <w:spacing w:after="0" w:line="234"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Revenues increased $11.1 million, or 32%, to $45.2 million in the three months ended June 30, 2019, compared to $34.1 million in the three months ended June 30, 2018. Revenues increased $21.8 million, or 36%, to $82.8 million in the six months ended June 30, 2019, compared to $61.0 million in the six months ended June 30, 2018. The growth in revenues was attributable to an increase of approximately $9.6 million, or 31%, in sales and rentals of our Flexitouch system in the three months ended June 30, 2019, and an increase of approximately $19.2 million, or 34%, in the six months ended June 30, 2019. The increase in Flexitouch system sales and rentals was largely driven by expansion of our salesforce, increased physician and patient awareness of the treatment options for lymphedema, expanded contractual coverage with national and regional insurance payers and growth in the Medicare channel. The growth in revenues was also attributable to an increase of approximately $1.5 million, or 53%, in sales and rentals of our Entre system in the three months ended June 30, 2019, and an increase of $2.7 million, or 52%, for the six months ended June 30, 2019. The increase in Entre system sales and rentals was largely driven by the continued benefit from managing orders in-house and expanded contractual coverage with payers. The effect of the adoption of ASC 842 contributed five percentage points and seven percentage points to our year-over-year total revenue growth for the three and six months ended June 30, 2019, respectively.</w:t>
      </w:r>
    </w:p>
    <w:p>
      <w:pPr>
        <w:spacing w:after="0" w:line="202"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Revenues from the Veterans Administration represented 18% and 20% of total revenues in the three months ended June 30, 2019 and 2018, respectively. Revenues from the Veterans Administration represented 19% and 21% of total revenues in the six months ended June 30, 2019 and 2018, respectively. Revenues from Medicare represented 11% and 6% of total revenues in the three months ended June 30, 2019 and 2018, respectively. Revenues from Medicare represented 11% and 8% of total revenues in the six months ended June 30, 2019 and 2018, respectively.</w:t>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00" w:right="1419" w:bottom="1440" w:gutter="0" w:footer="0" w:header="0"/>
        </w:sectPr>
      </w:pPr>
    </w:p>
    <w:bookmarkStart w:id="27" w:name="page28"/>
    <w:bookmarkEnd w:id="27"/>
    <w:p>
      <w:pPr>
        <w:ind w:left="2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9" w:lineRule="exact"/>
        <w:rPr>
          <w:sz w:val="20"/>
          <w:szCs w:val="20"/>
          <w:color w:val="auto"/>
        </w:rPr>
      </w:pPr>
    </w:p>
    <w:p>
      <w:pPr>
        <w:ind w:left="20" w:right="20" w:firstLine="648"/>
        <w:spacing w:after="0" w:line="246" w:lineRule="auto"/>
        <w:rPr>
          <w:sz w:val="20"/>
          <w:szCs w:val="20"/>
          <w:color w:val="auto"/>
        </w:rPr>
      </w:pPr>
      <w:r>
        <w:rPr>
          <w:rFonts w:ascii="Arial" w:cs="Arial" w:eastAsia="Arial" w:hAnsi="Arial"/>
          <w:sz w:val="18"/>
          <w:szCs w:val="18"/>
          <w:color w:val="auto"/>
        </w:rPr>
        <w:t>The following tables summarize our revenues by product for the three and six months ended June 30, 2019 and 2018, both in dollars and percentage of total revenues:</w:t>
      </w: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31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60" w:type="dxa"/>
            <w:vAlign w:val="bottom"/>
            <w:gridSpan w:val="4"/>
          </w:tcPr>
          <w:p>
            <w:pPr>
              <w:jc w:val="right"/>
              <w:ind w:right="510"/>
              <w:spacing w:after="0"/>
              <w:rPr>
                <w:sz w:val="20"/>
                <w:szCs w:val="20"/>
                <w:color w:val="auto"/>
              </w:rPr>
            </w:pPr>
            <w:r>
              <w:rPr>
                <w:rFonts w:ascii="Arial" w:cs="Arial" w:eastAsia="Arial" w:hAnsi="Arial"/>
                <w:sz w:val="18"/>
                <w:szCs w:val="18"/>
                <w:b w:val="1"/>
                <w:bCs w:val="1"/>
                <w:color w:val="auto"/>
              </w:rPr>
              <w:t>Three Months Ended</w:t>
            </w: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31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660" w:type="dxa"/>
            <w:vAlign w:val="bottom"/>
            <w:tcBorders>
              <w:bottom w:val="single" w:sz="8" w:color="auto"/>
            </w:tcBorders>
            <w:gridSpan w:val="3"/>
          </w:tcPr>
          <w:p>
            <w:pPr>
              <w:jc w:val="right"/>
              <w:ind w:right="30"/>
              <w:spacing w:after="0"/>
              <w:rPr>
                <w:sz w:val="20"/>
                <w:szCs w:val="20"/>
                <w:color w:val="auto"/>
              </w:rPr>
            </w:pPr>
            <w:r>
              <w:rPr>
                <w:rFonts w:ascii="Arial" w:cs="Arial" w:eastAsia="Arial" w:hAnsi="Arial"/>
                <w:sz w:val="18"/>
                <w:szCs w:val="18"/>
                <w:b w:val="1"/>
                <w:bCs w:val="1"/>
                <w:color w:val="auto"/>
              </w:rPr>
              <w:t>June 30,</w:t>
            </w:r>
          </w:p>
        </w:tc>
        <w:tc>
          <w:tcPr>
            <w:tcW w:w="1000" w:type="dxa"/>
            <w:vAlign w:val="bottom"/>
            <w:tcBorders>
              <w:bottom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gridSpan w:val="3"/>
          </w:tcPr>
          <w:p>
            <w:pPr>
              <w:ind w:left="540"/>
              <w:spacing w:after="0"/>
              <w:rPr>
                <w:sz w:val="20"/>
                <w:szCs w:val="20"/>
                <w:color w:val="auto"/>
              </w:rPr>
            </w:pPr>
            <w:r>
              <w:rPr>
                <w:rFonts w:ascii="Arial" w:cs="Arial" w:eastAsia="Arial" w:hAnsi="Arial"/>
                <w:sz w:val="18"/>
                <w:szCs w:val="18"/>
                <w:b w:val="1"/>
                <w:bCs w:val="1"/>
                <w:color w:val="auto"/>
              </w:rPr>
              <w:t>Change</w:t>
            </w:r>
          </w:p>
        </w:tc>
        <w:tc>
          <w:tcPr>
            <w:tcW w:w="70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96"/>
        </w:trPr>
        <w:tc>
          <w:tcPr>
            <w:tcW w:w="320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3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80" w:type="dxa"/>
            <w:vAlign w:val="bottom"/>
          </w:tcPr>
          <w:p>
            <w:pPr>
              <w:jc w:val="right"/>
              <w:ind w:right="410"/>
              <w:spacing w:after="0" w:line="196" w:lineRule="exact"/>
              <w:rPr>
                <w:sz w:val="20"/>
                <w:szCs w:val="20"/>
                <w:color w:val="auto"/>
              </w:rPr>
            </w:pPr>
            <w:r>
              <w:rPr>
                <w:rFonts w:ascii="Arial" w:cs="Arial" w:eastAsia="Arial" w:hAnsi="Arial"/>
                <w:sz w:val="18"/>
                <w:szCs w:val="18"/>
                <w:b w:val="1"/>
                <w:bCs w:val="1"/>
                <w:color w:val="auto"/>
              </w:rPr>
              <w:t>2019</w:t>
            </w:r>
          </w:p>
        </w:tc>
        <w:tc>
          <w:tcPr>
            <w:tcW w:w="2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000" w:type="dxa"/>
            <w:vAlign w:val="bottom"/>
          </w:tcPr>
          <w:p>
            <w:pPr>
              <w:jc w:val="right"/>
              <w:ind w:right="390"/>
              <w:spacing w:after="0" w:line="196" w:lineRule="exact"/>
              <w:rPr>
                <w:sz w:val="20"/>
                <w:szCs w:val="20"/>
                <w:color w:val="auto"/>
              </w:rPr>
            </w:pPr>
            <w:r>
              <w:rPr>
                <w:rFonts w:ascii="Arial" w:cs="Arial" w:eastAsia="Arial" w:hAnsi="Arial"/>
                <w:sz w:val="18"/>
                <w:szCs w:val="18"/>
                <w:b w:val="1"/>
                <w:bCs w:val="1"/>
                <w:color w:val="auto"/>
              </w:rPr>
              <w:t>2018</w:t>
            </w: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20" w:type="dxa"/>
            <w:vAlign w:val="bottom"/>
          </w:tcPr>
          <w:p>
            <w:pPr>
              <w:jc w:val="right"/>
              <w:ind w:right="490"/>
              <w:spacing w:after="0" w:line="196" w:lineRule="exact"/>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00" w:type="dxa"/>
            <w:vAlign w:val="bottom"/>
          </w:tcPr>
          <w:p>
            <w:pPr>
              <w:jc w:val="right"/>
              <w:ind w:right="290"/>
              <w:spacing w:after="0" w:line="196" w:lineRule="exact"/>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18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Revenues</w:t>
            </w:r>
          </w:p>
        </w:tc>
        <w:tc>
          <w:tcPr>
            <w:tcW w:w="340" w:type="dxa"/>
            <w:vAlign w:val="bottom"/>
            <w:tcBorders>
              <w:top w:val="single" w:sz="8" w:color="CCEEFF"/>
            </w:tcBorders>
            <w:shd w:val="clear" w:color="auto" w:fill="CCEEFF"/>
          </w:tcPr>
          <w:p>
            <w:pPr>
              <w:spacing w:after="0"/>
              <w:rPr>
                <w:sz w:val="17"/>
                <w:szCs w:val="17"/>
                <w:color w:val="auto"/>
              </w:rPr>
            </w:pPr>
          </w:p>
        </w:tc>
        <w:tc>
          <w:tcPr>
            <w:tcW w:w="300" w:type="dxa"/>
            <w:vAlign w:val="bottom"/>
            <w:tcBorders>
              <w:top w:val="single" w:sz="8" w:color="auto"/>
            </w:tcBorders>
            <w:shd w:val="clear" w:color="auto" w:fill="CCEEFF"/>
          </w:tcPr>
          <w:p>
            <w:pPr>
              <w:spacing w:after="0"/>
              <w:rPr>
                <w:sz w:val="17"/>
                <w:szCs w:val="17"/>
                <w:color w:val="auto"/>
              </w:rPr>
            </w:pPr>
          </w:p>
        </w:tc>
        <w:tc>
          <w:tcPr>
            <w:tcW w:w="108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380" w:type="dxa"/>
            <w:vAlign w:val="bottom"/>
            <w:tcBorders>
              <w:top w:val="single" w:sz="8" w:color="auto"/>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340" w:type="dxa"/>
            <w:vAlign w:val="bottom"/>
            <w:tcBorders>
              <w:top w:val="single" w:sz="8" w:color="auto"/>
            </w:tcBorders>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70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180" w:type="dxa"/>
            <w:vAlign w:val="bottom"/>
          </w:tcPr>
          <w:p>
            <w:pPr>
              <w:spacing w:after="0" w:line="202" w:lineRule="exact"/>
              <w:rPr>
                <w:sz w:val="20"/>
                <w:szCs w:val="20"/>
                <w:color w:val="auto"/>
              </w:rPr>
            </w:pPr>
            <w:r>
              <w:rPr>
                <w:rFonts w:ascii="Arial" w:cs="Arial" w:eastAsia="Arial" w:hAnsi="Arial"/>
                <w:sz w:val="18"/>
                <w:szCs w:val="18"/>
                <w:color w:val="auto"/>
              </w:rPr>
              <w:t>Flexitouch system</w:t>
            </w:r>
          </w:p>
        </w:tc>
        <w:tc>
          <w:tcPr>
            <w:tcW w:w="640" w:type="dxa"/>
            <w:vAlign w:val="bottom"/>
            <w:gridSpan w:val="2"/>
          </w:tcPr>
          <w:p>
            <w:pPr>
              <w:jc w:val="right"/>
              <w:ind w:right="110"/>
              <w:spacing w:after="0" w:line="202" w:lineRule="exact"/>
              <w:rPr>
                <w:sz w:val="20"/>
                <w:szCs w:val="20"/>
                <w:color w:val="auto"/>
              </w:rPr>
            </w:pPr>
            <w:r>
              <w:rPr>
                <w:rFonts w:ascii="Arial" w:cs="Arial" w:eastAsia="Arial" w:hAnsi="Arial"/>
                <w:sz w:val="18"/>
                <w:szCs w:val="18"/>
                <w:color w:val="auto"/>
              </w:rPr>
              <w:t>$</w:t>
            </w:r>
          </w:p>
        </w:tc>
        <w:tc>
          <w:tcPr>
            <w:tcW w:w="1080" w:type="dxa"/>
            <w:vAlign w:val="bottom"/>
          </w:tcPr>
          <w:p>
            <w:pPr>
              <w:jc w:val="right"/>
              <w:spacing w:after="0" w:line="202" w:lineRule="exact"/>
              <w:rPr>
                <w:sz w:val="20"/>
                <w:szCs w:val="20"/>
                <w:color w:val="auto"/>
              </w:rPr>
            </w:pPr>
            <w:r>
              <w:rPr>
                <w:rFonts w:ascii="Arial" w:cs="Arial" w:eastAsia="Arial" w:hAnsi="Arial"/>
                <w:sz w:val="18"/>
                <w:szCs w:val="18"/>
                <w:color w:val="auto"/>
              </w:rPr>
              <w:t>40,959</w:t>
            </w:r>
          </w:p>
        </w:tc>
        <w:tc>
          <w:tcPr>
            <w:tcW w:w="580" w:type="dxa"/>
            <w:vAlign w:val="bottom"/>
            <w:gridSpan w:val="2"/>
          </w:tcPr>
          <w:p>
            <w:pPr>
              <w:jc w:val="right"/>
              <w:ind w:right="190"/>
              <w:spacing w:after="0" w:line="202" w:lineRule="exact"/>
              <w:rPr>
                <w:sz w:val="20"/>
                <w:szCs w:val="20"/>
                <w:color w:val="auto"/>
              </w:rPr>
            </w:pPr>
            <w:r>
              <w:rPr>
                <w:rFonts w:ascii="Arial" w:cs="Arial" w:eastAsia="Arial" w:hAnsi="Arial"/>
                <w:sz w:val="18"/>
                <w:szCs w:val="18"/>
                <w:color w:val="auto"/>
              </w:rPr>
              <w:t>$</w:t>
            </w: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31,356</w:t>
            </w:r>
          </w:p>
        </w:tc>
        <w:tc>
          <w:tcPr>
            <w:tcW w:w="540" w:type="dxa"/>
            <w:vAlign w:val="bottom"/>
            <w:gridSpan w:val="2"/>
          </w:tcPr>
          <w:p>
            <w:pPr>
              <w:jc w:val="right"/>
              <w:ind w:right="150"/>
              <w:spacing w:after="0" w:line="202" w:lineRule="exact"/>
              <w:rPr>
                <w:sz w:val="20"/>
                <w:szCs w:val="20"/>
                <w:color w:val="auto"/>
              </w:rPr>
            </w:pPr>
            <w:r>
              <w:rPr>
                <w:rFonts w:ascii="Arial" w:cs="Arial" w:eastAsia="Arial" w:hAnsi="Arial"/>
                <w:sz w:val="18"/>
                <w:szCs w:val="18"/>
                <w:color w:val="auto"/>
              </w:rPr>
              <w:t>$</w:t>
            </w:r>
          </w:p>
        </w:tc>
        <w:tc>
          <w:tcPr>
            <w:tcW w:w="920" w:type="dxa"/>
            <w:vAlign w:val="bottom"/>
          </w:tcPr>
          <w:p>
            <w:pPr>
              <w:jc w:val="right"/>
              <w:spacing w:after="0" w:line="202" w:lineRule="exact"/>
              <w:rPr>
                <w:sz w:val="20"/>
                <w:szCs w:val="20"/>
                <w:color w:val="auto"/>
              </w:rPr>
            </w:pPr>
            <w:r>
              <w:rPr>
                <w:rFonts w:ascii="Arial" w:cs="Arial" w:eastAsia="Arial" w:hAnsi="Arial"/>
                <w:sz w:val="18"/>
                <w:szCs w:val="18"/>
                <w:color w:val="auto"/>
              </w:rPr>
              <w:t>9,603</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00" w:type="dxa"/>
            <w:vAlign w:val="bottom"/>
          </w:tcPr>
          <w:p>
            <w:pPr>
              <w:jc w:val="right"/>
              <w:spacing w:after="0" w:line="202" w:lineRule="exact"/>
              <w:rPr>
                <w:sz w:val="20"/>
                <w:szCs w:val="20"/>
                <w:color w:val="auto"/>
              </w:rPr>
            </w:pPr>
            <w:r>
              <w:rPr>
                <w:rFonts w:ascii="Arial" w:cs="Arial" w:eastAsia="Arial" w:hAnsi="Arial"/>
                <w:sz w:val="18"/>
                <w:szCs w:val="18"/>
                <w:color w:val="auto"/>
              </w:rPr>
              <w:t>31 %</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18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Entre/Actitouch systems</w:t>
            </w:r>
          </w:p>
        </w:tc>
        <w:tc>
          <w:tcPr>
            <w:tcW w:w="34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4,241</w:t>
            </w:r>
          </w:p>
        </w:tc>
        <w:tc>
          <w:tcPr>
            <w:tcW w:w="200" w:type="dxa"/>
            <w:vAlign w:val="bottom"/>
            <w:shd w:val="clear" w:color="auto" w:fill="CCEEFF"/>
          </w:tcPr>
          <w:p>
            <w:pPr>
              <w:spacing w:after="0"/>
              <w:rPr>
                <w:sz w:val="17"/>
                <w:szCs w:val="17"/>
                <w:color w:val="auto"/>
              </w:rPr>
            </w:pPr>
          </w:p>
        </w:tc>
        <w:tc>
          <w:tcPr>
            <w:tcW w:w="38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2,777</w:t>
            </w:r>
          </w:p>
        </w:tc>
        <w:tc>
          <w:tcPr>
            <w:tcW w:w="200" w:type="dxa"/>
            <w:vAlign w:val="bottom"/>
            <w:shd w:val="clear" w:color="auto" w:fill="CCEEFF"/>
          </w:tcPr>
          <w:p>
            <w:pPr>
              <w:spacing w:after="0"/>
              <w:rPr>
                <w:sz w:val="17"/>
                <w:szCs w:val="17"/>
                <w:color w:val="auto"/>
              </w:rPr>
            </w:pPr>
          </w:p>
        </w:tc>
        <w:tc>
          <w:tcPr>
            <w:tcW w:w="34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1,464</w:t>
            </w: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53 %</w:t>
            </w: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3180" w:type="dxa"/>
            <w:vAlign w:val="bottom"/>
            <w:tcBorders>
              <w:bottom w:val="single" w:sz="8" w:color="CCEEFF"/>
            </w:tcBorders>
          </w:tcPr>
          <w:p>
            <w:pPr>
              <w:ind w:left="100"/>
              <w:spacing w:after="0" w:line="196" w:lineRule="exact"/>
              <w:rPr>
                <w:sz w:val="20"/>
                <w:szCs w:val="20"/>
                <w:color w:val="auto"/>
              </w:rPr>
            </w:pPr>
            <w:r>
              <w:rPr>
                <w:rFonts w:ascii="Arial" w:cs="Arial" w:eastAsia="Arial" w:hAnsi="Arial"/>
                <w:sz w:val="18"/>
                <w:szCs w:val="18"/>
                <w:color w:val="auto"/>
              </w:rPr>
              <w:t>Total</w:t>
            </w:r>
          </w:p>
        </w:tc>
        <w:tc>
          <w:tcPr>
            <w:tcW w:w="340" w:type="dxa"/>
            <w:vAlign w:val="bottom"/>
            <w:tcBorders>
              <w:bottom w:val="single" w:sz="8" w:color="CCEEFF"/>
            </w:tcBorders>
          </w:tcPr>
          <w:p>
            <w:pPr>
              <w:spacing w:after="0"/>
              <w:rPr>
                <w:sz w:val="20"/>
                <w:szCs w:val="20"/>
                <w:color w:val="auto"/>
              </w:rPr>
            </w:pPr>
          </w:p>
        </w:tc>
        <w:tc>
          <w:tcPr>
            <w:tcW w:w="300" w:type="dxa"/>
            <w:vAlign w:val="bottom"/>
            <w:tcBorders>
              <w:bottom w:val="single" w:sz="8" w:color="auto"/>
            </w:tcBorders>
          </w:tcPr>
          <w:p>
            <w:pPr>
              <w:jc w:val="right"/>
              <w:ind w:right="110"/>
              <w:spacing w:after="0" w:line="196" w:lineRule="exact"/>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45,200</w:t>
            </w:r>
          </w:p>
        </w:tc>
        <w:tc>
          <w:tcPr>
            <w:tcW w:w="200" w:type="dxa"/>
            <w:vAlign w:val="bottom"/>
            <w:tcBorders>
              <w:bottom w:val="single" w:sz="8" w:color="CCEEFF"/>
            </w:tcBorders>
          </w:tcPr>
          <w:p>
            <w:pPr>
              <w:spacing w:after="0"/>
              <w:rPr>
                <w:sz w:val="20"/>
                <w:szCs w:val="20"/>
                <w:color w:val="auto"/>
              </w:rPr>
            </w:pPr>
          </w:p>
        </w:tc>
        <w:tc>
          <w:tcPr>
            <w:tcW w:w="380" w:type="dxa"/>
            <w:vAlign w:val="bottom"/>
            <w:tcBorders>
              <w:bottom w:val="single" w:sz="8" w:color="auto"/>
            </w:tcBorders>
          </w:tcPr>
          <w:p>
            <w:pPr>
              <w:jc w:val="right"/>
              <w:ind w:right="190"/>
              <w:spacing w:after="0" w:line="196" w:lineRule="exact"/>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34,133</w:t>
            </w:r>
          </w:p>
        </w:tc>
        <w:tc>
          <w:tcPr>
            <w:tcW w:w="200" w:type="dxa"/>
            <w:vAlign w:val="bottom"/>
            <w:tcBorders>
              <w:bottom w:val="single" w:sz="8" w:color="CCEEFF"/>
            </w:tcBorders>
          </w:tcPr>
          <w:p>
            <w:pPr>
              <w:spacing w:after="0"/>
              <w:rPr>
                <w:sz w:val="20"/>
                <w:szCs w:val="20"/>
                <w:color w:val="auto"/>
              </w:rPr>
            </w:pPr>
          </w:p>
        </w:tc>
        <w:tc>
          <w:tcPr>
            <w:tcW w:w="340" w:type="dxa"/>
            <w:vAlign w:val="bottom"/>
            <w:tcBorders>
              <w:bottom w:val="single" w:sz="8" w:color="auto"/>
            </w:tcBorders>
          </w:tcPr>
          <w:p>
            <w:pPr>
              <w:jc w:val="right"/>
              <w:ind w:right="150"/>
              <w:spacing w:after="0" w:line="196" w:lineRule="exact"/>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11,067</w:t>
            </w:r>
          </w:p>
        </w:tc>
        <w:tc>
          <w:tcPr>
            <w:tcW w:w="200" w:type="dxa"/>
            <w:vAlign w:val="bottom"/>
            <w:tcBorders>
              <w:bottom w:val="single" w:sz="8" w:color="CCEEFF"/>
            </w:tcBorders>
          </w:tcPr>
          <w:p>
            <w:pPr>
              <w:spacing w:after="0"/>
              <w:rPr>
                <w:sz w:val="20"/>
                <w:szCs w:val="20"/>
                <w:color w:val="auto"/>
              </w:rPr>
            </w:pPr>
          </w:p>
        </w:tc>
        <w:tc>
          <w:tcPr>
            <w:tcW w:w="240" w:type="dxa"/>
            <w:vAlign w:val="bottom"/>
            <w:tcBorders>
              <w:bottom w:val="single" w:sz="8" w:color="CCEEFF"/>
            </w:tcBorders>
          </w:tcPr>
          <w:p>
            <w:pPr>
              <w:spacing w:after="0"/>
              <w:rPr>
                <w:sz w:val="20"/>
                <w:szCs w:val="20"/>
                <w:color w:val="auto"/>
              </w:rPr>
            </w:pPr>
          </w:p>
        </w:tc>
        <w:tc>
          <w:tcPr>
            <w:tcW w:w="700" w:type="dxa"/>
            <w:vAlign w:val="bottom"/>
            <w:tcBorders>
              <w:bottom w:val="single" w:sz="8" w:color="CCEEFF"/>
            </w:tcBorders>
          </w:tcPr>
          <w:p>
            <w:pPr>
              <w:jc w:val="right"/>
              <w:spacing w:after="0" w:line="196" w:lineRule="exact"/>
              <w:rPr>
                <w:sz w:val="20"/>
                <w:szCs w:val="20"/>
                <w:color w:val="auto"/>
              </w:rPr>
            </w:pPr>
            <w:r>
              <w:rPr>
                <w:rFonts w:ascii="Arial" w:cs="Arial" w:eastAsia="Arial" w:hAnsi="Arial"/>
                <w:sz w:val="18"/>
                <w:szCs w:val="18"/>
                <w:color w:val="auto"/>
              </w:rPr>
              <w:t>32 %</w:t>
            </w:r>
          </w:p>
        </w:tc>
        <w:tc>
          <w:tcPr>
            <w:tcW w:w="0" w:type="dxa"/>
            <w:vAlign w:val="bottom"/>
          </w:tcPr>
          <w:p>
            <w:pPr>
              <w:spacing w:after="0"/>
              <w:rPr>
                <w:sz w:val="1"/>
                <w:szCs w:val="1"/>
                <w:color w:val="auto"/>
              </w:rPr>
            </w:pPr>
          </w:p>
        </w:tc>
      </w:tr>
      <w:tr>
        <w:trPr>
          <w:trHeight w:val="183"/>
        </w:trPr>
        <w:tc>
          <w:tcPr>
            <w:tcW w:w="20" w:type="dxa"/>
            <w:vAlign w:val="bottom"/>
            <w:vMerge w:val="restart"/>
          </w:tcPr>
          <w:p>
            <w:pPr>
              <w:spacing w:after="0"/>
              <w:rPr>
                <w:sz w:val="15"/>
                <w:szCs w:val="15"/>
                <w:color w:val="auto"/>
              </w:rPr>
            </w:pPr>
          </w:p>
        </w:tc>
        <w:tc>
          <w:tcPr>
            <w:tcW w:w="318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108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38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180" w:type="dxa"/>
            <w:vAlign w:val="bottom"/>
          </w:tcPr>
          <w:p>
            <w:pPr>
              <w:spacing w:after="0" w:line="202" w:lineRule="exact"/>
              <w:rPr>
                <w:sz w:val="20"/>
                <w:szCs w:val="20"/>
                <w:color w:val="auto"/>
              </w:rPr>
            </w:pPr>
            <w:r>
              <w:rPr>
                <w:rFonts w:ascii="Arial" w:cs="Arial" w:eastAsia="Arial" w:hAnsi="Arial"/>
                <w:sz w:val="18"/>
                <w:szCs w:val="18"/>
                <w:b w:val="1"/>
                <w:bCs w:val="1"/>
                <w:color w:val="auto"/>
              </w:rPr>
              <w:t>Percentage of total revenues</w:t>
            </w:r>
          </w:p>
        </w:tc>
        <w:tc>
          <w:tcPr>
            <w:tcW w:w="3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18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Flexitouch system</w:t>
            </w:r>
          </w:p>
        </w:tc>
        <w:tc>
          <w:tcPr>
            <w:tcW w:w="3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91 %</w:t>
            </w:r>
          </w:p>
        </w:tc>
        <w:tc>
          <w:tcPr>
            <w:tcW w:w="20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92 %</w:t>
            </w:r>
          </w:p>
        </w:tc>
        <w:tc>
          <w:tcPr>
            <w:tcW w:w="2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180" w:type="dxa"/>
            <w:vAlign w:val="bottom"/>
            <w:tcBorders>
              <w:bottom w:val="single" w:sz="8" w:color="CCEEFF"/>
            </w:tcBorders>
          </w:tcPr>
          <w:p>
            <w:pPr>
              <w:spacing w:after="0" w:line="202" w:lineRule="exact"/>
              <w:rPr>
                <w:sz w:val="20"/>
                <w:szCs w:val="20"/>
                <w:color w:val="auto"/>
              </w:rPr>
            </w:pPr>
            <w:r>
              <w:rPr>
                <w:rFonts w:ascii="Arial" w:cs="Arial" w:eastAsia="Arial" w:hAnsi="Arial"/>
                <w:sz w:val="18"/>
                <w:szCs w:val="18"/>
                <w:color w:val="auto"/>
              </w:rPr>
              <w:t>Entre/Actitouch systems</w:t>
            </w:r>
          </w:p>
        </w:tc>
        <w:tc>
          <w:tcPr>
            <w:tcW w:w="340" w:type="dxa"/>
            <w:vAlign w:val="bottom"/>
            <w:tcBorders>
              <w:bottom w:val="single" w:sz="8" w:color="CCEEFF"/>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9 %</w:t>
            </w:r>
          </w:p>
        </w:tc>
        <w:tc>
          <w:tcPr>
            <w:tcW w:w="200" w:type="dxa"/>
            <w:vAlign w:val="bottom"/>
            <w:tcBorders>
              <w:bottom w:val="single" w:sz="8" w:color="CCEEFF"/>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8 %</w:t>
            </w:r>
          </w:p>
        </w:tc>
        <w:tc>
          <w:tcPr>
            <w:tcW w:w="200" w:type="dxa"/>
            <w:vAlign w:val="bottom"/>
            <w:tcBorders>
              <w:bottom w:val="single" w:sz="8" w:color="CCEEFF"/>
            </w:tcBorders>
          </w:tcPr>
          <w:p>
            <w:pPr>
              <w:spacing w:after="0"/>
              <w:rPr>
                <w:sz w:val="17"/>
                <w:szCs w:val="17"/>
                <w:color w:val="auto"/>
              </w:rPr>
            </w:pPr>
          </w:p>
        </w:tc>
        <w:tc>
          <w:tcPr>
            <w:tcW w:w="340" w:type="dxa"/>
            <w:vAlign w:val="bottom"/>
            <w:tcBorders>
              <w:bottom w:val="single" w:sz="8" w:color="CCEEFF"/>
            </w:tcBorders>
          </w:tcPr>
          <w:p>
            <w:pPr>
              <w:spacing w:after="0"/>
              <w:rPr>
                <w:sz w:val="17"/>
                <w:szCs w:val="17"/>
                <w:color w:val="auto"/>
              </w:rPr>
            </w:pPr>
          </w:p>
        </w:tc>
        <w:tc>
          <w:tcPr>
            <w:tcW w:w="920" w:type="dxa"/>
            <w:vAlign w:val="bottom"/>
            <w:tcBorders>
              <w:bottom w:val="single" w:sz="8" w:color="CCEEFF"/>
            </w:tcBorders>
          </w:tcPr>
          <w:p>
            <w:pPr>
              <w:spacing w:after="0"/>
              <w:rPr>
                <w:sz w:val="17"/>
                <w:szCs w:val="17"/>
                <w:color w:val="auto"/>
              </w:rPr>
            </w:pPr>
          </w:p>
        </w:tc>
        <w:tc>
          <w:tcPr>
            <w:tcW w:w="200" w:type="dxa"/>
            <w:vAlign w:val="bottom"/>
            <w:tcBorders>
              <w:bottom w:val="single" w:sz="8" w:color="CCEEFF"/>
            </w:tcBorders>
          </w:tcPr>
          <w:p>
            <w:pPr>
              <w:spacing w:after="0"/>
              <w:rPr>
                <w:sz w:val="17"/>
                <w:szCs w:val="17"/>
                <w:color w:val="auto"/>
              </w:rPr>
            </w:pPr>
          </w:p>
        </w:tc>
        <w:tc>
          <w:tcPr>
            <w:tcW w:w="240" w:type="dxa"/>
            <w:vAlign w:val="bottom"/>
            <w:tcBorders>
              <w:bottom w:val="single" w:sz="8" w:color="CCEEFF"/>
            </w:tcBorders>
          </w:tcPr>
          <w:p>
            <w:pPr>
              <w:spacing w:after="0"/>
              <w:rPr>
                <w:sz w:val="17"/>
                <w:szCs w:val="17"/>
                <w:color w:val="auto"/>
              </w:rPr>
            </w:pPr>
          </w:p>
        </w:tc>
        <w:tc>
          <w:tcPr>
            <w:tcW w:w="70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180" w:type="dxa"/>
            <w:vAlign w:val="bottom"/>
            <w:tcBorders>
              <w:bottom w:val="single" w:sz="8" w:color="CCEEFF"/>
            </w:tcBorders>
            <w:shd w:val="clear" w:color="auto" w:fill="CCEEFF"/>
          </w:tcPr>
          <w:p>
            <w:pPr>
              <w:ind w:left="100"/>
              <w:spacing w:after="0" w:line="196" w:lineRule="exact"/>
              <w:rPr>
                <w:sz w:val="20"/>
                <w:szCs w:val="20"/>
                <w:color w:val="auto"/>
              </w:rPr>
            </w:pPr>
            <w:r>
              <w:rPr>
                <w:rFonts w:ascii="Arial" w:cs="Arial" w:eastAsia="Arial" w:hAnsi="Arial"/>
                <w:sz w:val="18"/>
                <w:szCs w:val="18"/>
                <w:color w:val="auto"/>
              </w:rPr>
              <w:t>Total</w:t>
            </w:r>
          </w:p>
        </w:tc>
        <w:tc>
          <w:tcPr>
            <w:tcW w:w="340" w:type="dxa"/>
            <w:vAlign w:val="bottom"/>
            <w:tcBorders>
              <w:bottom w:val="single" w:sz="8" w:color="CCEEFF"/>
            </w:tcBorders>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100 %</w:t>
            </w:r>
          </w:p>
        </w:tc>
        <w:tc>
          <w:tcPr>
            <w:tcW w:w="200" w:type="dxa"/>
            <w:vAlign w:val="bottom"/>
            <w:tcBorders>
              <w:bottom w:val="single" w:sz="8" w:color="CCEEFF"/>
            </w:tcBorders>
            <w:shd w:val="clear" w:color="auto" w:fill="CCEEFF"/>
          </w:tcPr>
          <w:p>
            <w:pPr>
              <w:spacing w:after="0"/>
              <w:rPr>
                <w:sz w:val="17"/>
                <w:szCs w:val="17"/>
                <w:color w:val="auto"/>
              </w:rPr>
            </w:pPr>
          </w:p>
        </w:tc>
        <w:tc>
          <w:tcPr>
            <w:tcW w:w="38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100 %</w:t>
            </w:r>
          </w:p>
        </w:tc>
        <w:tc>
          <w:tcPr>
            <w:tcW w:w="200" w:type="dxa"/>
            <w:vAlign w:val="bottom"/>
            <w:tcBorders>
              <w:bottom w:val="single" w:sz="8" w:color="CCEEFF"/>
            </w:tcBorders>
            <w:shd w:val="clear" w:color="auto" w:fill="CCEEFF"/>
          </w:tcPr>
          <w:p>
            <w:pPr>
              <w:spacing w:after="0"/>
              <w:rPr>
                <w:sz w:val="17"/>
                <w:szCs w:val="17"/>
                <w:color w:val="auto"/>
              </w:rPr>
            </w:pPr>
          </w:p>
        </w:tc>
        <w:tc>
          <w:tcPr>
            <w:tcW w:w="340" w:type="dxa"/>
            <w:vAlign w:val="bottom"/>
            <w:tcBorders>
              <w:bottom w:val="single" w:sz="8" w:color="CCEEFF"/>
            </w:tcBorders>
            <w:shd w:val="clear" w:color="auto" w:fill="CCEEFF"/>
          </w:tcPr>
          <w:p>
            <w:pPr>
              <w:spacing w:after="0"/>
              <w:rPr>
                <w:sz w:val="17"/>
                <w:szCs w:val="17"/>
                <w:color w:val="auto"/>
              </w:rPr>
            </w:pPr>
          </w:p>
        </w:tc>
        <w:tc>
          <w:tcPr>
            <w:tcW w:w="92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CCEEFF"/>
            </w:tcBorders>
            <w:shd w:val="clear" w:color="auto" w:fill="CCEEFF"/>
          </w:tcPr>
          <w:p>
            <w:pPr>
              <w:spacing w:after="0"/>
              <w:rPr>
                <w:sz w:val="17"/>
                <w:szCs w:val="17"/>
                <w:color w:val="auto"/>
              </w:rPr>
            </w:pPr>
          </w:p>
        </w:tc>
        <w:tc>
          <w:tcPr>
            <w:tcW w:w="70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tbl>
      <w:tblPr>
        <w:tblLayout w:type="fixed"/>
        <w:tblInd w:w="20" w:type="dxa"/>
        <w:tblCellMar>
          <w:top w:w="0" w:type="dxa"/>
          <w:left w:w="0" w:type="dxa"/>
          <w:bottom w:w="0" w:type="dxa"/>
          <w:right w:w="0" w:type="dxa"/>
        </w:tblCellMar>
      </w:tblPr>
      <w:tr>
        <w:trPr>
          <w:trHeight w:val="207"/>
        </w:trPr>
        <w:tc>
          <w:tcPr>
            <w:tcW w:w="31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40" w:type="dxa"/>
            <w:vAlign w:val="bottom"/>
            <w:gridSpan w:val="4"/>
          </w:tcPr>
          <w:p>
            <w:pPr>
              <w:jc w:val="right"/>
              <w:ind w:right="590"/>
              <w:spacing w:after="0"/>
              <w:rPr>
                <w:sz w:val="20"/>
                <w:szCs w:val="20"/>
                <w:color w:val="auto"/>
              </w:rPr>
            </w:pPr>
            <w:r>
              <w:rPr>
                <w:rFonts w:ascii="Arial" w:cs="Arial" w:eastAsia="Arial" w:hAnsi="Arial"/>
                <w:sz w:val="18"/>
                <w:szCs w:val="18"/>
                <w:b w:val="1"/>
                <w:bCs w:val="1"/>
                <w:color w:val="auto"/>
              </w:rPr>
              <w:t>Six Months Ended</w:t>
            </w:r>
          </w:p>
        </w:tc>
        <w:tc>
          <w:tcPr>
            <w:tcW w:w="2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20" w:type="dxa"/>
            <w:vAlign w:val="bottom"/>
          </w:tcPr>
          <w:p>
            <w:pPr>
              <w:spacing w:after="0"/>
              <w:rPr>
                <w:sz w:val="17"/>
                <w:szCs w:val="17"/>
                <w:color w:val="auto"/>
              </w:rPr>
            </w:pPr>
          </w:p>
        </w:tc>
      </w:tr>
      <w:tr>
        <w:trPr>
          <w:trHeight w:val="225"/>
        </w:trPr>
        <w:tc>
          <w:tcPr>
            <w:tcW w:w="3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660" w:type="dxa"/>
            <w:vAlign w:val="bottom"/>
            <w:tcBorders>
              <w:bottom w:val="single" w:sz="8" w:color="auto"/>
            </w:tcBorders>
            <w:gridSpan w:val="3"/>
          </w:tcPr>
          <w:p>
            <w:pPr>
              <w:jc w:val="right"/>
              <w:ind w:right="30"/>
              <w:spacing w:after="0"/>
              <w:rPr>
                <w:sz w:val="20"/>
                <w:szCs w:val="20"/>
                <w:color w:val="auto"/>
              </w:rPr>
            </w:pPr>
            <w:r>
              <w:rPr>
                <w:rFonts w:ascii="Arial" w:cs="Arial" w:eastAsia="Arial" w:hAnsi="Arial"/>
                <w:sz w:val="18"/>
                <w:szCs w:val="18"/>
                <w:b w:val="1"/>
                <w:bCs w:val="1"/>
                <w:color w:val="auto"/>
              </w:rPr>
              <w:t>June 30,</w:t>
            </w:r>
          </w:p>
        </w:tc>
        <w:tc>
          <w:tcPr>
            <w:tcW w:w="980" w:type="dxa"/>
            <w:vAlign w:val="bottom"/>
            <w:tcBorders>
              <w:bottom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gridSpan w:val="3"/>
          </w:tcPr>
          <w:p>
            <w:pPr>
              <w:ind w:left="540"/>
              <w:spacing w:after="0"/>
              <w:rPr>
                <w:sz w:val="20"/>
                <w:szCs w:val="20"/>
                <w:color w:val="auto"/>
              </w:rPr>
            </w:pPr>
            <w:r>
              <w:rPr>
                <w:rFonts w:ascii="Arial" w:cs="Arial" w:eastAsia="Arial" w:hAnsi="Arial"/>
                <w:sz w:val="18"/>
                <w:szCs w:val="18"/>
                <w:b w:val="1"/>
                <w:bCs w:val="1"/>
                <w:color w:val="auto"/>
              </w:rPr>
              <w:t>Change</w:t>
            </w:r>
          </w:p>
        </w:tc>
        <w:tc>
          <w:tcPr>
            <w:tcW w:w="720" w:type="dxa"/>
            <w:vAlign w:val="bottom"/>
            <w:tcBorders>
              <w:bottom w:val="single" w:sz="8" w:color="auto"/>
            </w:tcBorders>
          </w:tcPr>
          <w:p>
            <w:pPr>
              <w:spacing w:after="0"/>
              <w:rPr>
                <w:sz w:val="19"/>
                <w:szCs w:val="19"/>
                <w:color w:val="auto"/>
              </w:rPr>
            </w:pPr>
          </w:p>
        </w:tc>
      </w:tr>
      <w:tr>
        <w:trPr>
          <w:trHeight w:val="196"/>
        </w:trPr>
        <w:tc>
          <w:tcPr>
            <w:tcW w:w="350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300" w:type="dxa"/>
            <w:vAlign w:val="bottom"/>
          </w:tcPr>
          <w:p>
            <w:pPr>
              <w:spacing w:after="0"/>
              <w:rPr>
                <w:sz w:val="17"/>
                <w:szCs w:val="17"/>
                <w:color w:val="auto"/>
              </w:rPr>
            </w:pPr>
          </w:p>
        </w:tc>
        <w:tc>
          <w:tcPr>
            <w:tcW w:w="1060" w:type="dxa"/>
            <w:vAlign w:val="bottom"/>
          </w:tcPr>
          <w:p>
            <w:pPr>
              <w:jc w:val="right"/>
              <w:ind w:right="390"/>
              <w:spacing w:after="0" w:line="196" w:lineRule="exact"/>
              <w:rPr>
                <w:sz w:val="20"/>
                <w:szCs w:val="20"/>
                <w:color w:val="auto"/>
              </w:rPr>
            </w:pPr>
            <w:r>
              <w:rPr>
                <w:rFonts w:ascii="Arial" w:cs="Arial" w:eastAsia="Arial" w:hAnsi="Arial"/>
                <w:sz w:val="18"/>
                <w:szCs w:val="18"/>
                <w:b w:val="1"/>
                <w:bCs w:val="1"/>
                <w:color w:val="auto"/>
              </w:rPr>
              <w:t>2019</w:t>
            </w:r>
          </w:p>
        </w:tc>
        <w:tc>
          <w:tcPr>
            <w:tcW w:w="2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80" w:type="dxa"/>
            <w:vAlign w:val="bottom"/>
          </w:tcPr>
          <w:p>
            <w:pPr>
              <w:jc w:val="right"/>
              <w:ind w:right="390"/>
              <w:spacing w:after="0" w:line="196" w:lineRule="exact"/>
              <w:rPr>
                <w:sz w:val="20"/>
                <w:szCs w:val="20"/>
                <w:color w:val="auto"/>
              </w:rPr>
            </w:pPr>
            <w:r>
              <w:rPr>
                <w:rFonts w:ascii="Arial" w:cs="Arial" w:eastAsia="Arial" w:hAnsi="Arial"/>
                <w:sz w:val="18"/>
                <w:szCs w:val="18"/>
                <w:b w:val="1"/>
                <w:bCs w:val="1"/>
                <w:color w:val="auto"/>
              </w:rPr>
              <w:t>2018</w:t>
            </w:r>
          </w:p>
        </w:tc>
        <w:tc>
          <w:tcPr>
            <w:tcW w:w="2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00" w:type="dxa"/>
            <w:vAlign w:val="bottom"/>
          </w:tcPr>
          <w:p>
            <w:pPr>
              <w:jc w:val="right"/>
              <w:ind w:right="470"/>
              <w:spacing w:after="0" w:line="196" w:lineRule="exact"/>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20" w:type="dxa"/>
            <w:vAlign w:val="bottom"/>
          </w:tcPr>
          <w:p>
            <w:pPr>
              <w:jc w:val="right"/>
              <w:ind w:right="310"/>
              <w:spacing w:after="0" w:line="196" w:lineRule="exact"/>
              <w:rPr>
                <w:sz w:val="20"/>
                <w:szCs w:val="20"/>
                <w:color w:val="auto"/>
              </w:rPr>
            </w:pPr>
            <w:r>
              <w:rPr>
                <w:rFonts w:ascii="Arial" w:cs="Arial" w:eastAsia="Arial" w:hAnsi="Arial"/>
                <w:sz w:val="18"/>
                <w:szCs w:val="18"/>
                <w:b w:val="1"/>
                <w:bCs w:val="1"/>
                <w:color w:val="auto"/>
              </w:rPr>
              <w:t>%</w:t>
            </w:r>
          </w:p>
        </w:tc>
      </w:tr>
      <w:tr>
        <w:trPr>
          <w:trHeight w:val="196"/>
        </w:trPr>
        <w:tc>
          <w:tcPr>
            <w:tcW w:w="316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Revenues</w:t>
            </w:r>
          </w:p>
        </w:tc>
        <w:tc>
          <w:tcPr>
            <w:tcW w:w="340" w:type="dxa"/>
            <w:vAlign w:val="bottom"/>
            <w:tcBorders>
              <w:top w:val="single" w:sz="8" w:color="CCEEFF"/>
            </w:tcBorders>
            <w:shd w:val="clear" w:color="auto" w:fill="CCEEFF"/>
          </w:tcPr>
          <w:p>
            <w:pPr>
              <w:spacing w:after="0"/>
              <w:rPr>
                <w:sz w:val="17"/>
                <w:szCs w:val="17"/>
                <w:color w:val="auto"/>
              </w:rPr>
            </w:pPr>
          </w:p>
        </w:tc>
        <w:tc>
          <w:tcPr>
            <w:tcW w:w="300" w:type="dxa"/>
            <w:vAlign w:val="bottom"/>
            <w:tcBorders>
              <w:top w:val="single" w:sz="8" w:color="auto"/>
            </w:tcBorders>
            <w:shd w:val="clear" w:color="auto" w:fill="CCEEFF"/>
          </w:tcPr>
          <w:p>
            <w:pPr>
              <w:spacing w:after="0"/>
              <w:rPr>
                <w:sz w:val="17"/>
                <w:szCs w:val="17"/>
                <w:color w:val="auto"/>
              </w:rPr>
            </w:pPr>
          </w:p>
        </w:tc>
        <w:tc>
          <w:tcPr>
            <w:tcW w:w="106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380" w:type="dxa"/>
            <w:vAlign w:val="bottom"/>
            <w:tcBorders>
              <w:top w:val="single" w:sz="8" w:color="auto"/>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34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720" w:type="dxa"/>
            <w:vAlign w:val="bottom"/>
            <w:tcBorders>
              <w:top w:val="single" w:sz="8" w:color="auto"/>
            </w:tcBorders>
            <w:shd w:val="clear" w:color="auto" w:fill="CCEEFF"/>
          </w:tcPr>
          <w:p>
            <w:pPr>
              <w:spacing w:after="0"/>
              <w:rPr>
                <w:sz w:val="17"/>
                <w:szCs w:val="17"/>
                <w:color w:val="auto"/>
              </w:rPr>
            </w:pPr>
          </w:p>
        </w:tc>
      </w:tr>
      <w:tr>
        <w:trPr>
          <w:trHeight w:val="203"/>
        </w:trPr>
        <w:tc>
          <w:tcPr>
            <w:tcW w:w="3500" w:type="dxa"/>
            <w:vAlign w:val="bottom"/>
            <w:gridSpan w:val="2"/>
          </w:tcPr>
          <w:p>
            <w:pPr>
              <w:spacing w:after="0" w:line="202" w:lineRule="exact"/>
              <w:rPr>
                <w:sz w:val="20"/>
                <w:szCs w:val="20"/>
                <w:color w:val="auto"/>
              </w:rPr>
            </w:pPr>
            <w:r>
              <w:rPr>
                <w:rFonts w:ascii="Arial" w:cs="Arial" w:eastAsia="Arial" w:hAnsi="Arial"/>
                <w:sz w:val="18"/>
                <w:szCs w:val="18"/>
                <w:color w:val="auto"/>
              </w:rPr>
              <w:t>Flexitouch system</w:t>
            </w:r>
          </w:p>
        </w:tc>
        <w:tc>
          <w:tcPr>
            <w:tcW w:w="300" w:type="dxa"/>
            <w:vAlign w:val="bottom"/>
          </w:tcPr>
          <w:p>
            <w:pPr>
              <w:jc w:val="right"/>
              <w:ind w:right="110"/>
              <w:spacing w:after="0" w:line="202" w:lineRule="exact"/>
              <w:rPr>
                <w:sz w:val="20"/>
                <w:szCs w:val="20"/>
                <w:color w:val="auto"/>
              </w:rPr>
            </w:pPr>
            <w:r>
              <w:rPr>
                <w:rFonts w:ascii="Arial" w:cs="Arial" w:eastAsia="Arial" w:hAnsi="Arial"/>
                <w:sz w:val="18"/>
                <w:szCs w:val="18"/>
                <w:color w:val="auto"/>
                <w:w w:val="79"/>
              </w:rPr>
              <w:t>$</w:t>
            </w:r>
          </w:p>
        </w:tc>
        <w:tc>
          <w:tcPr>
            <w:tcW w:w="1060" w:type="dxa"/>
            <w:vAlign w:val="bottom"/>
          </w:tcPr>
          <w:p>
            <w:pPr>
              <w:jc w:val="right"/>
              <w:spacing w:after="0" w:line="202" w:lineRule="exact"/>
              <w:rPr>
                <w:sz w:val="20"/>
                <w:szCs w:val="20"/>
                <w:color w:val="auto"/>
              </w:rPr>
            </w:pPr>
            <w:r>
              <w:rPr>
                <w:rFonts w:ascii="Arial" w:cs="Arial" w:eastAsia="Arial" w:hAnsi="Arial"/>
                <w:sz w:val="18"/>
                <w:szCs w:val="18"/>
                <w:color w:val="auto"/>
              </w:rPr>
              <w:t>75,068</w:t>
            </w:r>
          </w:p>
        </w:tc>
        <w:tc>
          <w:tcPr>
            <w:tcW w:w="220" w:type="dxa"/>
            <w:vAlign w:val="bottom"/>
          </w:tcPr>
          <w:p>
            <w:pPr>
              <w:spacing w:after="0"/>
              <w:rPr>
                <w:sz w:val="17"/>
                <w:szCs w:val="17"/>
                <w:color w:val="auto"/>
              </w:rPr>
            </w:pPr>
          </w:p>
        </w:tc>
        <w:tc>
          <w:tcPr>
            <w:tcW w:w="380" w:type="dxa"/>
            <w:vAlign w:val="bottom"/>
          </w:tcPr>
          <w:p>
            <w:pPr>
              <w:jc w:val="right"/>
              <w:ind w:right="190"/>
              <w:spacing w:after="0" w:line="202" w:lineRule="exact"/>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55,886</w:t>
            </w:r>
          </w:p>
        </w:tc>
        <w:tc>
          <w:tcPr>
            <w:tcW w:w="560" w:type="dxa"/>
            <w:vAlign w:val="bottom"/>
            <w:gridSpan w:val="2"/>
          </w:tcPr>
          <w:p>
            <w:pPr>
              <w:jc w:val="right"/>
              <w:ind w:right="150"/>
              <w:spacing w:after="0" w:line="202" w:lineRule="exact"/>
              <w:rPr>
                <w:sz w:val="20"/>
                <w:szCs w:val="20"/>
                <w:color w:val="auto"/>
              </w:rPr>
            </w:pPr>
            <w:r>
              <w:rPr>
                <w:rFonts w:ascii="Arial" w:cs="Arial" w:eastAsia="Arial" w:hAnsi="Arial"/>
                <w:sz w:val="18"/>
                <w:szCs w:val="18"/>
                <w:color w:val="auto"/>
              </w:rPr>
              <w:t>$</w:t>
            </w:r>
          </w:p>
        </w:tc>
        <w:tc>
          <w:tcPr>
            <w:tcW w:w="900" w:type="dxa"/>
            <w:vAlign w:val="bottom"/>
          </w:tcPr>
          <w:p>
            <w:pPr>
              <w:jc w:val="right"/>
              <w:spacing w:after="0" w:line="202" w:lineRule="exact"/>
              <w:rPr>
                <w:sz w:val="20"/>
                <w:szCs w:val="20"/>
                <w:color w:val="auto"/>
              </w:rPr>
            </w:pPr>
            <w:r>
              <w:rPr>
                <w:rFonts w:ascii="Arial" w:cs="Arial" w:eastAsia="Arial" w:hAnsi="Arial"/>
                <w:sz w:val="18"/>
                <w:szCs w:val="18"/>
                <w:color w:val="auto"/>
              </w:rPr>
              <w:t>19,182</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34 %</w:t>
            </w:r>
          </w:p>
        </w:tc>
      </w:tr>
      <w:tr>
        <w:trPr>
          <w:trHeight w:val="203"/>
        </w:trPr>
        <w:tc>
          <w:tcPr>
            <w:tcW w:w="350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Entre/Actitouch systems</w:t>
            </w:r>
          </w:p>
        </w:tc>
        <w:tc>
          <w:tcPr>
            <w:tcW w:w="30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7,749</w:t>
            </w:r>
          </w:p>
        </w:tc>
        <w:tc>
          <w:tcPr>
            <w:tcW w:w="220" w:type="dxa"/>
            <w:vAlign w:val="bottom"/>
            <w:shd w:val="clear" w:color="auto" w:fill="CCEEFF"/>
          </w:tcPr>
          <w:p>
            <w:pPr>
              <w:spacing w:after="0"/>
              <w:rPr>
                <w:sz w:val="17"/>
                <w:szCs w:val="17"/>
                <w:color w:val="auto"/>
              </w:rPr>
            </w:pPr>
          </w:p>
        </w:tc>
        <w:tc>
          <w:tcPr>
            <w:tcW w:w="38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5,095</w:t>
            </w:r>
          </w:p>
        </w:tc>
        <w:tc>
          <w:tcPr>
            <w:tcW w:w="220" w:type="dxa"/>
            <w:vAlign w:val="bottom"/>
            <w:shd w:val="clear" w:color="auto" w:fill="CCEEFF"/>
          </w:tcPr>
          <w:p>
            <w:pPr>
              <w:spacing w:after="0"/>
              <w:rPr>
                <w:sz w:val="17"/>
                <w:szCs w:val="17"/>
                <w:color w:val="auto"/>
              </w:rPr>
            </w:pPr>
          </w:p>
        </w:tc>
        <w:tc>
          <w:tcPr>
            <w:tcW w:w="34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2,654</w:t>
            </w: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52 %</w:t>
            </w:r>
          </w:p>
        </w:tc>
      </w:tr>
      <w:tr>
        <w:trPr>
          <w:trHeight w:val="236"/>
        </w:trPr>
        <w:tc>
          <w:tcPr>
            <w:tcW w:w="3500" w:type="dxa"/>
            <w:vAlign w:val="bottom"/>
            <w:tcBorders>
              <w:bottom w:val="single" w:sz="8" w:color="CCEEFF"/>
            </w:tcBorders>
            <w:gridSpan w:val="2"/>
          </w:tcPr>
          <w:p>
            <w:pPr>
              <w:ind w:left="120"/>
              <w:spacing w:after="0" w:line="196" w:lineRule="exact"/>
              <w:rPr>
                <w:sz w:val="20"/>
                <w:szCs w:val="20"/>
                <w:color w:val="auto"/>
              </w:rPr>
            </w:pPr>
            <w:r>
              <w:rPr>
                <w:rFonts w:ascii="Arial" w:cs="Arial" w:eastAsia="Arial" w:hAnsi="Arial"/>
                <w:sz w:val="18"/>
                <w:szCs w:val="18"/>
                <w:color w:val="auto"/>
              </w:rPr>
              <w:t>Total</w:t>
            </w:r>
          </w:p>
        </w:tc>
        <w:tc>
          <w:tcPr>
            <w:tcW w:w="300" w:type="dxa"/>
            <w:vAlign w:val="bottom"/>
            <w:tcBorders>
              <w:bottom w:val="single" w:sz="8" w:color="auto"/>
            </w:tcBorders>
          </w:tcPr>
          <w:p>
            <w:pPr>
              <w:jc w:val="right"/>
              <w:ind w:right="110"/>
              <w:spacing w:after="0" w:line="196" w:lineRule="exact"/>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82,817</w:t>
            </w:r>
          </w:p>
        </w:tc>
        <w:tc>
          <w:tcPr>
            <w:tcW w:w="220" w:type="dxa"/>
            <w:vAlign w:val="bottom"/>
            <w:tcBorders>
              <w:bottom w:val="single" w:sz="8" w:color="CCEEFF"/>
            </w:tcBorders>
          </w:tcPr>
          <w:p>
            <w:pPr>
              <w:spacing w:after="0"/>
              <w:rPr>
                <w:sz w:val="20"/>
                <w:szCs w:val="20"/>
                <w:color w:val="auto"/>
              </w:rPr>
            </w:pPr>
          </w:p>
        </w:tc>
        <w:tc>
          <w:tcPr>
            <w:tcW w:w="380" w:type="dxa"/>
            <w:vAlign w:val="bottom"/>
            <w:tcBorders>
              <w:bottom w:val="single" w:sz="8" w:color="auto"/>
            </w:tcBorders>
          </w:tcPr>
          <w:p>
            <w:pPr>
              <w:jc w:val="right"/>
              <w:ind w:right="190"/>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60,981</w:t>
            </w:r>
          </w:p>
        </w:tc>
        <w:tc>
          <w:tcPr>
            <w:tcW w:w="220" w:type="dxa"/>
            <w:vAlign w:val="bottom"/>
            <w:tcBorders>
              <w:bottom w:val="single" w:sz="8" w:color="CCEEFF"/>
            </w:tcBorders>
          </w:tcPr>
          <w:p>
            <w:pPr>
              <w:spacing w:after="0"/>
              <w:rPr>
                <w:sz w:val="20"/>
                <w:szCs w:val="20"/>
                <w:color w:val="auto"/>
              </w:rPr>
            </w:pPr>
          </w:p>
        </w:tc>
        <w:tc>
          <w:tcPr>
            <w:tcW w:w="340" w:type="dxa"/>
            <w:vAlign w:val="bottom"/>
            <w:tcBorders>
              <w:bottom w:val="single" w:sz="8" w:color="auto"/>
            </w:tcBorders>
          </w:tcPr>
          <w:p>
            <w:pPr>
              <w:jc w:val="right"/>
              <w:ind w:right="150"/>
              <w:spacing w:after="0" w:line="196" w:lineRule="exact"/>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21,836</w:t>
            </w:r>
          </w:p>
        </w:tc>
        <w:tc>
          <w:tcPr>
            <w:tcW w:w="200" w:type="dxa"/>
            <w:vAlign w:val="bottom"/>
            <w:tcBorders>
              <w:bottom w:val="single" w:sz="8" w:color="CCEEFF"/>
            </w:tcBorders>
          </w:tcPr>
          <w:p>
            <w:pPr>
              <w:spacing w:after="0"/>
              <w:rPr>
                <w:sz w:val="20"/>
                <w:szCs w:val="20"/>
                <w:color w:val="auto"/>
              </w:rPr>
            </w:pPr>
          </w:p>
        </w:tc>
        <w:tc>
          <w:tcPr>
            <w:tcW w:w="240" w:type="dxa"/>
            <w:vAlign w:val="bottom"/>
            <w:tcBorders>
              <w:bottom w:val="single" w:sz="8" w:color="CCEEFF"/>
            </w:tcBorders>
          </w:tcPr>
          <w:p>
            <w:pPr>
              <w:spacing w:after="0"/>
              <w:rPr>
                <w:sz w:val="20"/>
                <w:szCs w:val="20"/>
                <w:color w:val="auto"/>
              </w:rPr>
            </w:pPr>
          </w:p>
        </w:tc>
        <w:tc>
          <w:tcPr>
            <w:tcW w:w="720" w:type="dxa"/>
            <w:vAlign w:val="bottom"/>
            <w:tcBorders>
              <w:bottom w:val="single" w:sz="8" w:color="CCEEFF"/>
            </w:tcBorders>
          </w:tcPr>
          <w:p>
            <w:pPr>
              <w:jc w:val="right"/>
              <w:spacing w:after="0" w:line="196" w:lineRule="exact"/>
              <w:rPr>
                <w:sz w:val="20"/>
                <w:szCs w:val="20"/>
                <w:color w:val="auto"/>
              </w:rPr>
            </w:pPr>
            <w:r>
              <w:rPr>
                <w:rFonts w:ascii="Arial" w:cs="Arial" w:eastAsia="Arial" w:hAnsi="Arial"/>
                <w:sz w:val="18"/>
                <w:szCs w:val="18"/>
                <w:color w:val="auto"/>
              </w:rPr>
              <w:t>36 %</w:t>
            </w:r>
          </w:p>
        </w:tc>
      </w:tr>
      <w:tr>
        <w:trPr>
          <w:trHeight w:val="183"/>
        </w:trPr>
        <w:tc>
          <w:tcPr>
            <w:tcW w:w="316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106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380" w:type="dxa"/>
            <w:vAlign w:val="bottom"/>
            <w:shd w:val="clear" w:color="auto" w:fill="CCEEFF"/>
          </w:tcPr>
          <w:p>
            <w:pPr>
              <w:spacing w:after="0"/>
              <w:rPr>
                <w:sz w:val="15"/>
                <w:szCs w:val="15"/>
                <w:color w:val="auto"/>
              </w:rPr>
            </w:pPr>
          </w:p>
        </w:tc>
        <w:tc>
          <w:tcPr>
            <w:tcW w:w="9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r>
      <w:tr>
        <w:trPr>
          <w:trHeight w:val="203"/>
        </w:trPr>
        <w:tc>
          <w:tcPr>
            <w:tcW w:w="3500" w:type="dxa"/>
            <w:vAlign w:val="bottom"/>
            <w:gridSpan w:val="2"/>
          </w:tcPr>
          <w:p>
            <w:pPr>
              <w:spacing w:after="0" w:line="202" w:lineRule="exact"/>
              <w:rPr>
                <w:sz w:val="20"/>
                <w:szCs w:val="20"/>
                <w:color w:val="auto"/>
              </w:rPr>
            </w:pPr>
            <w:r>
              <w:rPr>
                <w:rFonts w:ascii="Arial" w:cs="Arial" w:eastAsia="Arial" w:hAnsi="Arial"/>
                <w:sz w:val="18"/>
                <w:szCs w:val="18"/>
                <w:b w:val="1"/>
                <w:bCs w:val="1"/>
                <w:color w:val="auto"/>
              </w:rPr>
              <w:t>Percentage of total revenues</w:t>
            </w:r>
          </w:p>
        </w:tc>
        <w:tc>
          <w:tcPr>
            <w:tcW w:w="3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20" w:type="dxa"/>
            <w:vAlign w:val="bottom"/>
          </w:tcPr>
          <w:p>
            <w:pPr>
              <w:spacing w:after="0"/>
              <w:rPr>
                <w:sz w:val="17"/>
                <w:szCs w:val="17"/>
                <w:color w:val="auto"/>
              </w:rPr>
            </w:pPr>
          </w:p>
        </w:tc>
      </w:tr>
      <w:tr>
        <w:trPr>
          <w:trHeight w:val="203"/>
        </w:trPr>
        <w:tc>
          <w:tcPr>
            <w:tcW w:w="350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Flexitouch system</w:t>
            </w:r>
          </w:p>
        </w:tc>
        <w:tc>
          <w:tcPr>
            <w:tcW w:w="300" w:type="dxa"/>
            <w:vAlign w:val="bottom"/>
            <w:shd w:val="clear" w:color="auto" w:fill="CCEEFF"/>
          </w:tcPr>
          <w:p>
            <w:pPr>
              <w:spacing w:after="0"/>
              <w:rPr>
                <w:sz w:val="17"/>
                <w:szCs w:val="17"/>
                <w:color w:val="auto"/>
              </w:rPr>
            </w:pPr>
          </w:p>
        </w:tc>
        <w:tc>
          <w:tcPr>
            <w:tcW w:w="10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91 %</w:t>
            </w:r>
          </w:p>
        </w:tc>
        <w:tc>
          <w:tcPr>
            <w:tcW w:w="22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92 %</w:t>
            </w:r>
          </w:p>
        </w:tc>
        <w:tc>
          <w:tcPr>
            <w:tcW w:w="2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r>
      <w:tr>
        <w:trPr>
          <w:trHeight w:val="203"/>
        </w:trPr>
        <w:tc>
          <w:tcPr>
            <w:tcW w:w="3500" w:type="dxa"/>
            <w:vAlign w:val="bottom"/>
            <w:tcBorders>
              <w:bottom w:val="single" w:sz="8" w:color="CCEEFF"/>
            </w:tcBorders>
            <w:gridSpan w:val="2"/>
          </w:tcPr>
          <w:p>
            <w:pPr>
              <w:spacing w:after="0" w:line="202" w:lineRule="exact"/>
              <w:rPr>
                <w:sz w:val="20"/>
                <w:szCs w:val="20"/>
                <w:color w:val="auto"/>
              </w:rPr>
            </w:pPr>
            <w:r>
              <w:rPr>
                <w:rFonts w:ascii="Arial" w:cs="Arial" w:eastAsia="Arial" w:hAnsi="Arial"/>
                <w:sz w:val="18"/>
                <w:szCs w:val="18"/>
                <w:color w:val="auto"/>
              </w:rPr>
              <w:t>Entre/Actitouch systems</w:t>
            </w:r>
          </w:p>
        </w:tc>
        <w:tc>
          <w:tcPr>
            <w:tcW w:w="30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9 %</w:t>
            </w:r>
          </w:p>
        </w:tc>
        <w:tc>
          <w:tcPr>
            <w:tcW w:w="220" w:type="dxa"/>
            <w:vAlign w:val="bottom"/>
            <w:tcBorders>
              <w:bottom w:val="single" w:sz="8" w:color="CCEEFF"/>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8 %</w:t>
            </w:r>
          </w:p>
        </w:tc>
        <w:tc>
          <w:tcPr>
            <w:tcW w:w="220" w:type="dxa"/>
            <w:vAlign w:val="bottom"/>
            <w:tcBorders>
              <w:bottom w:val="single" w:sz="8" w:color="CCEEFF"/>
            </w:tcBorders>
          </w:tcPr>
          <w:p>
            <w:pPr>
              <w:spacing w:after="0"/>
              <w:rPr>
                <w:sz w:val="17"/>
                <w:szCs w:val="17"/>
                <w:color w:val="auto"/>
              </w:rPr>
            </w:pPr>
          </w:p>
        </w:tc>
        <w:tc>
          <w:tcPr>
            <w:tcW w:w="340" w:type="dxa"/>
            <w:vAlign w:val="bottom"/>
            <w:tcBorders>
              <w:bottom w:val="single" w:sz="8" w:color="CCEEFF"/>
            </w:tcBorders>
          </w:tcPr>
          <w:p>
            <w:pPr>
              <w:spacing w:after="0"/>
              <w:rPr>
                <w:sz w:val="17"/>
                <w:szCs w:val="17"/>
                <w:color w:val="auto"/>
              </w:rPr>
            </w:pPr>
          </w:p>
        </w:tc>
        <w:tc>
          <w:tcPr>
            <w:tcW w:w="900" w:type="dxa"/>
            <w:vAlign w:val="bottom"/>
            <w:tcBorders>
              <w:bottom w:val="single" w:sz="8" w:color="CCEEFF"/>
            </w:tcBorders>
          </w:tcPr>
          <w:p>
            <w:pPr>
              <w:spacing w:after="0"/>
              <w:rPr>
                <w:sz w:val="17"/>
                <w:szCs w:val="17"/>
                <w:color w:val="auto"/>
              </w:rPr>
            </w:pPr>
          </w:p>
        </w:tc>
        <w:tc>
          <w:tcPr>
            <w:tcW w:w="200" w:type="dxa"/>
            <w:vAlign w:val="bottom"/>
            <w:tcBorders>
              <w:bottom w:val="single" w:sz="8" w:color="CCEEFF"/>
            </w:tcBorders>
          </w:tcPr>
          <w:p>
            <w:pPr>
              <w:spacing w:after="0"/>
              <w:rPr>
                <w:sz w:val="17"/>
                <w:szCs w:val="17"/>
                <w:color w:val="auto"/>
              </w:rPr>
            </w:pPr>
          </w:p>
        </w:tc>
        <w:tc>
          <w:tcPr>
            <w:tcW w:w="240" w:type="dxa"/>
            <w:vAlign w:val="bottom"/>
            <w:tcBorders>
              <w:bottom w:val="single" w:sz="8" w:color="CCEEFF"/>
            </w:tcBorders>
          </w:tcPr>
          <w:p>
            <w:pPr>
              <w:spacing w:after="0"/>
              <w:rPr>
                <w:sz w:val="17"/>
                <w:szCs w:val="17"/>
                <w:color w:val="auto"/>
              </w:rPr>
            </w:pPr>
          </w:p>
        </w:tc>
        <w:tc>
          <w:tcPr>
            <w:tcW w:w="720" w:type="dxa"/>
            <w:vAlign w:val="bottom"/>
            <w:tcBorders>
              <w:bottom w:val="single" w:sz="8" w:color="CCEEFF"/>
            </w:tcBorders>
          </w:tcPr>
          <w:p>
            <w:pPr>
              <w:spacing w:after="0"/>
              <w:rPr>
                <w:sz w:val="17"/>
                <w:szCs w:val="17"/>
                <w:color w:val="auto"/>
              </w:rPr>
            </w:pPr>
          </w:p>
        </w:tc>
      </w:tr>
      <w:tr>
        <w:trPr>
          <w:trHeight w:val="196"/>
        </w:trPr>
        <w:tc>
          <w:tcPr>
            <w:tcW w:w="3500" w:type="dxa"/>
            <w:vAlign w:val="bottom"/>
            <w:tcBorders>
              <w:bottom w:val="single" w:sz="8" w:color="CCEEFF"/>
            </w:tcBorders>
            <w:gridSpan w:val="2"/>
            <w:shd w:val="clear" w:color="auto" w:fill="CCEEFF"/>
          </w:tcPr>
          <w:p>
            <w:pPr>
              <w:ind w:left="120"/>
              <w:spacing w:after="0" w:line="196" w:lineRule="exact"/>
              <w:rPr>
                <w:sz w:val="20"/>
                <w:szCs w:val="20"/>
                <w:color w:val="auto"/>
              </w:rPr>
            </w:pPr>
            <w:r>
              <w:rPr>
                <w:rFonts w:ascii="Arial" w:cs="Arial" w:eastAsia="Arial" w:hAnsi="Arial"/>
                <w:sz w:val="18"/>
                <w:szCs w:val="18"/>
                <w:color w:val="auto"/>
              </w:rPr>
              <w:t>Total</w:t>
            </w:r>
          </w:p>
        </w:tc>
        <w:tc>
          <w:tcPr>
            <w:tcW w:w="30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100 %</w:t>
            </w:r>
          </w:p>
        </w:tc>
        <w:tc>
          <w:tcPr>
            <w:tcW w:w="220" w:type="dxa"/>
            <w:vAlign w:val="bottom"/>
            <w:tcBorders>
              <w:bottom w:val="single" w:sz="8" w:color="CCEEFF"/>
            </w:tcBorders>
            <w:shd w:val="clear" w:color="auto" w:fill="CCEEFF"/>
          </w:tcPr>
          <w:p>
            <w:pPr>
              <w:spacing w:after="0"/>
              <w:rPr>
                <w:sz w:val="17"/>
                <w:szCs w:val="17"/>
                <w:color w:val="auto"/>
              </w:rPr>
            </w:pPr>
          </w:p>
        </w:tc>
        <w:tc>
          <w:tcPr>
            <w:tcW w:w="38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100 %</w:t>
            </w:r>
          </w:p>
        </w:tc>
        <w:tc>
          <w:tcPr>
            <w:tcW w:w="220" w:type="dxa"/>
            <w:vAlign w:val="bottom"/>
            <w:tcBorders>
              <w:bottom w:val="single" w:sz="8" w:color="CCEEFF"/>
            </w:tcBorders>
            <w:shd w:val="clear" w:color="auto" w:fill="CCEEFF"/>
          </w:tcPr>
          <w:p>
            <w:pPr>
              <w:spacing w:after="0"/>
              <w:rPr>
                <w:sz w:val="17"/>
                <w:szCs w:val="17"/>
                <w:color w:val="auto"/>
              </w:rPr>
            </w:pPr>
          </w:p>
        </w:tc>
        <w:tc>
          <w:tcPr>
            <w:tcW w:w="34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CCEEFF"/>
            </w:tcBorders>
            <w:shd w:val="clear" w:color="auto" w:fill="CCEEFF"/>
          </w:tcPr>
          <w:p>
            <w:pPr>
              <w:spacing w:after="0"/>
              <w:rPr>
                <w:sz w:val="17"/>
                <w:szCs w:val="17"/>
                <w:color w:val="auto"/>
              </w:rPr>
            </w:pPr>
          </w:p>
        </w:tc>
        <w:tc>
          <w:tcPr>
            <w:tcW w:w="720" w:type="dxa"/>
            <w:vAlign w:val="bottom"/>
            <w:tcBorders>
              <w:bottom w:val="single" w:sz="8" w:color="CCEEFF"/>
            </w:tcBorders>
            <w:shd w:val="clear" w:color="auto" w:fill="CCEEFF"/>
          </w:tcPr>
          <w:p>
            <w:pPr>
              <w:spacing w:after="0"/>
              <w:rPr>
                <w:sz w:val="17"/>
                <w:szCs w:val="17"/>
                <w:color w:val="auto"/>
              </w:rPr>
            </w:pPr>
          </w:p>
        </w:tc>
      </w:tr>
      <w:tr>
        <w:trPr>
          <w:trHeight w:val="20"/>
        </w:trPr>
        <w:tc>
          <w:tcPr>
            <w:tcW w:w="31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r>
    </w:tbl>
    <w:p>
      <w:pPr>
        <w:spacing w:after="0" w:line="310" w:lineRule="exact"/>
        <w:rPr>
          <w:sz w:val="20"/>
          <w:szCs w:val="20"/>
          <w:color w:val="auto"/>
        </w:rPr>
      </w:pPr>
    </w:p>
    <w:p>
      <w:pPr>
        <w:jc w:val="both"/>
        <w:ind w:left="20" w:right="20" w:firstLine="648"/>
        <w:spacing w:after="0" w:line="236" w:lineRule="auto"/>
        <w:rPr>
          <w:sz w:val="20"/>
          <w:szCs w:val="20"/>
          <w:color w:val="auto"/>
        </w:rPr>
      </w:pPr>
      <w:r>
        <w:rPr>
          <w:rFonts w:ascii="Arial" w:cs="Arial" w:eastAsia="Arial" w:hAnsi="Arial"/>
          <w:sz w:val="18"/>
          <w:szCs w:val="18"/>
          <w:color w:val="auto"/>
        </w:rPr>
        <w:t>Our business is affected by seasonality. In the first quarter of each year, when most patients have started a new insurance year and have not yet met their annual out-of-pocket payment obligations, we experience substantially reduced demand for our products. We typically experience higher revenues in the third and fourth quarters of the year when patients have met their annual insurance deductibles, thereby reducing their out-of-pocket costs for our products, and because patients desire to exhaust their flexible spending accounts at year end. This seasonality applies only to purchases and rentals of our products by patients covered by commercial insurance and is not relevant to Medicare or the Veterans Administration, as those payers either do not have plans that have declining deductibles over the course of the plan year and/or do not have plans that include patient deductibles for purchases or rentals of our products.</w:t>
      </w:r>
    </w:p>
    <w:p>
      <w:pPr>
        <w:spacing w:after="0" w:line="185" w:lineRule="exact"/>
        <w:rPr>
          <w:sz w:val="20"/>
          <w:szCs w:val="20"/>
          <w:color w:val="auto"/>
        </w:rPr>
      </w:pPr>
    </w:p>
    <w:p>
      <w:pPr>
        <w:ind w:left="20"/>
        <w:spacing w:after="0"/>
        <w:rPr>
          <w:sz w:val="20"/>
          <w:szCs w:val="20"/>
          <w:color w:val="auto"/>
        </w:rPr>
      </w:pPr>
      <w:r>
        <w:rPr>
          <w:rFonts w:ascii="Arial" w:cs="Arial" w:eastAsia="Arial" w:hAnsi="Arial"/>
          <w:sz w:val="18"/>
          <w:szCs w:val="18"/>
          <w:b w:val="1"/>
          <w:bCs w:val="1"/>
          <w:i w:val="1"/>
          <w:iCs w:val="1"/>
          <w:color w:val="auto"/>
        </w:rPr>
        <w:t>Cost of Revenue and Gross Margin</w:t>
      </w:r>
    </w:p>
    <w:p>
      <w:pPr>
        <w:spacing w:after="0" w:line="234" w:lineRule="exact"/>
        <w:rPr>
          <w:sz w:val="20"/>
          <w:szCs w:val="20"/>
          <w:color w:val="auto"/>
        </w:rPr>
      </w:pPr>
    </w:p>
    <w:p>
      <w:pPr>
        <w:jc w:val="both"/>
        <w:ind w:left="20" w:right="20" w:firstLine="648"/>
        <w:spacing w:after="0" w:line="237" w:lineRule="auto"/>
        <w:rPr>
          <w:sz w:val="20"/>
          <w:szCs w:val="20"/>
          <w:color w:val="auto"/>
        </w:rPr>
      </w:pPr>
      <w:r>
        <w:rPr>
          <w:rFonts w:ascii="Arial" w:cs="Arial" w:eastAsia="Arial" w:hAnsi="Arial"/>
          <w:sz w:val="18"/>
          <w:szCs w:val="18"/>
          <w:color w:val="auto"/>
        </w:rPr>
        <w:t>Cost of revenue increased $ 4.1 million, or 43%, to $13.7 million in the three months ended June 30, 2019, compared to $9.6 million in the three months ended June 30, 2018. Cost of revenue increased $8.1 million, or 48%, to $25.1 million in the six months ended June 30, 2019, compared to $17.0 million in the six months ended June 30, 2018. The increase in cost of revenue in both periods was primarily attributable to an increase in the number of Flexitouch systems sold and rented, as well as additional manufacturing headcount to support increased volumes. Additionally, cost of rental revenue increased due to the adoption of ASC 842, whereby rental revenue and cost of rental revenue are recognized upon the lease commencement date.</w:t>
      </w:r>
    </w:p>
    <w:p>
      <w:pPr>
        <w:spacing w:after="0" w:line="203" w:lineRule="exact"/>
        <w:rPr>
          <w:sz w:val="20"/>
          <w:szCs w:val="20"/>
          <w:color w:val="auto"/>
        </w:rPr>
      </w:pPr>
    </w:p>
    <w:p>
      <w:pPr>
        <w:jc w:val="both"/>
        <w:ind w:left="20" w:right="20" w:firstLine="648"/>
        <w:spacing w:after="0" w:line="238" w:lineRule="auto"/>
        <w:rPr>
          <w:sz w:val="20"/>
          <w:szCs w:val="20"/>
          <w:color w:val="auto"/>
        </w:rPr>
      </w:pPr>
      <w:r>
        <w:rPr>
          <w:rFonts w:ascii="Arial" w:cs="Arial" w:eastAsia="Arial" w:hAnsi="Arial"/>
          <w:sz w:val="18"/>
          <w:szCs w:val="18"/>
          <w:color w:val="auto"/>
        </w:rPr>
        <w:t>Sales gross margin was 70% of sales revenue in each of the three and six months ended June 30, 2019, compared to 72% of sales revenue in each of the three and six months ended June 30, 2018. Rental gross margin was 67% and 69% of rental revenue in the three and six months ended June 30, 2019, respectively, compared to 70% and 71% of rental revenue in the three and six months ended June 30, 2018, respectively. The gross margin decreases were primarily attributable to negative pricing effects related to the</w:t>
      </w:r>
    </w:p>
    <w:p>
      <w:pPr>
        <w:sectPr>
          <w:pgSz w:w="11900" w:h="16838" w:orient="portrait"/>
          <w:cols w:equalWidth="0" w:num="1">
            <w:col w:w="9100"/>
          </w:cols>
          <w:pgMar w:left="1400" w:top="517" w:right="1399" w:bottom="1440" w:gutter="0" w:footer="0" w:header="0"/>
        </w:sectPr>
      </w:pPr>
    </w:p>
    <w:p>
      <w:pPr>
        <w:spacing w:after="0" w:line="200" w:lineRule="exact"/>
        <w:rPr>
          <w:sz w:val="20"/>
          <w:szCs w:val="20"/>
          <w:color w:val="auto"/>
        </w:rPr>
      </w:pPr>
    </w:p>
    <w:p>
      <w:pPr>
        <w:spacing w:after="0" w:line="23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14605</wp:posOffset>
            </wp:positionH>
            <wp:positionV relativeFrom="paragraph">
              <wp:posOffset>347980</wp:posOffset>
            </wp:positionV>
            <wp:extent cx="5754370" cy="260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100"/>
          </w:cols>
          <w:pgMar w:left="1400" w:top="517" w:right="1399" w:bottom="1440" w:gutter="0" w:footer="0" w:header="0"/>
          <w:type w:val="continuous"/>
        </w:sectPr>
      </w:pPr>
    </w:p>
    <w:bookmarkStart w:id="28" w:name="page29"/>
    <w:bookmarkEnd w:id="2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rPr>
          <w:sz w:val="20"/>
          <w:szCs w:val="20"/>
          <w:color w:val="auto"/>
        </w:rPr>
      </w:pPr>
      <w:r>
        <w:rPr>
          <w:rFonts w:ascii="Arial" w:cs="Arial" w:eastAsia="Arial" w:hAnsi="Arial"/>
          <w:sz w:val="18"/>
          <w:szCs w:val="18"/>
          <w:color w:val="auto"/>
        </w:rPr>
        <w:t>new large private insurer contract that became effective in July 2018, the composition of sales mix by payer and by product in comparison to the prior year and amortization expense related to the assets licensed from Sun Scientific, Inc. in October 2018.</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and Marketing Expenses</w:t>
      </w:r>
    </w:p>
    <w:p>
      <w:pPr>
        <w:spacing w:after="0" w:line="234"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Sales and marketing expenses increased $4.0 million, or 27%, to $18.4 million in the three months ended June 30, 2019, compared to $14.5 million in the three months ended June 30, 2018. The increase was primarily driven by a $3.0 million increase in personnel-related compensation expense due to increased sales and marketing headcount, including $0.3 million of incremental stock-based compensation expense. In addition, other sales and marketing expenses increased $1.0 million, driven by increased spending associated with field sales meetings, travel and entertainment, recruiting and patient training expenses.</w:t>
      </w:r>
    </w:p>
    <w:p>
      <w:pPr>
        <w:spacing w:after="0" w:line="205"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Sales and marketing expenses increased $8.8 million, or 33%, to $35.8 million in the six months ended June 30, 2019, compared to $27.0 million in the six months ended June 30, 2018. The increase was primarily driven by a $6.3 million increase in personnel-related compensation expense due to increased sales and marketing headcount, including $0.8 million of incremental stock-based compensation expense. In addition, other sales and marketing expenses increased $2.5 million, driven by increased spending associated with field sales meetings, travel and entertainment, recruiting and patient training expenses.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234"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8"/>
          <w:szCs w:val="18"/>
          <w:color w:val="auto"/>
        </w:rPr>
        <w:t>Research and development (“R&amp;D”) expenses decreased $0.1 million, or 4%, to $1.2 million in the three months ended June 30, 2019, compared to $1.3 million in the three months ended June 30, 2018. R&amp;D expenses decreased $0.2 million, or 8%, to $2.5 million in the six months ended June 30, 2019, compared to $2.7 million in the six months ended June 30, 2018. The decreases in both periods were primarily attributable to the timing of clinical studies projects.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Reimbursement, General and Administrative Expenses</w:t>
      </w:r>
    </w:p>
    <w:p>
      <w:pPr>
        <w:spacing w:after="0" w:line="234"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Reimbursement, general and administrative expenses increased $1.3 million, or 18%, to $8.8 million in the three months ended June 30, 2019, compared to $7.5 million in the three months ended June 30, 2018. This increase was primarily attributable to a $1.0 million increase in personnel-related compensation expense as a result of increased headcount in our reimbursement operations, payer development and corporate functions, including $0.1 million of incremental stock-based compensation expense. The increase in reimbursement, general and administrative expenses was also attributable to a $0.2 million increase in professional fees, legal expenses, facilities and depreciation, as well as $0.1 million in legal expenses specifically related to the defense of the ongoing lawsuit described in “Legal Proceedings” in this report.</w:t>
      </w:r>
    </w:p>
    <w:p>
      <w:pPr>
        <w:spacing w:after="0" w:line="249"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Reimbursement, general, and administrative expenses increased $3.4 million, or 23%, to $18.2 million in the six months ended June 30, 2019, compared to $14.8 million in the six months ended June 30, 2018. This increase was primarily attributable to a $2.2 million increase in personnel-related compensation expense as a result of increased headcount in our reimbursement operations, payer development and corporate functions, including $0.9 million of incremental stock-based compensation expense. The increase in reimbursement, general and administrative expenses was also attributable to a $0.9 million increase in professional fees, legal expenses, facilities and depreciation, as well as $0.2 million in legal expenses specifically related to the defense of the ongoing lawsuit described in “Legal Proceedings” in this report.</w:t>
      </w: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Income, Net</w:t>
      </w:r>
    </w:p>
    <w:p>
      <w:pPr>
        <w:spacing w:after="0" w:line="234"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18"/>
          <w:szCs w:val="18"/>
          <w:color w:val="auto"/>
        </w:rPr>
        <w:t>Other income, net, was $0.2 million and $0.1 million for the three months ended June 30, 2019 and 2018, respectively, and $0.3 million and $0.2 million for the six months ended June 30, 2019 and 2018, respectively. The increases in other income in both periods were primarily due to the interest income realized on marketable securities.</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5754370" cy="1714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29" w:name="page30"/>
    <w:bookmarkEnd w:id="2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234"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8"/>
          <w:szCs w:val="18"/>
          <w:color w:val="auto"/>
        </w:rPr>
        <w:t>We recorded an income tax expense of $0.4 million and an income tax benefit of $1.1 million for the three months ended June 30, 2019 and 2018, respectively. We recorded an income tax benefit of $2.7 million and $2.8 million for the six months ended June 30, 2019 and 2018, respectively. The primary driver of the changes in our income tax expense/benefit in both periods was a decrease in the tax benefits related to share-based compensation proportionate to pre-tax book income as compared to the prior year's reporting period.</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w:t>
      </w:r>
    </w:p>
    <w:p>
      <w:pPr>
        <w:spacing w:after="0" w:line="234"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At June 30, 2019, our principal sources of liquidity were cash and cash equivalents of $25.0 million, marketable securities of $20.4 million and net accounts receivable of $24.8 million, and the borrowing capacity available under our Credit Agreement.</w:t>
      </w:r>
    </w:p>
    <w:p>
      <w:pPr>
        <w:spacing w:after="0" w:line="20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summarizes our cash flows for the periods indicated:</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51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220" w:type="dxa"/>
            <w:vAlign w:val="bottom"/>
            <w:gridSpan w:val="3"/>
          </w:tcPr>
          <w:p>
            <w:pPr>
              <w:jc w:val="right"/>
              <w:spacing w:after="0"/>
              <w:rPr>
                <w:sz w:val="20"/>
                <w:szCs w:val="20"/>
                <w:color w:val="auto"/>
              </w:rPr>
            </w:pPr>
            <w:r>
              <w:rPr>
                <w:rFonts w:ascii="Arial" w:cs="Arial" w:eastAsia="Arial" w:hAnsi="Arial"/>
                <w:sz w:val="18"/>
                <w:szCs w:val="18"/>
                <w:b w:val="1"/>
                <w:bCs w:val="1"/>
                <w:color w:val="auto"/>
              </w:rPr>
              <w:t>Six Months Ended</w:t>
            </w:r>
          </w:p>
        </w:tc>
        <w:tc>
          <w:tcPr>
            <w:tcW w:w="1020" w:type="dxa"/>
            <w:vAlign w:val="bottom"/>
          </w:tcPr>
          <w:p>
            <w:pPr>
              <w:spacing w:after="0"/>
              <w:rPr>
                <w:sz w:val="17"/>
                <w:szCs w:val="17"/>
                <w:color w:val="auto"/>
              </w:rPr>
            </w:pPr>
          </w:p>
        </w:tc>
      </w:tr>
      <w:tr>
        <w:trPr>
          <w:trHeight w:val="212"/>
        </w:trPr>
        <w:tc>
          <w:tcPr>
            <w:tcW w:w="20" w:type="dxa"/>
            <w:vAlign w:val="bottom"/>
          </w:tcPr>
          <w:p>
            <w:pPr>
              <w:spacing w:after="0"/>
              <w:rPr>
                <w:sz w:val="18"/>
                <w:szCs w:val="18"/>
                <w:color w:val="auto"/>
              </w:rPr>
            </w:pPr>
          </w:p>
        </w:tc>
        <w:tc>
          <w:tcPr>
            <w:tcW w:w="5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2220" w:type="dxa"/>
            <w:vAlign w:val="bottom"/>
            <w:tcBorders>
              <w:bottom w:val="single" w:sz="8" w:color="auto"/>
            </w:tcBorders>
            <w:gridSpan w:val="3"/>
          </w:tcPr>
          <w:p>
            <w:pPr>
              <w:jc w:val="right"/>
              <w:ind w:right="420"/>
              <w:spacing w:after="0"/>
              <w:rPr>
                <w:sz w:val="20"/>
                <w:szCs w:val="20"/>
                <w:color w:val="auto"/>
              </w:rPr>
            </w:pPr>
            <w:r>
              <w:rPr>
                <w:rFonts w:ascii="Arial" w:cs="Arial" w:eastAsia="Arial" w:hAnsi="Arial"/>
                <w:sz w:val="18"/>
                <w:szCs w:val="18"/>
                <w:b w:val="1"/>
                <w:bCs w:val="1"/>
                <w:color w:val="auto"/>
              </w:rPr>
              <w:t>June 30,</w:t>
            </w:r>
          </w:p>
        </w:tc>
        <w:tc>
          <w:tcPr>
            <w:tcW w:w="1020" w:type="dxa"/>
            <w:vAlign w:val="bottom"/>
            <w:tcBorders>
              <w:bottom w:val="single" w:sz="8" w:color="auto"/>
            </w:tcBorders>
          </w:tcPr>
          <w:p>
            <w:pPr>
              <w:spacing w:after="0"/>
              <w:rPr>
                <w:sz w:val="18"/>
                <w:szCs w:val="18"/>
                <w:color w:val="auto"/>
              </w:rPr>
            </w:pPr>
          </w:p>
        </w:tc>
      </w:tr>
      <w:tr>
        <w:trPr>
          <w:trHeight w:val="196"/>
        </w:trPr>
        <w:tc>
          <w:tcPr>
            <w:tcW w:w="518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3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80" w:type="dxa"/>
            <w:vAlign w:val="bottom"/>
          </w:tcPr>
          <w:p>
            <w:pPr>
              <w:jc w:val="right"/>
              <w:ind w:right="530"/>
              <w:spacing w:after="0" w:line="196" w:lineRule="exact"/>
              <w:rPr>
                <w:sz w:val="20"/>
                <w:szCs w:val="20"/>
                <w:color w:val="auto"/>
              </w:rPr>
            </w:pPr>
            <w:r>
              <w:rPr>
                <w:rFonts w:ascii="Arial" w:cs="Arial" w:eastAsia="Arial" w:hAnsi="Arial"/>
                <w:sz w:val="18"/>
                <w:szCs w:val="18"/>
                <w:b w:val="1"/>
                <w:bCs w:val="1"/>
                <w:color w:val="auto"/>
              </w:rPr>
              <w:t>2019</w:t>
            </w:r>
          </w:p>
        </w:tc>
        <w:tc>
          <w:tcPr>
            <w:tcW w:w="34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020" w:type="dxa"/>
            <w:vAlign w:val="bottom"/>
          </w:tcPr>
          <w:p>
            <w:pPr>
              <w:jc w:val="right"/>
              <w:ind w:right="530"/>
              <w:spacing w:after="0" w:line="196" w:lineRule="exact"/>
              <w:rPr>
                <w:sz w:val="20"/>
                <w:szCs w:val="20"/>
                <w:color w:val="auto"/>
              </w:rPr>
            </w:pPr>
            <w:r>
              <w:rPr>
                <w:rFonts w:ascii="Arial" w:cs="Arial" w:eastAsia="Arial" w:hAnsi="Arial"/>
                <w:sz w:val="18"/>
                <w:szCs w:val="18"/>
                <w:b w:val="1"/>
                <w:bCs w:val="1"/>
                <w:color w:val="auto"/>
                <w:w w:val="94"/>
              </w:rPr>
              <w:t>2018</w:t>
            </w:r>
          </w:p>
        </w:tc>
      </w:tr>
      <w:tr>
        <w:trPr>
          <w:trHeight w:val="196"/>
        </w:trPr>
        <w:tc>
          <w:tcPr>
            <w:tcW w:w="20" w:type="dxa"/>
            <w:vAlign w:val="bottom"/>
          </w:tcPr>
          <w:p>
            <w:pPr>
              <w:spacing w:after="0"/>
              <w:rPr>
                <w:sz w:val="17"/>
                <w:szCs w:val="17"/>
                <w:color w:val="auto"/>
              </w:rPr>
            </w:pPr>
          </w:p>
        </w:tc>
        <w:tc>
          <w:tcPr>
            <w:tcW w:w="516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rPr>
              <w:t>Net cash provided by (used in):</w:t>
            </w:r>
          </w:p>
        </w:tc>
        <w:tc>
          <w:tcPr>
            <w:tcW w:w="300" w:type="dxa"/>
            <w:vAlign w:val="bottom"/>
            <w:tcBorders>
              <w:top w:val="single" w:sz="8" w:color="CCEEFF"/>
            </w:tcBorders>
            <w:shd w:val="clear" w:color="auto" w:fill="CCEEFF"/>
          </w:tcPr>
          <w:p>
            <w:pPr>
              <w:spacing w:after="0"/>
              <w:rPr>
                <w:sz w:val="17"/>
                <w:szCs w:val="17"/>
                <w:color w:val="auto"/>
              </w:rPr>
            </w:pPr>
          </w:p>
        </w:tc>
        <w:tc>
          <w:tcPr>
            <w:tcW w:w="340" w:type="dxa"/>
            <w:vAlign w:val="bottom"/>
            <w:tcBorders>
              <w:top w:val="single" w:sz="8" w:color="auto"/>
            </w:tcBorders>
            <w:shd w:val="clear" w:color="auto" w:fill="CCEEFF"/>
          </w:tcPr>
          <w:p>
            <w:pPr>
              <w:spacing w:after="0"/>
              <w:rPr>
                <w:sz w:val="17"/>
                <w:szCs w:val="17"/>
                <w:color w:val="auto"/>
              </w:rPr>
            </w:pPr>
          </w:p>
        </w:tc>
        <w:tc>
          <w:tcPr>
            <w:tcW w:w="1280" w:type="dxa"/>
            <w:vAlign w:val="bottom"/>
            <w:tcBorders>
              <w:top w:val="single" w:sz="8" w:color="auto"/>
            </w:tcBorders>
            <w:shd w:val="clear" w:color="auto" w:fill="CCEEFF"/>
          </w:tcPr>
          <w:p>
            <w:pPr>
              <w:spacing w:after="0"/>
              <w:rPr>
                <w:sz w:val="17"/>
                <w:szCs w:val="17"/>
                <w:color w:val="auto"/>
              </w:rPr>
            </w:pPr>
          </w:p>
        </w:tc>
        <w:tc>
          <w:tcPr>
            <w:tcW w:w="340" w:type="dxa"/>
            <w:vAlign w:val="bottom"/>
            <w:tcBorders>
              <w:top w:val="single" w:sz="8" w:color="CCEEFF"/>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1020" w:type="dxa"/>
            <w:vAlign w:val="bottom"/>
            <w:tcBorders>
              <w:top w:val="single" w:sz="8" w:color="auto"/>
            </w:tcBorders>
            <w:shd w:val="clear" w:color="auto" w:fill="CCEEFF"/>
          </w:tcPr>
          <w:p>
            <w:pPr>
              <w:spacing w:after="0"/>
              <w:rPr>
                <w:sz w:val="17"/>
                <w:szCs w:val="17"/>
                <w:color w:val="auto"/>
              </w:rPr>
            </w:pPr>
          </w:p>
        </w:tc>
      </w:tr>
      <w:tr>
        <w:trPr>
          <w:trHeight w:val="203"/>
        </w:trPr>
        <w:tc>
          <w:tcPr>
            <w:tcW w:w="20" w:type="dxa"/>
            <w:vAlign w:val="bottom"/>
          </w:tcPr>
          <w:p>
            <w:pPr>
              <w:spacing w:after="0"/>
              <w:rPr>
                <w:sz w:val="17"/>
                <w:szCs w:val="17"/>
                <w:color w:val="auto"/>
              </w:rPr>
            </w:pPr>
          </w:p>
        </w:tc>
        <w:tc>
          <w:tcPr>
            <w:tcW w:w="5160" w:type="dxa"/>
            <w:vAlign w:val="bottom"/>
          </w:tcPr>
          <w:p>
            <w:pPr>
              <w:ind w:left="100"/>
              <w:spacing w:after="0" w:line="202" w:lineRule="exact"/>
              <w:rPr>
                <w:sz w:val="20"/>
                <w:szCs w:val="20"/>
                <w:color w:val="auto"/>
              </w:rPr>
            </w:pPr>
            <w:r>
              <w:rPr>
                <w:rFonts w:ascii="Arial" w:cs="Arial" w:eastAsia="Arial" w:hAnsi="Arial"/>
                <w:sz w:val="18"/>
                <w:szCs w:val="18"/>
                <w:color w:val="auto"/>
              </w:rPr>
              <w:t>Operating activities</w:t>
            </w:r>
          </w:p>
        </w:tc>
        <w:tc>
          <w:tcPr>
            <w:tcW w:w="640" w:type="dxa"/>
            <w:vAlign w:val="bottom"/>
            <w:gridSpan w:val="2"/>
          </w:tcPr>
          <w:p>
            <w:pPr>
              <w:jc w:val="right"/>
              <w:ind w:right="260"/>
              <w:spacing w:after="0" w:line="202" w:lineRule="exact"/>
              <w:rPr>
                <w:sz w:val="20"/>
                <w:szCs w:val="20"/>
                <w:color w:val="auto"/>
              </w:rPr>
            </w:pPr>
            <w:r>
              <w:rPr>
                <w:rFonts w:ascii="Arial" w:cs="Arial" w:eastAsia="Arial" w:hAnsi="Arial"/>
                <w:sz w:val="18"/>
                <w:szCs w:val="18"/>
                <w:color w:val="auto"/>
              </w:rPr>
              <w:t>$</w:t>
            </w:r>
          </w:p>
        </w:tc>
        <w:tc>
          <w:tcPr>
            <w:tcW w:w="1280" w:type="dxa"/>
            <w:vAlign w:val="bottom"/>
          </w:tcPr>
          <w:p>
            <w:pPr>
              <w:jc w:val="right"/>
              <w:spacing w:after="0" w:line="202" w:lineRule="exact"/>
              <w:rPr>
                <w:sz w:val="20"/>
                <w:szCs w:val="20"/>
                <w:color w:val="auto"/>
              </w:rPr>
            </w:pPr>
            <w:r>
              <w:rPr>
                <w:rFonts w:ascii="Arial" w:cs="Arial" w:eastAsia="Arial" w:hAnsi="Arial"/>
                <w:sz w:val="18"/>
                <w:szCs w:val="18"/>
                <w:color w:val="auto"/>
              </w:rPr>
              <w:t>851</w:t>
            </w:r>
          </w:p>
        </w:tc>
        <w:tc>
          <w:tcPr>
            <w:tcW w:w="940" w:type="dxa"/>
            <w:vAlign w:val="bottom"/>
            <w:gridSpan w:val="2"/>
          </w:tcPr>
          <w:p>
            <w:pPr>
              <w:jc w:val="right"/>
              <w:ind w:right="500"/>
              <w:spacing w:after="0" w:line="202" w:lineRule="exact"/>
              <w:rPr>
                <w:sz w:val="20"/>
                <w:szCs w:val="20"/>
                <w:color w:val="auto"/>
              </w:rPr>
            </w:pPr>
            <w:r>
              <w:rPr>
                <w:rFonts w:ascii="Arial" w:cs="Arial" w:eastAsia="Arial" w:hAnsi="Arial"/>
                <w:sz w:val="18"/>
                <w:szCs w:val="18"/>
                <w:color w:val="auto"/>
              </w:rPr>
              <w:t>$</w:t>
            </w:r>
          </w:p>
        </w:tc>
        <w:tc>
          <w:tcPr>
            <w:tcW w:w="1020" w:type="dxa"/>
            <w:vAlign w:val="bottom"/>
          </w:tcPr>
          <w:p>
            <w:pPr>
              <w:jc w:val="right"/>
              <w:spacing w:after="0" w:line="202" w:lineRule="exact"/>
              <w:rPr>
                <w:sz w:val="20"/>
                <w:szCs w:val="20"/>
                <w:color w:val="auto"/>
              </w:rPr>
            </w:pPr>
            <w:r>
              <w:rPr>
                <w:rFonts w:ascii="Arial" w:cs="Arial" w:eastAsia="Arial" w:hAnsi="Arial"/>
                <w:sz w:val="18"/>
                <w:szCs w:val="18"/>
                <w:color w:val="auto"/>
              </w:rPr>
              <w:t>(1,399)</w:t>
            </w:r>
          </w:p>
        </w:tc>
      </w:tr>
      <w:tr>
        <w:trPr>
          <w:trHeight w:val="203"/>
        </w:trPr>
        <w:tc>
          <w:tcPr>
            <w:tcW w:w="20" w:type="dxa"/>
            <w:vAlign w:val="bottom"/>
          </w:tcPr>
          <w:p>
            <w:pPr>
              <w:spacing w:after="0"/>
              <w:rPr>
                <w:sz w:val="17"/>
                <w:szCs w:val="17"/>
                <w:color w:val="auto"/>
              </w:rPr>
            </w:pPr>
          </w:p>
        </w:tc>
        <w:tc>
          <w:tcPr>
            <w:tcW w:w="5160" w:type="dxa"/>
            <w:vAlign w:val="bottom"/>
            <w:shd w:val="clear" w:color="auto" w:fill="CCEEFF"/>
          </w:tcPr>
          <w:p>
            <w:pPr>
              <w:ind w:left="100"/>
              <w:spacing w:after="0" w:line="202" w:lineRule="exact"/>
              <w:rPr>
                <w:sz w:val="20"/>
                <w:szCs w:val="20"/>
                <w:color w:val="auto"/>
              </w:rPr>
            </w:pPr>
            <w:r>
              <w:rPr>
                <w:rFonts w:ascii="Arial" w:cs="Arial" w:eastAsia="Arial" w:hAnsi="Arial"/>
                <w:sz w:val="18"/>
                <w:szCs w:val="18"/>
                <w:color w:val="auto"/>
              </w:rPr>
              <w:t>Investing activities</w:t>
            </w:r>
          </w:p>
        </w:tc>
        <w:tc>
          <w:tcPr>
            <w:tcW w:w="3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2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3,714</w:t>
            </w:r>
          </w:p>
        </w:tc>
        <w:tc>
          <w:tcPr>
            <w:tcW w:w="34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(5,445)</w:t>
            </w:r>
          </w:p>
        </w:tc>
      </w:tr>
      <w:tr>
        <w:trPr>
          <w:trHeight w:val="203"/>
        </w:trPr>
        <w:tc>
          <w:tcPr>
            <w:tcW w:w="20" w:type="dxa"/>
            <w:vAlign w:val="bottom"/>
          </w:tcPr>
          <w:p>
            <w:pPr>
              <w:spacing w:after="0"/>
              <w:rPr>
                <w:sz w:val="17"/>
                <w:szCs w:val="17"/>
                <w:color w:val="auto"/>
              </w:rPr>
            </w:pPr>
          </w:p>
        </w:tc>
        <w:tc>
          <w:tcPr>
            <w:tcW w:w="5160" w:type="dxa"/>
            <w:vAlign w:val="bottom"/>
            <w:tcBorders>
              <w:bottom w:val="single" w:sz="8" w:color="CCEEFF"/>
            </w:tcBorders>
          </w:tcPr>
          <w:p>
            <w:pPr>
              <w:ind w:left="100"/>
              <w:spacing w:after="0" w:line="202" w:lineRule="exact"/>
              <w:rPr>
                <w:sz w:val="20"/>
                <w:szCs w:val="20"/>
                <w:color w:val="auto"/>
              </w:rPr>
            </w:pPr>
            <w:r>
              <w:rPr>
                <w:rFonts w:ascii="Arial" w:cs="Arial" w:eastAsia="Arial" w:hAnsi="Arial"/>
                <w:sz w:val="18"/>
                <w:szCs w:val="18"/>
                <w:color w:val="auto"/>
              </w:rPr>
              <w:t>Financing activities</w:t>
            </w:r>
          </w:p>
        </w:tc>
        <w:tc>
          <w:tcPr>
            <w:tcW w:w="300" w:type="dxa"/>
            <w:vAlign w:val="bottom"/>
            <w:tcBorders>
              <w:bottom w:val="single" w:sz="8" w:color="CCEEFF"/>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2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376</w:t>
            </w:r>
          </w:p>
        </w:tc>
        <w:tc>
          <w:tcPr>
            <w:tcW w:w="340" w:type="dxa"/>
            <w:vAlign w:val="bottom"/>
            <w:tcBorders>
              <w:bottom w:val="single" w:sz="8" w:color="CCEEFF"/>
            </w:tcBorders>
          </w:tcPr>
          <w:p>
            <w:pPr>
              <w:spacing w:after="0"/>
              <w:rPr>
                <w:sz w:val="17"/>
                <w:szCs w:val="17"/>
                <w:color w:val="auto"/>
              </w:rPr>
            </w:pPr>
          </w:p>
        </w:tc>
        <w:tc>
          <w:tcPr>
            <w:tcW w:w="60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196</w:t>
            </w:r>
          </w:p>
        </w:tc>
      </w:tr>
      <w:tr>
        <w:trPr>
          <w:trHeight w:val="196"/>
        </w:trPr>
        <w:tc>
          <w:tcPr>
            <w:tcW w:w="20" w:type="dxa"/>
            <w:vAlign w:val="bottom"/>
          </w:tcPr>
          <w:p>
            <w:pPr>
              <w:spacing w:after="0"/>
              <w:rPr>
                <w:sz w:val="17"/>
                <w:szCs w:val="17"/>
                <w:color w:val="auto"/>
              </w:rPr>
            </w:pPr>
          </w:p>
        </w:tc>
        <w:tc>
          <w:tcPr>
            <w:tcW w:w="516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Net increase (decrease) in cash and cash equivalents</w:t>
            </w:r>
          </w:p>
        </w:tc>
        <w:tc>
          <w:tcPr>
            <w:tcW w:w="640" w:type="dxa"/>
            <w:vAlign w:val="bottom"/>
            <w:gridSpan w:val="2"/>
            <w:shd w:val="clear" w:color="auto" w:fill="CCEEFF"/>
          </w:tcPr>
          <w:p>
            <w:pPr>
              <w:jc w:val="right"/>
              <w:ind w:right="260"/>
              <w:spacing w:after="0" w:line="196" w:lineRule="exact"/>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4,941</w:t>
            </w:r>
          </w:p>
        </w:tc>
        <w:tc>
          <w:tcPr>
            <w:tcW w:w="940" w:type="dxa"/>
            <w:vAlign w:val="bottom"/>
            <w:gridSpan w:val="2"/>
            <w:shd w:val="clear" w:color="auto" w:fill="CCEEFF"/>
          </w:tcPr>
          <w:p>
            <w:pPr>
              <w:jc w:val="right"/>
              <w:ind w:right="500"/>
              <w:spacing w:after="0" w:line="196" w:lineRule="exact"/>
              <w:rPr>
                <w:sz w:val="20"/>
                <w:szCs w:val="20"/>
                <w:color w:val="auto"/>
              </w:rPr>
            </w:pPr>
            <w:r>
              <w:rPr>
                <w:rFonts w:ascii="Arial" w:cs="Arial" w:eastAsia="Arial" w:hAnsi="Arial"/>
                <w:sz w:val="18"/>
                <w:szCs w:val="18"/>
                <w:color w:val="auto"/>
              </w:rPr>
              <w:t>$</w:t>
            </w:r>
          </w:p>
        </w:tc>
        <w:tc>
          <w:tcPr>
            <w:tcW w:w="10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(6,648)</w:t>
            </w:r>
          </w:p>
        </w:tc>
      </w:tr>
      <w:tr>
        <w:trPr>
          <w:trHeight w:val="20"/>
        </w:trPr>
        <w:tc>
          <w:tcPr>
            <w:tcW w:w="20" w:type="dxa"/>
            <w:vAlign w:val="bottom"/>
          </w:tcPr>
          <w:p>
            <w:pPr>
              <w:spacing w:after="0" w:line="20" w:lineRule="exact"/>
              <w:rPr>
                <w:sz w:val="1"/>
                <w:szCs w:val="1"/>
                <w:color w:val="auto"/>
              </w:rPr>
            </w:pPr>
          </w:p>
        </w:tc>
        <w:tc>
          <w:tcPr>
            <w:tcW w:w="516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r>
    </w:tbl>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Activities</w:t>
      </w:r>
    </w:p>
    <w:p>
      <w:pPr>
        <w:spacing w:after="0" w:line="234"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Net cash provided by operating activities during the six months ended June 30, 2019, was $0.9 million, resulting from net income of $4.3 million and non-cash net income adjustments of $5.3 million, which were offset by a net increase in operating assets and liabilities of $8.7 million. The non-cash net income adjustments consisted of $5.1 million of stock-based compensation expense and $1.8 million of depreciation and amortization expense, partially offset by deferred income tax changes of $1.6 million. The uses of cash related to changes in operating assets primarily consisted of increases in net investment in leases of $5.9 million, inventory of $2.0 million, income taxes receivable of $1.5 million, and increase in accounts receivable of $1.2 million. The changes in operating liabilities consisted of increases in accounts payable of $1.6 million and accrued expense of $0.5 million, partially offset by a decrease in accrued payroll and related taxes of $0.4 million.</w:t>
      </w:r>
    </w:p>
    <w:p>
      <w:pPr>
        <w:spacing w:after="0" w:line="207"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Net cash used in operating activities during the six months ended June 30, 2018, was $ 1.4 million, resulting from net income of $2.5 million and non-cash net income adjustments of $5.0 million, which were more than offset by a net increase in operating assets and liabilities of $8.9 million. The non-cash net income adjustments primarily consisted of $3.3 million of stock-based compensation expense and $1.7 million of depreciation and amortization expense. The changes in net operating assets and liabilities were primarily due to a $5.4 million increase in inventories, associated with the commercial launch of our Flexitouch Plus system, and a $3.2 million increase in income taxes receivable, driven by the current period tax benefit associated with tax-deductible stock-based compensation activity.</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Investing Activities</w:t>
      </w:r>
    </w:p>
    <w:p>
      <w:pPr>
        <w:spacing w:after="0" w:line="234"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18"/>
          <w:szCs w:val="18"/>
          <w:color w:val="auto"/>
        </w:rPr>
        <w:t>Net cash provided by investing activities during the six months ended June 30, 2019, was $ 3.7 million, primarily consisting of $ 5.6 million in net marketable securities activity partially offset by $1.8 million in purchases of product tooling and computer and manufacturing equipment, leasehold improvements and furniture and fixtures.</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30" w:name="page31"/>
    <w:bookmarkEnd w:id="3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18"/>
          <w:szCs w:val="18"/>
          <w:color w:val="auto"/>
        </w:rPr>
        <w:t>Net cash used in investing activities during the six months ended June 30, 2018, was $5.4 million, consisting primarily of $2.8 million in net purchases of marketable securities, $0.9 million in purchases of rental and demonstration equipment, $0.9 million related to the acquisition of patents and other intangible assets and $0.8 million in purchases of product tooling and computer and manufacturing equipment.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Financing Activities</w:t>
      </w:r>
    </w:p>
    <w:p>
      <w:pPr>
        <w:spacing w:after="0" w:line="234"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18"/>
          <w:szCs w:val="18"/>
          <w:color w:val="auto"/>
        </w:rPr>
        <w:t>Net cash provided by financing activities during the six months ended June 30, 2019, was $0.4 million, consisting of proceeds from the issuance of common stock under the ESPP of $1.9 million and exercises of common stock options of $1.5 million, partially offset by $3.0 million in taxes paid for the net share settlement of restricted stock units.</w:t>
      </w:r>
    </w:p>
    <w:p>
      <w:pPr>
        <w:spacing w:after="0" w:line="202"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18"/>
          <w:szCs w:val="18"/>
          <w:color w:val="auto"/>
        </w:rPr>
        <w:t>Net cash provided by financing activities during the six months ended June 30, 2018, was $0.2 million, consisting of proceeds from the issuance of common stock under the ESPP of $1.4 million and proceeds from exercises of common stock options of $0.6 million, partially offset by $1.8 million in taxes paid for the net share settlement of stock-settled restricted stock units.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Agreement</w:t>
      </w:r>
    </w:p>
    <w:p>
      <w:pPr>
        <w:spacing w:after="0" w:line="234"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On August 3, 2018, we entered into a credit agreement with Wells Fargo Bank, National Association, which was amended by a First Amendment dated February 12, 2019, and a Waiver and Second Amendment dated March 25, 2019 (collectively, the “Credit Agreement”), which expires on August 3, 2021.</w:t>
      </w:r>
    </w:p>
    <w:p>
      <w:pPr>
        <w:spacing w:after="0" w:line="203"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The Credit Agreement provides for a $10.0 million revolving credit facility. Subject to satisfaction of certain conditions, we may increase the amount of the revolving loans available under the Credit Agreement and/or add one or more term loan facilities in an amount not to exceed an incremental $25.0 million in the aggregate, such that the total aggregate principal amount of loans available under the Credit Agreement (including under the revolving credit facility) does not exceed $35.0 million. As of June 30, 2019, and the date on which we filed this report, we did not have any outstanding borrowings and were in compliance with all financial covenants under the Credit Agreement. For additional information on the Credit Agreement, see Note 9 – “Credit Agreement” to the condensed consolidated financial statements in this report.</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Adequacy of Capital Resources</w:t>
      </w:r>
    </w:p>
    <w:p>
      <w:pPr>
        <w:spacing w:after="0" w:line="234" w:lineRule="exact"/>
        <w:rPr>
          <w:sz w:val="20"/>
          <w:szCs w:val="20"/>
          <w:color w:val="auto"/>
        </w:rPr>
      </w:pPr>
    </w:p>
    <w:p>
      <w:pPr>
        <w:jc w:val="both"/>
        <w:ind w:right="20" w:firstLine="648"/>
        <w:spacing w:after="0" w:line="246" w:lineRule="auto"/>
        <w:rPr>
          <w:sz w:val="20"/>
          <w:szCs w:val="20"/>
          <w:color w:val="auto"/>
        </w:rPr>
      </w:pPr>
      <w:r>
        <w:rPr>
          <w:rFonts w:ascii="Arial" w:cs="Arial" w:eastAsia="Arial" w:hAnsi="Arial"/>
          <w:sz w:val="18"/>
          <w:szCs w:val="18"/>
          <w:color w:val="auto"/>
        </w:rPr>
        <w:t>Our future capital requirements may vary significantly from those now planned and will depend on many factors, including:</w:t>
      </w:r>
    </w:p>
    <w:p>
      <w:pPr>
        <w:spacing w:after="0" w:line="197" w:lineRule="exact"/>
        <w:rPr>
          <w:sz w:val="20"/>
          <w:szCs w:val="20"/>
          <w:color w:val="auto"/>
        </w:rPr>
      </w:pPr>
    </w:p>
    <w:p>
      <w:pPr>
        <w:ind w:left="1000" w:hanging="316"/>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sales and marketing resources needed to further penetrate our market;</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expansion of our operations domestically and/or internationally;</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responses of competitors to our solutions and applications;</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costs associated with clinical research activities;</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costs to develop and implement new products; and</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use of capital for acquisitions or licenses, if any.</w:t>
      </w:r>
    </w:p>
    <w:p>
      <w:pPr>
        <w:spacing w:after="0" w:line="225"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Historically, we have experienced increases in our expenditures consistent with the growth in our revenues, operations and personnel, and we anticipate that our expenditures will continue to increase as we expand our business.</w:t>
      </w:r>
    </w:p>
    <w:p>
      <w:pPr>
        <w:spacing w:after="0" w:line="203" w:lineRule="exact"/>
        <w:rPr>
          <w:sz w:val="20"/>
          <w:szCs w:val="20"/>
          <w:color w:val="auto"/>
        </w:rPr>
      </w:pPr>
    </w:p>
    <w:p>
      <w:pPr>
        <w:jc w:val="both"/>
        <w:ind w:right="20" w:firstLine="648"/>
        <w:spacing w:after="0"/>
        <w:rPr>
          <w:sz w:val="20"/>
          <w:szCs w:val="20"/>
          <w:color w:val="auto"/>
        </w:rPr>
      </w:pPr>
      <w:r>
        <w:rPr>
          <w:rFonts w:ascii="Arial" w:cs="Arial" w:eastAsia="Arial" w:hAnsi="Arial"/>
          <w:sz w:val="18"/>
          <w:szCs w:val="18"/>
          <w:color w:val="auto"/>
        </w:rPr>
        <w:t>We believe our cash, cash equivalents, marketable securities and cash flows from operations together with the Credit Agreement will be sufficient to meet our working capital and capital expenditure requirements for at least the next twelve months.</w:t>
      </w:r>
    </w:p>
    <w:p>
      <w:pPr>
        <w:sectPr>
          <w:pgSz w:w="11900" w:h="16838" w:orient="portrait"/>
          <w:cols w:equalWidth="0" w:num="1">
            <w:col w:w="9060"/>
          </w:cols>
          <w:pgMar w:left="1420" w:top="517" w:right="14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347980</wp:posOffset>
            </wp:positionV>
            <wp:extent cx="5754370" cy="260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type w:val="continuous"/>
        </w:sectPr>
      </w:pPr>
    </w:p>
    <w:bookmarkStart w:id="31" w:name="page32"/>
    <w:bookmarkEnd w:id="3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right="20" w:firstLine="648"/>
        <w:spacing w:after="0"/>
        <w:rPr>
          <w:sz w:val="20"/>
          <w:szCs w:val="20"/>
          <w:color w:val="auto"/>
        </w:rPr>
      </w:pPr>
      <w:r>
        <w:rPr>
          <w:rFonts w:ascii="Arial" w:cs="Arial" w:eastAsia="Arial" w:hAnsi="Arial"/>
          <w:sz w:val="18"/>
          <w:szCs w:val="18"/>
          <w:color w:val="auto"/>
        </w:rPr>
        <w:t>Inflation and changing prices did not have a material effect on our business during the six months ended June 30, 2019, and we do not expect that inflation or changing prices will materially affect our business for at least the next twelve months.</w:t>
      </w:r>
    </w:p>
    <w:p>
      <w:pPr>
        <w:spacing w:after="0" w:line="243"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In August 2017, we filed a shelf registration statement on Form S-3 with the SEC. Under the shelf registration statement, we may offer and sell from time to time up to $200.0 million of common stock, preferred stock, debt securities, warrants, rights or units. The shelf registration statement also registered for resale from time to time up to 5,703,534 shares of our common stock held by the selling stockholders named therein. In September 2017, certain of the selling stockholders completed a secondary offering of 3,795,000 shares of our common stock at a public offering price of $33.00 per share. We did not receive any proceeds from the sale of the shares by the selling stockholders.</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and Commercial Commitments Summary</w:t>
      </w:r>
    </w:p>
    <w:p>
      <w:pPr>
        <w:spacing w:after="0" w:line="23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Our contractual obligations and commercial commitments as of June 30, 2019, are summarized below:</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28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3560" w:type="dxa"/>
            <w:vAlign w:val="bottom"/>
            <w:tcBorders>
              <w:bottom w:val="single" w:sz="8" w:color="auto"/>
            </w:tcBorders>
            <w:gridSpan w:val="8"/>
          </w:tcPr>
          <w:p>
            <w:pPr>
              <w:jc w:val="center"/>
              <w:ind w:right="360"/>
              <w:spacing w:after="0"/>
              <w:rPr>
                <w:sz w:val="20"/>
                <w:szCs w:val="20"/>
                <w:color w:val="auto"/>
              </w:rPr>
            </w:pPr>
            <w:r>
              <w:rPr>
                <w:rFonts w:ascii="Arial" w:cs="Arial" w:eastAsia="Arial" w:hAnsi="Arial"/>
                <w:sz w:val="18"/>
                <w:szCs w:val="18"/>
                <w:b w:val="1"/>
                <w:bCs w:val="1"/>
                <w:color w:val="auto"/>
                <w:w w:val="99"/>
              </w:rPr>
              <w:t>Payments Due By Period</w:t>
            </w:r>
          </w:p>
        </w:tc>
        <w:tc>
          <w:tcPr>
            <w:tcW w:w="1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r>
      <w:tr>
        <w:trPr>
          <w:trHeight w:val="173"/>
        </w:trPr>
        <w:tc>
          <w:tcPr>
            <w:tcW w:w="28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40" w:type="dxa"/>
            <w:vAlign w:val="bottom"/>
            <w:gridSpan w:val="3"/>
          </w:tcPr>
          <w:p>
            <w:pPr>
              <w:jc w:val="center"/>
              <w:ind w:right="200"/>
              <w:spacing w:after="0" w:line="173" w:lineRule="exact"/>
              <w:rPr>
                <w:sz w:val="20"/>
                <w:szCs w:val="20"/>
                <w:color w:val="auto"/>
              </w:rPr>
            </w:pPr>
            <w:r>
              <w:rPr>
                <w:rFonts w:ascii="Arial" w:cs="Arial" w:eastAsia="Arial" w:hAnsi="Arial"/>
                <w:sz w:val="18"/>
                <w:szCs w:val="18"/>
                <w:b w:val="1"/>
                <w:bCs w:val="1"/>
                <w:color w:val="auto"/>
                <w:w w:val="98"/>
              </w:rPr>
              <w:t>Less Than</w:t>
            </w:r>
          </w:p>
        </w:tc>
        <w:tc>
          <w:tcPr>
            <w:tcW w:w="1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60" w:type="dxa"/>
            <w:vAlign w:val="bottom"/>
            <w:gridSpan w:val="2"/>
          </w:tcPr>
          <w:p>
            <w:pPr>
              <w:ind w:left="80"/>
              <w:spacing w:after="0" w:line="173" w:lineRule="exact"/>
              <w:rPr>
                <w:sz w:val="20"/>
                <w:szCs w:val="20"/>
                <w:color w:val="auto"/>
              </w:rPr>
            </w:pPr>
            <w:r>
              <w:rPr>
                <w:rFonts w:ascii="Arial" w:cs="Arial" w:eastAsia="Arial" w:hAnsi="Arial"/>
                <w:sz w:val="18"/>
                <w:szCs w:val="18"/>
                <w:b w:val="1"/>
                <w:bCs w:val="1"/>
                <w:color w:val="auto"/>
              </w:rPr>
              <w:t>More Than</w:t>
            </w:r>
          </w:p>
        </w:tc>
      </w:tr>
      <w:tr>
        <w:trPr>
          <w:trHeight w:val="225"/>
        </w:trPr>
        <w:tc>
          <w:tcPr>
            <w:tcW w:w="302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200" w:type="dxa"/>
            <w:vAlign w:val="bottom"/>
          </w:tcPr>
          <w:p>
            <w:pPr>
              <w:spacing w:after="0"/>
              <w:rPr>
                <w:sz w:val="19"/>
                <w:szCs w:val="19"/>
                <w:color w:val="auto"/>
              </w:rPr>
            </w:pPr>
          </w:p>
        </w:tc>
        <w:tc>
          <w:tcPr>
            <w:tcW w:w="1040" w:type="dxa"/>
            <w:vAlign w:val="bottom"/>
            <w:gridSpan w:val="2"/>
          </w:tcPr>
          <w:p>
            <w:pPr>
              <w:ind w:left="120"/>
              <w:spacing w:after="0"/>
              <w:rPr>
                <w:sz w:val="20"/>
                <w:szCs w:val="20"/>
                <w:color w:val="auto"/>
              </w:rPr>
            </w:pPr>
            <w:r>
              <w:rPr>
                <w:rFonts w:ascii="Arial" w:cs="Arial" w:eastAsia="Arial" w:hAnsi="Arial"/>
                <w:sz w:val="18"/>
                <w:szCs w:val="18"/>
                <w:b w:val="1"/>
                <w:bCs w:val="1"/>
                <w:color w:val="auto"/>
              </w:rPr>
              <w:t>Total</w:t>
            </w:r>
          </w:p>
        </w:tc>
        <w:tc>
          <w:tcPr>
            <w:tcW w:w="180" w:type="dxa"/>
            <w:vAlign w:val="bottom"/>
          </w:tcPr>
          <w:p>
            <w:pPr>
              <w:spacing w:after="0"/>
              <w:rPr>
                <w:sz w:val="19"/>
                <w:szCs w:val="19"/>
                <w:color w:val="auto"/>
              </w:rPr>
            </w:pPr>
          </w:p>
        </w:tc>
        <w:tc>
          <w:tcPr>
            <w:tcW w:w="1060" w:type="dxa"/>
            <w:vAlign w:val="bottom"/>
            <w:gridSpan w:val="2"/>
          </w:tcPr>
          <w:p>
            <w:pPr>
              <w:jc w:val="center"/>
              <w:ind w:right="380"/>
              <w:spacing w:after="0"/>
              <w:rPr>
                <w:sz w:val="20"/>
                <w:szCs w:val="20"/>
                <w:color w:val="auto"/>
              </w:rPr>
            </w:pPr>
            <w:r>
              <w:rPr>
                <w:rFonts w:ascii="Arial" w:cs="Arial" w:eastAsia="Arial" w:hAnsi="Arial"/>
                <w:sz w:val="18"/>
                <w:szCs w:val="18"/>
                <w:b w:val="1"/>
                <w:bCs w:val="1"/>
                <w:color w:val="auto"/>
                <w:w w:val="96"/>
              </w:rPr>
              <w:t>1 Year</w:t>
            </w:r>
          </w:p>
        </w:tc>
        <w:tc>
          <w:tcPr>
            <w:tcW w:w="120" w:type="dxa"/>
            <w:vAlign w:val="bottom"/>
          </w:tcPr>
          <w:p>
            <w:pPr>
              <w:spacing w:after="0"/>
              <w:rPr>
                <w:sz w:val="19"/>
                <w:szCs w:val="19"/>
                <w:color w:val="auto"/>
              </w:rPr>
            </w:pPr>
          </w:p>
        </w:tc>
        <w:tc>
          <w:tcPr>
            <w:tcW w:w="112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7"/>
              </w:rPr>
              <w:t>1-3 Years</w:t>
            </w:r>
          </w:p>
        </w:tc>
        <w:tc>
          <w:tcPr>
            <w:tcW w:w="120" w:type="dxa"/>
            <w:vAlign w:val="bottom"/>
          </w:tcPr>
          <w:p>
            <w:pPr>
              <w:spacing w:after="0"/>
              <w:rPr>
                <w:sz w:val="19"/>
                <w:szCs w:val="19"/>
                <w:color w:val="auto"/>
              </w:rPr>
            </w:pPr>
          </w:p>
        </w:tc>
        <w:tc>
          <w:tcPr>
            <w:tcW w:w="1140" w:type="dxa"/>
            <w:vAlign w:val="bottom"/>
            <w:gridSpan w:val="2"/>
          </w:tcPr>
          <w:p>
            <w:pPr>
              <w:ind w:left="20"/>
              <w:spacing w:after="0"/>
              <w:rPr>
                <w:sz w:val="20"/>
                <w:szCs w:val="20"/>
                <w:color w:val="auto"/>
              </w:rPr>
            </w:pPr>
            <w:r>
              <w:rPr>
                <w:rFonts w:ascii="Arial" w:cs="Arial" w:eastAsia="Arial" w:hAnsi="Arial"/>
                <w:sz w:val="18"/>
                <w:szCs w:val="18"/>
                <w:b w:val="1"/>
                <w:bCs w:val="1"/>
                <w:color w:val="auto"/>
              </w:rPr>
              <w:t>3-5 Years</w:t>
            </w:r>
          </w:p>
        </w:tc>
        <w:tc>
          <w:tcPr>
            <w:tcW w:w="160" w:type="dxa"/>
            <w:vAlign w:val="bottom"/>
          </w:tcPr>
          <w:p>
            <w:pPr>
              <w:spacing w:after="0"/>
              <w:rPr>
                <w:sz w:val="19"/>
                <w:szCs w:val="19"/>
                <w:color w:val="auto"/>
              </w:rPr>
            </w:pPr>
          </w:p>
        </w:tc>
        <w:tc>
          <w:tcPr>
            <w:tcW w:w="900" w:type="dxa"/>
            <w:vAlign w:val="bottom"/>
          </w:tcPr>
          <w:p>
            <w:pPr>
              <w:ind w:left="60"/>
              <w:spacing w:after="0"/>
              <w:rPr>
                <w:sz w:val="20"/>
                <w:szCs w:val="20"/>
                <w:color w:val="auto"/>
              </w:rPr>
            </w:pPr>
            <w:r>
              <w:rPr>
                <w:rFonts w:ascii="Arial" w:cs="Arial" w:eastAsia="Arial" w:hAnsi="Arial"/>
                <w:sz w:val="18"/>
                <w:szCs w:val="18"/>
                <w:b w:val="1"/>
                <w:bCs w:val="1"/>
                <w:color w:val="auto"/>
              </w:rPr>
              <w:t>5 Years</w:t>
            </w:r>
          </w:p>
        </w:tc>
      </w:tr>
      <w:tr>
        <w:trPr>
          <w:trHeight w:val="196"/>
        </w:trPr>
        <w:tc>
          <w:tcPr>
            <w:tcW w:w="2840" w:type="dxa"/>
            <w:vAlign w:val="bottom"/>
            <w:tcBorders>
              <w:top w:val="single" w:sz="8" w:color="auto"/>
            </w:tcBorders>
            <w:shd w:val="clear" w:color="auto" w:fill="CCEEFF"/>
          </w:tcPr>
          <w:p>
            <w:pPr>
              <w:spacing w:after="0" w:line="197" w:lineRule="exact"/>
              <w:rPr>
                <w:sz w:val="20"/>
                <w:szCs w:val="20"/>
                <w:color w:val="auto"/>
              </w:rPr>
            </w:pPr>
            <w:r>
              <w:rPr>
                <w:rFonts w:ascii="Arial" w:cs="Arial" w:eastAsia="Arial" w:hAnsi="Arial"/>
                <w:sz w:val="15"/>
                <w:szCs w:val="15"/>
                <w:color w:val="auto"/>
              </w:rPr>
              <w:t xml:space="preserve">Purchase commitments </w:t>
            </w:r>
            <w:r>
              <w:rPr>
                <w:rFonts w:ascii="Arial" w:cs="Arial" w:eastAsia="Arial" w:hAnsi="Arial"/>
                <w:sz w:val="22"/>
                <w:szCs w:val="22"/>
                <w:color w:val="auto"/>
                <w:vertAlign w:val="superscript"/>
              </w:rPr>
              <w:t>(1)</w:t>
            </w:r>
          </w:p>
        </w:tc>
        <w:tc>
          <w:tcPr>
            <w:tcW w:w="18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jc w:val="right"/>
              <w:ind w:right="10"/>
              <w:spacing w:after="0" w:line="196" w:lineRule="exact"/>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46,386</w:t>
            </w:r>
          </w:p>
        </w:tc>
        <w:tc>
          <w:tcPr>
            <w:tcW w:w="20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46,386</w:t>
            </w:r>
          </w:p>
        </w:tc>
        <w:tc>
          <w:tcPr>
            <w:tcW w:w="20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w:t>
            </w:r>
          </w:p>
        </w:tc>
        <w:tc>
          <w:tcPr>
            <w:tcW w:w="20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w:t>
            </w:r>
          </w:p>
        </w:tc>
        <w:tc>
          <w:tcPr>
            <w:tcW w:w="20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tcBorders>
            <w:shd w:val="clear" w:color="auto" w:fill="CCEEFF"/>
          </w:tcPr>
          <w:p>
            <w:pPr>
              <w:ind w:left="660"/>
              <w:spacing w:after="0" w:line="196" w:lineRule="exact"/>
              <w:rPr>
                <w:sz w:val="20"/>
                <w:szCs w:val="20"/>
                <w:color w:val="auto"/>
              </w:rPr>
            </w:pPr>
            <w:r>
              <w:rPr>
                <w:rFonts w:ascii="Arial" w:cs="Arial" w:eastAsia="Arial" w:hAnsi="Arial"/>
                <w:sz w:val="18"/>
                <w:szCs w:val="18"/>
                <w:color w:val="auto"/>
              </w:rPr>
              <w:t>—</w:t>
            </w:r>
          </w:p>
        </w:tc>
      </w:tr>
      <w:tr>
        <w:trPr>
          <w:trHeight w:val="203"/>
        </w:trPr>
        <w:tc>
          <w:tcPr>
            <w:tcW w:w="3020" w:type="dxa"/>
            <w:vAlign w:val="bottom"/>
            <w:gridSpan w:val="2"/>
          </w:tcPr>
          <w:p>
            <w:pPr>
              <w:spacing w:after="0" w:line="202" w:lineRule="exact"/>
              <w:rPr>
                <w:sz w:val="20"/>
                <w:szCs w:val="20"/>
                <w:color w:val="auto"/>
              </w:rPr>
            </w:pPr>
            <w:r>
              <w:rPr>
                <w:rFonts w:ascii="Arial" w:cs="Arial" w:eastAsia="Arial" w:hAnsi="Arial"/>
                <w:sz w:val="16"/>
                <w:szCs w:val="16"/>
                <w:color w:val="auto"/>
              </w:rPr>
              <w:t xml:space="preserve">Operating lease obligations </w:t>
            </w:r>
            <w:r>
              <w:rPr>
                <w:rFonts w:ascii="Arial" w:cs="Arial" w:eastAsia="Arial" w:hAnsi="Arial"/>
                <w:sz w:val="23"/>
                <w:szCs w:val="23"/>
                <w:color w:val="auto"/>
                <w:vertAlign w:val="superscript"/>
              </w:rPr>
              <w:t>(2)</w:t>
            </w:r>
          </w:p>
        </w:tc>
        <w:tc>
          <w:tcPr>
            <w:tcW w:w="200" w:type="dxa"/>
            <w:vAlign w:val="bottom"/>
          </w:tcPr>
          <w:p>
            <w:pPr>
              <w:spacing w:after="0"/>
              <w:rPr>
                <w:sz w:val="17"/>
                <w:szCs w:val="17"/>
                <w:color w:val="auto"/>
              </w:rPr>
            </w:pPr>
          </w:p>
        </w:tc>
        <w:tc>
          <w:tcPr>
            <w:tcW w:w="840" w:type="dxa"/>
            <w:vAlign w:val="bottom"/>
          </w:tcPr>
          <w:p>
            <w:pPr>
              <w:jc w:val="right"/>
              <w:spacing w:after="0" w:line="202" w:lineRule="exact"/>
              <w:rPr>
                <w:sz w:val="20"/>
                <w:szCs w:val="20"/>
                <w:color w:val="auto"/>
              </w:rPr>
            </w:pPr>
            <w:r>
              <w:rPr>
                <w:rFonts w:ascii="Arial" w:cs="Arial" w:eastAsia="Arial" w:hAnsi="Arial"/>
                <w:sz w:val="18"/>
                <w:szCs w:val="18"/>
                <w:color w:val="auto"/>
              </w:rPr>
              <w:t>3,558</w:t>
            </w: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60" w:type="dxa"/>
            <w:vAlign w:val="bottom"/>
          </w:tcPr>
          <w:p>
            <w:pPr>
              <w:jc w:val="right"/>
              <w:spacing w:after="0" w:line="202" w:lineRule="exact"/>
              <w:rPr>
                <w:sz w:val="20"/>
                <w:szCs w:val="20"/>
                <w:color w:val="auto"/>
              </w:rPr>
            </w:pPr>
            <w:r>
              <w:rPr>
                <w:rFonts w:ascii="Arial" w:cs="Arial" w:eastAsia="Arial" w:hAnsi="Arial"/>
                <w:sz w:val="18"/>
                <w:szCs w:val="18"/>
                <w:color w:val="auto"/>
              </w:rPr>
              <w:t>1,423</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jc w:val="right"/>
              <w:spacing w:after="0" w:line="202" w:lineRule="exact"/>
              <w:rPr>
                <w:sz w:val="20"/>
                <w:szCs w:val="20"/>
                <w:color w:val="auto"/>
              </w:rPr>
            </w:pPr>
            <w:r>
              <w:rPr>
                <w:rFonts w:ascii="Arial" w:cs="Arial" w:eastAsia="Arial" w:hAnsi="Arial"/>
                <w:sz w:val="18"/>
                <w:szCs w:val="18"/>
                <w:color w:val="auto"/>
              </w:rPr>
              <w:t>1,504</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631</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00" w:type="dxa"/>
            <w:vAlign w:val="bottom"/>
          </w:tcPr>
          <w:p>
            <w:pPr>
              <w:ind w:left="660"/>
              <w:spacing w:after="0" w:line="202" w:lineRule="exact"/>
              <w:rPr>
                <w:sz w:val="20"/>
                <w:szCs w:val="20"/>
                <w:color w:val="auto"/>
              </w:rPr>
            </w:pPr>
            <w:r>
              <w:rPr>
                <w:rFonts w:ascii="Arial" w:cs="Arial" w:eastAsia="Arial" w:hAnsi="Arial"/>
                <w:sz w:val="18"/>
                <w:szCs w:val="18"/>
                <w:color w:val="auto"/>
              </w:rPr>
              <w:t>—</w:t>
            </w:r>
          </w:p>
        </w:tc>
      </w:tr>
      <w:tr>
        <w:trPr>
          <w:trHeight w:val="203"/>
        </w:trPr>
        <w:tc>
          <w:tcPr>
            <w:tcW w:w="3020" w:type="dxa"/>
            <w:vAlign w:val="bottom"/>
            <w:gridSpan w:val="2"/>
            <w:shd w:val="clear" w:color="auto" w:fill="CCEEFF"/>
          </w:tcPr>
          <w:p>
            <w:pPr>
              <w:spacing w:after="0" w:line="202" w:lineRule="exact"/>
              <w:rPr>
                <w:sz w:val="20"/>
                <w:szCs w:val="20"/>
                <w:color w:val="auto"/>
              </w:rPr>
            </w:pPr>
            <w:r>
              <w:rPr>
                <w:rFonts w:ascii="Arial" w:cs="Arial" w:eastAsia="Arial" w:hAnsi="Arial"/>
                <w:sz w:val="16"/>
                <w:szCs w:val="16"/>
                <w:color w:val="auto"/>
              </w:rPr>
              <w:t xml:space="preserve">Future product royalties </w:t>
            </w:r>
            <w:r>
              <w:rPr>
                <w:rFonts w:ascii="Arial" w:cs="Arial" w:eastAsia="Arial" w:hAnsi="Arial"/>
                <w:sz w:val="23"/>
                <w:szCs w:val="23"/>
                <w:color w:val="auto"/>
                <w:vertAlign w:val="superscript"/>
              </w:rPr>
              <w:t>(3)</w:t>
            </w:r>
          </w:p>
        </w:tc>
        <w:tc>
          <w:tcPr>
            <w:tcW w:w="20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w:t>
            </w:r>
          </w:p>
        </w:tc>
        <w:tc>
          <w:tcPr>
            <w:tcW w:w="2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w:t>
            </w:r>
          </w:p>
        </w:tc>
        <w:tc>
          <w:tcPr>
            <w:tcW w:w="2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20" w:type="dxa"/>
            <w:vAlign w:val="bottom"/>
            <w:gridSpan w:val="2"/>
            <w:shd w:val="clear" w:color="auto" w:fill="CCEEFF"/>
          </w:tcPr>
          <w:p>
            <w:pPr>
              <w:jc w:val="right"/>
              <w:ind w:right="240"/>
              <w:spacing w:after="0" w:line="202" w:lineRule="exact"/>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right"/>
              <w:ind w:right="260"/>
              <w:spacing w:after="0" w:line="202" w:lineRule="exact"/>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7"/>
                <w:szCs w:val="17"/>
                <w:color w:val="auto"/>
              </w:rPr>
            </w:pPr>
          </w:p>
        </w:tc>
        <w:tc>
          <w:tcPr>
            <w:tcW w:w="900" w:type="dxa"/>
            <w:vAlign w:val="bottom"/>
            <w:shd w:val="clear" w:color="auto" w:fill="CCEEFF"/>
          </w:tcPr>
          <w:p>
            <w:pPr>
              <w:ind w:left="660"/>
              <w:spacing w:after="0" w:line="202" w:lineRule="exact"/>
              <w:rPr>
                <w:sz w:val="20"/>
                <w:szCs w:val="20"/>
                <w:color w:val="auto"/>
              </w:rPr>
            </w:pPr>
            <w:r>
              <w:rPr>
                <w:rFonts w:ascii="Arial" w:cs="Arial" w:eastAsia="Arial" w:hAnsi="Arial"/>
                <w:sz w:val="18"/>
                <w:szCs w:val="18"/>
                <w:color w:val="auto"/>
              </w:rPr>
              <w:t>—</w:t>
            </w:r>
          </w:p>
        </w:tc>
      </w:tr>
      <w:tr>
        <w:trPr>
          <w:trHeight w:val="196"/>
        </w:trPr>
        <w:tc>
          <w:tcPr>
            <w:tcW w:w="3020" w:type="dxa"/>
            <w:vAlign w:val="bottom"/>
            <w:gridSpan w:val="2"/>
          </w:tcPr>
          <w:p>
            <w:pPr>
              <w:ind w:left="120"/>
              <w:spacing w:after="0" w:line="196" w:lineRule="exact"/>
              <w:rPr>
                <w:sz w:val="20"/>
                <w:szCs w:val="20"/>
                <w:color w:val="auto"/>
              </w:rPr>
            </w:pPr>
            <w:r>
              <w:rPr>
                <w:rFonts w:ascii="Arial" w:cs="Arial" w:eastAsia="Arial" w:hAnsi="Arial"/>
                <w:sz w:val="18"/>
                <w:szCs w:val="18"/>
                <w:color w:val="auto"/>
              </w:rPr>
              <w:t>Total</w:t>
            </w:r>
          </w:p>
        </w:tc>
        <w:tc>
          <w:tcPr>
            <w:tcW w:w="200" w:type="dxa"/>
            <w:vAlign w:val="bottom"/>
            <w:tcBorders>
              <w:top w:val="single" w:sz="8" w:color="auto"/>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49,946</w:t>
            </w:r>
          </w:p>
        </w:tc>
        <w:tc>
          <w:tcPr>
            <w:tcW w:w="200" w:type="dxa"/>
            <w:vAlign w:val="bottom"/>
          </w:tcPr>
          <w:p>
            <w:pPr>
              <w:spacing w:after="0"/>
              <w:rPr>
                <w:sz w:val="17"/>
                <w:szCs w:val="17"/>
                <w:color w:val="auto"/>
              </w:rPr>
            </w:pPr>
          </w:p>
        </w:tc>
        <w:tc>
          <w:tcPr>
            <w:tcW w:w="18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47,811</w:t>
            </w:r>
          </w:p>
        </w:tc>
        <w:tc>
          <w:tcPr>
            <w:tcW w:w="20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1,504</w:t>
            </w:r>
          </w:p>
        </w:tc>
        <w:tc>
          <w:tcPr>
            <w:tcW w:w="20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631</w:t>
            </w:r>
          </w:p>
        </w:tc>
        <w:tc>
          <w:tcPr>
            <w:tcW w:w="200" w:type="dxa"/>
            <w:vAlign w:val="bottom"/>
          </w:tcPr>
          <w:p>
            <w:pPr>
              <w:spacing w:after="0"/>
              <w:rPr>
                <w:sz w:val="17"/>
                <w:szCs w:val="17"/>
                <w:color w:val="auto"/>
              </w:rPr>
            </w:pPr>
          </w:p>
        </w:tc>
        <w:tc>
          <w:tcPr>
            <w:tcW w:w="16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tcPr>
          <w:p>
            <w:pPr>
              <w:ind w:left="660"/>
              <w:spacing w:after="0" w:line="196" w:lineRule="exact"/>
              <w:rPr>
                <w:sz w:val="20"/>
                <w:szCs w:val="20"/>
                <w:color w:val="auto"/>
              </w:rPr>
            </w:pPr>
            <w:r>
              <w:rPr>
                <w:rFonts w:ascii="Arial" w:cs="Arial" w:eastAsia="Arial" w:hAnsi="Arial"/>
                <w:sz w:val="18"/>
                <w:szCs w:val="18"/>
                <w:color w:val="auto"/>
              </w:rPr>
              <w:t>—</w:t>
            </w:r>
          </w:p>
        </w:tc>
      </w:tr>
      <w:tr>
        <w:trPr>
          <w:trHeight w:val="20"/>
        </w:trPr>
        <w:tc>
          <w:tcPr>
            <w:tcW w:w="28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r>
    </w:tbl>
    <w:p>
      <w:pPr>
        <w:spacing w:after="0" w:line="126" w:lineRule="exact"/>
        <w:rPr>
          <w:sz w:val="20"/>
          <w:szCs w:val="20"/>
          <w:color w:val="auto"/>
        </w:rPr>
      </w:pPr>
    </w:p>
    <w:p>
      <w:pPr>
        <w:ind w:left="340" w:hanging="331"/>
        <w:spacing w:after="0"/>
        <w:tabs>
          <w:tab w:leader="none" w:pos="340" w:val="left"/>
        </w:tabs>
        <w:numPr>
          <w:ilvl w:val="0"/>
          <w:numId w:val="8"/>
        </w:numPr>
        <w:rPr>
          <w:rFonts w:ascii="Arial" w:cs="Arial" w:eastAsia="Arial" w:hAnsi="Arial"/>
          <w:sz w:val="14"/>
          <w:szCs w:val="14"/>
          <w:color w:val="auto"/>
        </w:rPr>
      </w:pPr>
      <w:r>
        <w:rPr>
          <w:rFonts w:ascii="Arial" w:cs="Arial" w:eastAsia="Arial" w:hAnsi="Arial"/>
          <w:sz w:val="14"/>
          <w:szCs w:val="14"/>
          <w:color w:val="auto"/>
        </w:rPr>
        <w:t>We issued purchase orders prior to June 30, 2019, totaling $46.4 million for goods that we expect to receive within the next year.</w:t>
      </w:r>
    </w:p>
    <w:p>
      <w:pPr>
        <w:spacing w:after="0" w:line="109" w:lineRule="exact"/>
        <w:rPr>
          <w:rFonts w:ascii="Arial" w:cs="Arial" w:eastAsia="Arial" w:hAnsi="Arial"/>
          <w:sz w:val="14"/>
          <w:szCs w:val="14"/>
          <w:color w:val="auto"/>
        </w:rPr>
      </w:pPr>
    </w:p>
    <w:p>
      <w:pPr>
        <w:jc w:val="both"/>
        <w:ind w:left="340" w:hanging="331"/>
        <w:spacing w:after="0" w:line="243" w:lineRule="auto"/>
        <w:tabs>
          <w:tab w:leader="none" w:pos="340" w:val="left"/>
        </w:tabs>
        <w:numPr>
          <w:ilvl w:val="0"/>
          <w:numId w:val="8"/>
        </w:numPr>
        <w:rPr>
          <w:rFonts w:ascii="Arial" w:cs="Arial" w:eastAsia="Arial" w:hAnsi="Arial"/>
          <w:sz w:val="14"/>
          <w:szCs w:val="14"/>
          <w:color w:val="auto"/>
        </w:rPr>
      </w:pPr>
      <w:r>
        <w:rPr>
          <w:rFonts w:ascii="Arial" w:cs="Arial" w:eastAsia="Arial" w:hAnsi="Arial"/>
          <w:sz w:val="14"/>
          <w:szCs w:val="14"/>
          <w:color w:val="auto"/>
        </w:rPr>
        <w:t>We currently lease approximately 52,000 square feet of office space for our corporate headquarters in Minneapolis, Minnesota, under a lease that expires in July 2021 and 44,000 square feet of office, assembly and warehouse space at another leased facility in Minneapolis, Minnesota, under a lease that expires in February 2024. We entered into a lease in October 2018 for approximately 110,000 square feet of office space for our future corporate headquarters in Minneapolis, Minnesota, which will commence upon our move, which is expected to occur in the fourth quarter of 2019. That lease expires in February 2030. As of June 30, 2019, we have lease commitments of $19.9 million related to our future headquarters that are not included in the table above, since we have not yet recognized it as an operating lease. As the lessee, we are involved in providing guidance to the lessor for related improvements, however these improvements are managed and owned by the lessor. We entered into a fleet vehicle program for certain members of our field sales organization in 2016. At June 30, 2019, we had 60 vehicles under this program with current lease commitments. Furthermore, we lease office equipment from time-to-time based on our needs and these commitments are classified as operating leases.</w:t>
      </w:r>
    </w:p>
    <w:p>
      <w:pPr>
        <w:spacing w:after="0" w:line="98" w:lineRule="exact"/>
        <w:rPr>
          <w:rFonts w:ascii="Arial" w:cs="Arial" w:eastAsia="Arial" w:hAnsi="Arial"/>
          <w:sz w:val="14"/>
          <w:szCs w:val="14"/>
          <w:color w:val="auto"/>
        </w:rPr>
      </w:pPr>
    </w:p>
    <w:p>
      <w:pPr>
        <w:jc w:val="both"/>
        <w:ind w:left="340" w:hanging="331"/>
        <w:spacing w:after="0" w:line="245" w:lineRule="auto"/>
        <w:tabs>
          <w:tab w:leader="none" w:pos="340" w:val="left"/>
        </w:tabs>
        <w:numPr>
          <w:ilvl w:val="0"/>
          <w:numId w:val="8"/>
        </w:numPr>
        <w:rPr>
          <w:rFonts w:ascii="Arial" w:cs="Arial" w:eastAsia="Arial" w:hAnsi="Arial"/>
          <w:sz w:val="14"/>
          <w:szCs w:val="14"/>
          <w:color w:val="auto"/>
        </w:rPr>
      </w:pPr>
      <w:r>
        <w:rPr>
          <w:rFonts w:ascii="Arial" w:cs="Arial" w:eastAsia="Arial" w:hAnsi="Arial"/>
          <w:sz w:val="14"/>
          <w:szCs w:val="14"/>
          <w:color w:val="auto"/>
        </w:rPr>
        <w:t>We are required to make quarterly royalty payments to a third party for our Actitouch system revenue through August 2023. Beginning in September 2017, the payments are equal to 6% of our quarterly revenues attributable to our Actitouch system. In any year that these revenues exceed $40.0 million, we are required to pay 7% on revenues over $40.0 million and 6% on revenues of $40.0 million and under. Because our revenues attributable to our Actitouch system, and therefore the amount of royalty payments we will be required to pay in the future, are unknown, this amount only reflects royalties due associated with a portion of our 2019 Actitouch revenues.</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34"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18"/>
          <w:szCs w:val="18"/>
          <w:color w:val="auto"/>
        </w:rPr>
        <w:t>We do not have any off-balance sheet arrangements, investments in special purpose entities or undisclosed borrowings or debt. Additionally, we are not a party to any derivative contracts or synthetic leases.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Pronouncements</w:t>
      </w:r>
    </w:p>
    <w:p>
      <w:pPr>
        <w:spacing w:after="0" w:line="234"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Refer to Note 3 – “Summary of Significant Accounting Policies” of the condensed consolidated financial statements contained in this report for a description of recently issued accounting pronouncements that are applicable to our business.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JOBS Act</w:t>
      </w:r>
    </w:p>
    <w:p>
      <w:pPr>
        <w:spacing w:after="0" w:line="274"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Prior to December 31, 2018, we were an “emerging growth company” as defined by the Jumpstart Our Business Startups Act of 2012 (the “JOBS Act”). As a result, we were eligible to take advantage of certain exemptions from various reporting requirements that are applicable to other public companies that are not</w:t>
      </w: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32" w:name="page33"/>
    <w:bookmarkEnd w:id="3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36" w:lineRule="auto"/>
        <w:rPr>
          <w:sz w:val="20"/>
          <w:szCs w:val="20"/>
          <w:color w:val="auto"/>
        </w:rPr>
      </w:pPr>
      <w:r>
        <w:rPr>
          <w:rFonts w:ascii="Arial" w:cs="Arial" w:eastAsia="Arial" w:hAnsi="Arial"/>
          <w:sz w:val="18"/>
          <w:szCs w:val="18"/>
          <w:color w:val="auto"/>
        </w:rPr>
        <w:t>emerging growth companies. We elected to take advantage of the extended transition period for adopting new or revised accounting standards that have different effective dates for public and private companies until such time as those standards would otherwise apply to private companies. However, as of the last business day of our second fiscal quarter of 2018, the market value of our common stock that was held by non-affiliates exceeded $700.0 million, and as a result, we no longer qualified as an emerging growth company as of December 31, 2018 and are no longer able to take advantage of certain exemptions including, the extended transition period for adopting new or revised accounting standards and our exemption from providing our auditor’s attestation on our system of internal control over financial reporting, which was included for the first time our Annual Report on Form 10-K for the year ended December 31, 2018.</w:t>
      </w:r>
    </w:p>
    <w:p>
      <w:pPr>
        <w:spacing w:after="0" w:line="2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34"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A “critical accounting policy” is one that is both important to the portrayal of our financial condition and results and requires management’s most subjective or complex judgments, often as a result of the need to make estimates about the effect of items that are inherently uncertain. For additional information, please see the discussion of our significant accounting policies under “Critical Accounting Policies and Significant Estimates” in Management’s Discussion and Analysis of Financial Condition and Results of Operations in our Annual Report on Form 10-K for the year ended December 31, 2018.</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234"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For a discussion on our market risks, see Item 7A, “Quantitative and Qualitative Disclosures About Market Risk,” included in our Annual Report on Form 10-K for the year ended December 31, 2018. There have been no material changes since December 31, 2018.</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Evaluation of Disclosure Controls and Procedures</w:t>
      </w:r>
    </w:p>
    <w:p>
      <w:pPr>
        <w:spacing w:after="0" w:line="234"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18"/>
          <w:szCs w:val="18"/>
          <w:color w:val="auto"/>
        </w:rPr>
        <w:t>Our management, with the participation of our Chief Executive Officer and Chief Financial Officer, evaluated the effectiveness of our disclosure controls and procedures as of June 30, 2019. The term “disclosure controls and procedures,” as defined in Rules 13a-15(e) and 15d-15(e) under the Securities Exchange Act of 1934, as amended (the “Exchange Act”), means controls and other procedures of a company that are designed to ensure that information required to be disclosed by a company in the reports that it files or submits under the Exchange Act is recorded, processed, summarized and reported within the time periods specified in the SEC’s rules and forms. Disclosure controls and procedures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as appropriate to allow timely decisions regarding required disclosure. Management recognizes that any controls and procedures, no matter how well designed and operated, can provide only reasonable assurance of achieving their objectives and management necessarily applies its judgment in evaluating the cost-benefit relationship of possible controls and procedures. Based on the evaluation of our disclosure controls and procedures as of June 30, 2019, our Chief Executive Officer and Chief Financial Officer concluded that, as of such date, our disclosure controls and procedures were effective at the reasonable assurance level.</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Internal Control over Financial Reporting</w:t>
      </w:r>
    </w:p>
    <w:p>
      <w:pPr>
        <w:spacing w:after="0" w:line="234"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There was no change in our internal control over financial reporting, as defined in Rules 13a-15(f) and 15d-15(f) under the Exchange Act, that occurred during the quarter ended June 30, 2019 that has materially affected, or is reasonably likely to materially affect, our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33" w:name="page34"/>
    <w:bookmarkEnd w:id="3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II—OTHER INFORMATION</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234"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From time to time, we are subject to various claims and legal proceedings arising in the ordinary course of business. Regardless of outcome, litigation can have an adverse impact on us because of defense and settlement costs, diversion of management resources, and other factors.</w:t>
      </w:r>
    </w:p>
    <w:p>
      <w:pPr>
        <w:spacing w:after="0" w:line="203"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 xml:space="preserve">On February 13, 2019, we were served with a sealed amended complaint venued in the United States District Court in the Southern District of Texas, Houston Division, captioned </w:t>
      </w:r>
      <w:r>
        <w:rPr>
          <w:rFonts w:ascii="Arial" w:cs="Arial" w:eastAsia="Arial" w:hAnsi="Arial"/>
          <w:sz w:val="18"/>
          <w:szCs w:val="18"/>
          <w:i w:val="1"/>
          <w:iCs w:val="1"/>
          <w:color w:val="auto"/>
        </w:rPr>
        <w:t>United States ex rel Veterans First</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Medical Supply, LLC vs. Tactile Medical Systems Technology, Inc., </w:t>
      </w:r>
      <w:r>
        <w:rPr>
          <w:rFonts w:ascii="Arial" w:cs="Arial" w:eastAsia="Arial" w:hAnsi="Arial"/>
          <w:sz w:val="18"/>
          <w:szCs w:val="18"/>
          <w:color w:val="auto"/>
        </w:rPr>
        <w:t>Case No. 18-2871, which had been filed on</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January 23, 2019. The complaint was unsealed on March 20, 2019. The complaint is a </w:t>
      </w:r>
      <w:r>
        <w:rPr>
          <w:rFonts w:ascii="Arial" w:cs="Arial" w:eastAsia="Arial" w:hAnsi="Arial"/>
          <w:sz w:val="18"/>
          <w:szCs w:val="18"/>
          <w:i w:val="1"/>
          <w:iCs w:val="1"/>
          <w:color w:val="auto"/>
        </w:rPr>
        <w:t>qui tam</w:t>
      </w:r>
      <w:r>
        <w:rPr>
          <w:rFonts w:ascii="Arial" w:cs="Arial" w:eastAsia="Arial" w:hAnsi="Arial"/>
          <w:sz w:val="18"/>
          <w:szCs w:val="18"/>
          <w:color w:val="auto"/>
        </w:rPr>
        <w:t xml:space="preserve"> action on behalf of the United States brought by one of our competitors. The United States has declined to intervene in this action. The complaint alleges that we violated the Federal Anti-Kickback Statute claiming that we submitted false claims and made false statements in connection with the Medicare and Medicaid programs, and that we engaged in unlawful retaliation in violation of the Federal False Claims Act. The complaint seeks damages, statutory penalties, attorneys’ fees, treble damages and costs. We filed a motion to dismiss on April 5, 2019. This motion is currently pending decision. We believe that the allegations in the lawsuit are without merit and we intend to continue to vigorously defend against the lawsuit.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234"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18"/>
          <w:szCs w:val="18"/>
          <w:color w:val="auto"/>
        </w:rPr>
        <w:t>In addition to the other information set forth in this Quarterly Report on Form 10-Q, you should carefully consider the factors discussed in “Risk Factors” in our Annual Report on Form 10-K for the year ended December 31, 2018, which could materially affect our business, financial condition or future results. There have been no material changes in our risk factors from those disclosed in that report.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Sales of Unregistered Securities</w:t>
      </w:r>
    </w:p>
    <w:p>
      <w:pPr>
        <w:spacing w:after="0" w:line="216" w:lineRule="exact"/>
        <w:rPr>
          <w:sz w:val="20"/>
          <w:szCs w:val="20"/>
          <w:color w:val="auto"/>
        </w:rPr>
      </w:pPr>
    </w:p>
    <w:p>
      <w:pPr>
        <w:ind w:left="680"/>
        <w:spacing w:after="0"/>
        <w:rPr>
          <w:sz w:val="20"/>
          <w:szCs w:val="20"/>
          <w:color w:val="auto"/>
        </w:rPr>
      </w:pPr>
      <w:r>
        <w:rPr>
          <w:rFonts w:ascii="Arial" w:cs="Arial" w:eastAsia="Arial" w:hAnsi="Arial"/>
          <w:sz w:val="18"/>
          <w:szCs w:val="18"/>
          <w:i w:val="1"/>
          <w:iCs w:val="1"/>
          <w:color w:val="auto"/>
        </w:rPr>
        <w:t>(a) Issuances of Preferred Stock</w:t>
      </w:r>
    </w:p>
    <w:p>
      <w:pPr>
        <w:spacing w:after="0" w:line="230" w:lineRule="exact"/>
        <w:rPr>
          <w:sz w:val="20"/>
          <w:szCs w:val="20"/>
          <w:color w:val="auto"/>
        </w:rPr>
      </w:pPr>
    </w:p>
    <w:p>
      <w:pPr>
        <w:ind w:left="980"/>
        <w:spacing w:after="0"/>
        <w:rPr>
          <w:sz w:val="20"/>
          <w:szCs w:val="20"/>
          <w:color w:val="auto"/>
        </w:rPr>
      </w:pPr>
      <w:r>
        <w:rPr>
          <w:rFonts w:ascii="Arial" w:cs="Arial" w:eastAsia="Arial" w:hAnsi="Arial"/>
          <w:sz w:val="18"/>
          <w:szCs w:val="18"/>
          <w:color w:val="auto"/>
        </w:rPr>
        <w:t>None.</w:t>
      </w:r>
    </w:p>
    <w:p>
      <w:pPr>
        <w:spacing w:after="0" w:line="194" w:lineRule="exact"/>
        <w:rPr>
          <w:sz w:val="20"/>
          <w:szCs w:val="20"/>
          <w:color w:val="auto"/>
        </w:rPr>
      </w:pPr>
    </w:p>
    <w:p>
      <w:pPr>
        <w:ind w:left="680"/>
        <w:spacing w:after="0"/>
        <w:rPr>
          <w:sz w:val="20"/>
          <w:szCs w:val="20"/>
          <w:color w:val="auto"/>
        </w:rPr>
      </w:pPr>
      <w:r>
        <w:rPr>
          <w:rFonts w:ascii="Arial" w:cs="Arial" w:eastAsia="Arial" w:hAnsi="Arial"/>
          <w:sz w:val="18"/>
          <w:szCs w:val="18"/>
          <w:i w:val="1"/>
          <w:iCs w:val="1"/>
          <w:color w:val="auto"/>
        </w:rPr>
        <w:t>(b) Issuances of Common Stock</w:t>
      </w:r>
    </w:p>
    <w:p>
      <w:pPr>
        <w:spacing w:after="0" w:line="230" w:lineRule="exact"/>
        <w:rPr>
          <w:sz w:val="20"/>
          <w:szCs w:val="20"/>
          <w:color w:val="auto"/>
        </w:rPr>
      </w:pPr>
    </w:p>
    <w:p>
      <w:pPr>
        <w:ind w:left="980"/>
        <w:spacing w:after="0"/>
        <w:rPr>
          <w:sz w:val="20"/>
          <w:szCs w:val="20"/>
          <w:color w:val="auto"/>
        </w:rPr>
      </w:pPr>
      <w:r>
        <w:rPr>
          <w:rFonts w:ascii="Arial" w:cs="Arial" w:eastAsia="Arial" w:hAnsi="Arial"/>
          <w:sz w:val="18"/>
          <w:szCs w:val="18"/>
          <w:color w:val="auto"/>
        </w:rPr>
        <w:t>None.</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Proceeds from Registered Securities</w:t>
      </w:r>
    </w:p>
    <w:p>
      <w:pPr>
        <w:spacing w:after="0" w:line="234"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8"/>
          <w:szCs w:val="18"/>
          <w:color w:val="auto"/>
        </w:rPr>
        <w:t>On August 2, 2016, we issued and sold 4,120,000 shares of our common stock in the initial public offering at a public offering price of $10.00 per share, for aggregate gross proceeds of $ 41.2 million. All of the shares issued and sold in the initial public offering were registered under the Securities Act of 1933, as amended, pursuant to a Registration Statement on Form S-1 (File No. 333-209115), which was declared effective by the SEC on July 27, 2016. The offering terminated on August 2, 2016.</w:t>
      </w:r>
    </w:p>
    <w:p>
      <w:pPr>
        <w:spacing w:after="0" w:line="203"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We received net proceeds from the initial public offering of approximately $35.4 million, after deducting underwriting discounts and approximately $2.9 million of transaction expenses. In connection with the closing of the initial public offering, all of our outstanding redeemable convertible preferred stock automatically converted to common stock on August 2, 2016. As a result, at August 2, 2016, we did not have any redeemable convertible preferred stock issued or outstanding. No offering expenses were paid directly or indirectly to any of our directors or officers (or their associates) or persons owning 10% or more of any class of our equity securities or to any other affiliates. We also paid $8.2 million in cumulative accrued dividends to our Series A preferred stockholders from the issuance proceeds.</w:t>
      </w: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34" w:name="page35"/>
    <w:bookmarkEnd w:id="3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At June 30, 2019, the net proceeds from our initial public offering were held in a diversified portfolio of bank deposits, government money market funds, government securities (U.S. Treasury and U.S. government agency securities), and high-grade short-term corporate bonds. All investments were in compliance with our Investment Policy and are highly liquid, with liquidity and capital preservation being the primary investment objectives. There has been no material change in our planned uses of the net proceeds from those described in the Prospectus dated July 27, 2016.</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23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23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23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None.</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Exhibits.</w:t>
      </w:r>
    </w:p>
    <w:p>
      <w:pPr>
        <w:spacing w:after="0" w:line="23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exhibits filed as part of this Quarterly Report on Form 10-Q are set forth on the Exhibit Index below.</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35" w:name="page36"/>
    <w:bookmarkEnd w:id="3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32" w:lineRule="exact"/>
        <w:rPr>
          <w:sz w:val="20"/>
          <w:szCs w:val="20"/>
          <w:color w:val="auto"/>
        </w:rPr>
      </w:pPr>
    </w:p>
    <w:tbl>
      <w:tblPr>
        <w:tblLayout w:type="fixed"/>
        <w:tblInd w:w="0" w:type="dxa"/>
        <w:tblCellMar>
          <w:top w:w="0" w:type="dxa"/>
          <w:left w:w="0" w:type="dxa"/>
          <w:bottom w:w="0" w:type="dxa"/>
          <w:right w:w="0" w:type="dxa"/>
        </w:tblCellMar>
      </w:tblPr>
      <w:tr>
        <w:trPr>
          <w:trHeight w:val="215"/>
        </w:trPr>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180" w:type="dxa"/>
            <w:vAlign w:val="bottom"/>
            <w:gridSpan w:val="14"/>
          </w:tcPr>
          <w:p>
            <w:pPr>
              <w:ind w:left="60"/>
              <w:spacing w:after="0"/>
              <w:rPr>
                <w:sz w:val="20"/>
                <w:szCs w:val="20"/>
                <w:color w:val="auto"/>
              </w:rPr>
            </w:pPr>
            <w:r>
              <w:rPr>
                <w:rFonts w:ascii="Arial" w:cs="Arial" w:eastAsia="Arial" w:hAnsi="Arial"/>
                <w:sz w:val="16"/>
                <w:szCs w:val="16"/>
                <w:b w:val="1"/>
                <w:bCs w:val="1"/>
                <w:color w:val="auto"/>
              </w:rPr>
              <w:t>EXHIBIT INDEX</w:t>
            </w:r>
          </w:p>
        </w:tc>
        <w:tc>
          <w:tcPr>
            <w:tcW w:w="1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5"/>
        </w:trPr>
        <w:tc>
          <w:tcPr>
            <w:tcW w:w="840" w:type="dxa"/>
            <w:vAlign w:val="bottom"/>
            <w:gridSpan w:val="2"/>
            <w:vMerge w:val="restart"/>
          </w:tcPr>
          <w:p>
            <w:pPr>
              <w:ind w:left="60"/>
              <w:spacing w:after="0"/>
              <w:rPr>
                <w:sz w:val="20"/>
                <w:szCs w:val="20"/>
                <w:color w:val="auto"/>
              </w:rPr>
            </w:pPr>
            <w:r>
              <w:rPr>
                <w:rFonts w:ascii="Arial" w:cs="Arial" w:eastAsia="Arial" w:hAnsi="Arial"/>
                <w:sz w:val="18"/>
                <w:szCs w:val="18"/>
                <w:b w:val="1"/>
                <w:bCs w:val="1"/>
                <w:color w:val="auto"/>
              </w:rPr>
              <w:t>Exhibit</w:t>
            </w:r>
          </w:p>
        </w:tc>
        <w:tc>
          <w:tcPr>
            <w:tcW w:w="4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380" w:type="dxa"/>
            <w:vAlign w:val="bottom"/>
            <w:tcBorders>
              <w:bottom w:val="single" w:sz="8" w:color="auto"/>
            </w:tcBorders>
            <w:gridSpan w:val="5"/>
          </w:tcPr>
          <w:p>
            <w:pPr>
              <w:ind w:left="100"/>
              <w:spacing w:after="0"/>
              <w:rPr>
                <w:sz w:val="20"/>
                <w:szCs w:val="20"/>
                <w:color w:val="auto"/>
              </w:rPr>
            </w:pPr>
            <w:r>
              <w:rPr>
                <w:rFonts w:ascii="Arial" w:cs="Arial" w:eastAsia="Arial" w:hAnsi="Arial"/>
                <w:sz w:val="18"/>
                <w:szCs w:val="18"/>
                <w:b w:val="1"/>
                <w:bCs w:val="1"/>
                <w:color w:val="auto"/>
                <w:w w:val="99"/>
              </w:rPr>
              <w:t>Incorporated by Reference</w:t>
            </w:r>
          </w:p>
        </w:tc>
        <w:tc>
          <w:tcPr>
            <w:tcW w:w="680" w:type="dxa"/>
            <w:vAlign w:val="bottom"/>
            <w:tcBorders>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9"/>
              </w:rPr>
              <w:t>Filed</w:t>
            </w:r>
          </w:p>
        </w:tc>
        <w:tc>
          <w:tcPr>
            <w:tcW w:w="0" w:type="dxa"/>
            <w:vAlign w:val="bottom"/>
          </w:tcPr>
          <w:p>
            <w:pPr>
              <w:spacing w:after="0"/>
              <w:rPr>
                <w:sz w:val="1"/>
                <w:szCs w:val="1"/>
                <w:color w:val="auto"/>
              </w:rPr>
            </w:pPr>
          </w:p>
        </w:tc>
      </w:tr>
      <w:tr>
        <w:trPr>
          <w:trHeight w:val="173"/>
        </w:trPr>
        <w:tc>
          <w:tcPr>
            <w:tcW w:w="840" w:type="dxa"/>
            <w:vAlign w:val="bottom"/>
            <w:gridSpan w:val="2"/>
            <w:vMerge w:val="continue"/>
          </w:tcPr>
          <w:p>
            <w:pPr>
              <w:spacing w:after="0"/>
              <w:rPr>
                <w:sz w:val="15"/>
                <w:szCs w:val="15"/>
                <w:color w:val="auto"/>
              </w:rPr>
            </w:pPr>
          </w:p>
        </w:tc>
        <w:tc>
          <w:tcPr>
            <w:tcW w:w="4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gridSpan w:val="2"/>
          </w:tcPr>
          <w:p>
            <w:pPr>
              <w:jc w:val="center"/>
              <w:ind w:right="120"/>
              <w:spacing w:after="0" w:line="173" w:lineRule="exact"/>
              <w:rPr>
                <w:sz w:val="20"/>
                <w:szCs w:val="20"/>
                <w:color w:val="auto"/>
              </w:rPr>
            </w:pPr>
            <w:r>
              <w:rPr>
                <w:rFonts w:ascii="Arial" w:cs="Arial" w:eastAsia="Arial" w:hAnsi="Arial"/>
                <w:sz w:val="18"/>
                <w:szCs w:val="18"/>
                <w:b w:val="1"/>
                <w:bCs w:val="1"/>
                <w:color w:val="auto"/>
                <w:w w:val="96"/>
              </w:rPr>
              <w:t>File</w:t>
            </w: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80" w:type="dxa"/>
            <w:vAlign w:val="bottom"/>
          </w:tcPr>
          <w:p>
            <w:pPr>
              <w:jc w:val="center"/>
              <w:spacing w:after="0" w:line="173" w:lineRule="exact"/>
              <w:rPr>
                <w:sz w:val="20"/>
                <w:szCs w:val="20"/>
                <w:color w:val="auto"/>
              </w:rPr>
            </w:pPr>
            <w:r>
              <w:rPr>
                <w:rFonts w:ascii="Arial" w:cs="Arial" w:eastAsia="Arial" w:hAnsi="Arial"/>
                <w:sz w:val="18"/>
                <w:szCs w:val="18"/>
                <w:b w:val="1"/>
                <w:bCs w:val="1"/>
                <w:color w:val="auto"/>
                <w:w w:val="99"/>
              </w:rPr>
              <w:t>Exhibit</w:t>
            </w:r>
          </w:p>
        </w:tc>
        <w:tc>
          <w:tcPr>
            <w:tcW w:w="140" w:type="dxa"/>
            <w:vAlign w:val="bottom"/>
          </w:tcPr>
          <w:p>
            <w:pPr>
              <w:spacing w:after="0"/>
              <w:rPr>
                <w:sz w:val="15"/>
                <w:szCs w:val="15"/>
                <w:color w:val="auto"/>
              </w:rPr>
            </w:pPr>
          </w:p>
        </w:tc>
        <w:tc>
          <w:tcPr>
            <w:tcW w:w="8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5"/>
        </w:trPr>
        <w:tc>
          <w:tcPr>
            <w:tcW w:w="840" w:type="dxa"/>
            <w:vAlign w:val="bottom"/>
            <w:gridSpan w:val="2"/>
          </w:tcPr>
          <w:p>
            <w:pPr>
              <w:ind w:left="20"/>
              <w:spacing w:after="0"/>
              <w:rPr>
                <w:sz w:val="20"/>
                <w:szCs w:val="20"/>
                <w:color w:val="auto"/>
              </w:rPr>
            </w:pPr>
            <w:r>
              <w:rPr>
                <w:rFonts w:ascii="Arial" w:cs="Arial" w:eastAsia="Arial" w:hAnsi="Arial"/>
                <w:sz w:val="18"/>
                <w:szCs w:val="18"/>
                <w:b w:val="1"/>
                <w:bCs w:val="1"/>
                <w:color w:val="auto"/>
              </w:rPr>
              <w:t>Number</w:t>
            </w:r>
          </w:p>
        </w:tc>
        <w:tc>
          <w:tcPr>
            <w:tcW w:w="4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840" w:type="dxa"/>
            <w:vAlign w:val="bottom"/>
            <w:gridSpan w:val="15"/>
          </w:tcPr>
          <w:p>
            <w:pPr>
              <w:ind w:left="40"/>
              <w:spacing w:after="0"/>
              <w:rPr>
                <w:sz w:val="20"/>
                <w:szCs w:val="20"/>
                <w:color w:val="auto"/>
              </w:rPr>
            </w:pPr>
            <w:r>
              <w:rPr>
                <w:rFonts w:ascii="Arial" w:cs="Arial" w:eastAsia="Arial" w:hAnsi="Arial"/>
                <w:sz w:val="18"/>
                <w:szCs w:val="18"/>
                <w:b w:val="1"/>
                <w:bCs w:val="1"/>
                <w:color w:val="auto"/>
              </w:rPr>
              <w:t>Description of Exhibit</w:t>
            </w:r>
          </w:p>
        </w:tc>
        <w:tc>
          <w:tcPr>
            <w:tcW w:w="6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7"/>
              </w:rPr>
              <w:t>Form</w:t>
            </w:r>
          </w:p>
        </w:tc>
        <w:tc>
          <w:tcPr>
            <w:tcW w:w="10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9"/>
              </w:rPr>
              <w:t>Number</w:t>
            </w:r>
          </w:p>
        </w:tc>
        <w:tc>
          <w:tcPr>
            <w:tcW w:w="1360" w:type="dxa"/>
            <w:vAlign w:val="bottom"/>
            <w:gridSpan w:val="3"/>
          </w:tcPr>
          <w:p>
            <w:pPr>
              <w:jc w:val="center"/>
              <w:ind w:right="140"/>
              <w:spacing w:after="0"/>
              <w:rPr>
                <w:sz w:val="20"/>
                <w:szCs w:val="20"/>
                <w:color w:val="auto"/>
              </w:rPr>
            </w:pPr>
            <w:r>
              <w:rPr>
                <w:rFonts w:ascii="Arial" w:cs="Arial" w:eastAsia="Arial" w:hAnsi="Arial"/>
                <w:sz w:val="18"/>
                <w:szCs w:val="18"/>
                <w:b w:val="1"/>
                <w:bCs w:val="1"/>
                <w:color w:val="auto"/>
                <w:w w:val="99"/>
              </w:rPr>
              <w:t>Date of Filing</w:t>
            </w:r>
          </w:p>
        </w:tc>
        <w:tc>
          <w:tcPr>
            <w:tcW w:w="82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9"/>
              </w:rPr>
              <w:t>Number</w:t>
            </w:r>
          </w:p>
        </w:tc>
        <w:tc>
          <w:tcPr>
            <w:tcW w:w="820" w:type="dxa"/>
            <w:vAlign w:val="bottom"/>
          </w:tcPr>
          <w:p>
            <w:pPr>
              <w:jc w:val="center"/>
              <w:spacing w:after="0"/>
              <w:rPr>
                <w:sz w:val="20"/>
                <w:szCs w:val="20"/>
                <w:color w:val="auto"/>
              </w:rPr>
            </w:pPr>
            <w:r>
              <w:rPr>
                <w:rFonts w:ascii="Arial" w:cs="Arial" w:eastAsia="Arial" w:hAnsi="Arial"/>
                <w:sz w:val="18"/>
                <w:szCs w:val="18"/>
                <w:b w:val="1"/>
                <w:bCs w:val="1"/>
                <w:color w:val="auto"/>
                <w:w w:val="99"/>
              </w:rPr>
              <w:t>Herewith</w:t>
            </w:r>
          </w:p>
        </w:tc>
        <w:tc>
          <w:tcPr>
            <w:tcW w:w="0" w:type="dxa"/>
            <w:vAlign w:val="bottom"/>
          </w:tcPr>
          <w:p>
            <w:pPr>
              <w:spacing w:after="0"/>
              <w:rPr>
                <w:sz w:val="1"/>
                <w:szCs w:val="1"/>
                <w:color w:val="auto"/>
              </w:rPr>
            </w:pPr>
          </w:p>
        </w:tc>
      </w:tr>
      <w:tr>
        <w:trPr>
          <w:trHeight w:val="169"/>
        </w:trPr>
        <w:tc>
          <w:tcPr>
            <w:tcW w:w="700" w:type="dxa"/>
            <w:vAlign w:val="bottom"/>
            <w:tcBorders>
              <w:top w:val="single" w:sz="8" w:color="auto"/>
            </w:tcBorders>
          </w:tcPr>
          <w:p>
            <w:pPr>
              <w:spacing w:after="0" w:line="170" w:lineRule="exact"/>
              <w:rPr>
                <w:sz w:val="20"/>
                <w:szCs w:val="20"/>
                <w:color w:val="auto"/>
              </w:rPr>
            </w:pPr>
            <w:r>
              <w:rPr>
                <w:rFonts w:ascii="Arial" w:cs="Arial" w:eastAsia="Arial" w:hAnsi="Arial"/>
                <w:sz w:val="18"/>
                <w:szCs w:val="18"/>
                <w:color w:val="auto"/>
              </w:rPr>
              <w:t>3.1</w:t>
            </w:r>
          </w:p>
        </w:tc>
        <w:tc>
          <w:tcPr>
            <w:tcW w:w="140" w:type="dxa"/>
            <w:vAlign w:val="bottom"/>
          </w:tcPr>
          <w:p>
            <w:pPr>
              <w:spacing w:after="0"/>
              <w:rPr>
                <w:sz w:val="14"/>
                <w:szCs w:val="14"/>
                <w:color w:val="auto"/>
              </w:rPr>
            </w:pPr>
          </w:p>
        </w:tc>
        <w:tc>
          <w:tcPr>
            <w:tcW w:w="2960" w:type="dxa"/>
            <w:vAlign w:val="bottom"/>
            <w:tcBorders>
              <w:top w:val="single" w:sz="8" w:color="auto"/>
              <w:bottom w:val="single" w:sz="8" w:color="0000EE"/>
            </w:tcBorders>
            <w:gridSpan w:val="6"/>
          </w:tcPr>
          <w:p>
            <w:pPr>
              <w:spacing w:after="0" w:line="170" w:lineRule="exact"/>
              <w:rPr>
                <w:rFonts w:ascii="Arial" w:cs="Arial" w:eastAsia="Arial" w:hAnsi="Arial"/>
                <w:sz w:val="18"/>
                <w:szCs w:val="18"/>
                <w:color w:val="0000EE"/>
                <w:w w:val="99"/>
              </w:rPr>
            </w:pPr>
            <w:hyperlink r:id="rId49">
              <w:r>
                <w:rPr>
                  <w:rFonts w:ascii="Arial" w:cs="Arial" w:eastAsia="Arial" w:hAnsi="Arial"/>
                  <w:sz w:val="18"/>
                  <w:szCs w:val="18"/>
                  <w:color w:val="0000EE"/>
                  <w:w w:val="99"/>
                </w:rPr>
                <w:t>Amended and Restated Certificate of</w:t>
              </w:r>
            </w:hyperlink>
          </w:p>
        </w:tc>
        <w:tc>
          <w:tcPr>
            <w:tcW w:w="500" w:type="dxa"/>
            <w:vAlign w:val="bottom"/>
            <w:tcBorders>
              <w:top w:val="single" w:sz="8" w:color="auto"/>
            </w:tcBorders>
            <w:gridSpan w:val="10"/>
          </w:tcPr>
          <w:p>
            <w:pPr>
              <w:spacing w:after="0"/>
              <w:rPr>
                <w:sz w:val="14"/>
                <w:szCs w:val="14"/>
                <w:color w:val="auto"/>
              </w:rPr>
            </w:pPr>
          </w:p>
        </w:tc>
        <w:tc>
          <w:tcPr>
            <w:tcW w:w="140" w:type="dxa"/>
            <w:vAlign w:val="bottom"/>
          </w:tcPr>
          <w:p>
            <w:pPr>
              <w:spacing w:after="0"/>
              <w:rPr>
                <w:sz w:val="14"/>
                <w:szCs w:val="14"/>
                <w:color w:val="auto"/>
              </w:rPr>
            </w:pPr>
          </w:p>
        </w:tc>
        <w:tc>
          <w:tcPr>
            <w:tcW w:w="460" w:type="dxa"/>
            <w:vAlign w:val="bottom"/>
            <w:tcBorders>
              <w:top w:val="single" w:sz="8" w:color="auto"/>
            </w:tcBorders>
          </w:tcPr>
          <w:p>
            <w:pPr>
              <w:jc w:val="center"/>
              <w:spacing w:after="0" w:line="170" w:lineRule="exact"/>
              <w:rPr>
                <w:sz w:val="20"/>
                <w:szCs w:val="20"/>
                <w:color w:val="auto"/>
              </w:rPr>
            </w:pPr>
            <w:r>
              <w:rPr>
                <w:rFonts w:ascii="Arial" w:cs="Arial" w:eastAsia="Arial" w:hAnsi="Arial"/>
                <w:sz w:val="18"/>
                <w:szCs w:val="18"/>
                <w:color w:val="auto"/>
                <w:w w:val="99"/>
              </w:rPr>
              <w:t>8-K</w:t>
            </w:r>
          </w:p>
        </w:tc>
        <w:tc>
          <w:tcPr>
            <w:tcW w:w="140" w:type="dxa"/>
            <w:vAlign w:val="bottom"/>
          </w:tcPr>
          <w:p>
            <w:pPr>
              <w:spacing w:after="0"/>
              <w:rPr>
                <w:sz w:val="14"/>
                <w:szCs w:val="14"/>
                <w:color w:val="auto"/>
              </w:rPr>
            </w:pPr>
          </w:p>
        </w:tc>
        <w:tc>
          <w:tcPr>
            <w:tcW w:w="900" w:type="dxa"/>
            <w:vAlign w:val="bottom"/>
            <w:tcBorders>
              <w:top w:val="single" w:sz="8" w:color="auto"/>
            </w:tcBorders>
          </w:tcPr>
          <w:p>
            <w:pPr>
              <w:jc w:val="center"/>
              <w:spacing w:after="0" w:line="170" w:lineRule="exact"/>
              <w:rPr>
                <w:sz w:val="20"/>
                <w:szCs w:val="20"/>
                <w:color w:val="auto"/>
              </w:rPr>
            </w:pPr>
            <w:r>
              <w:rPr>
                <w:rFonts w:ascii="Arial" w:cs="Arial" w:eastAsia="Arial" w:hAnsi="Arial"/>
                <w:sz w:val="18"/>
                <w:szCs w:val="18"/>
                <w:color w:val="auto"/>
                <w:w w:val="99"/>
              </w:rPr>
              <w:t>001-37799</w:t>
            </w:r>
          </w:p>
        </w:tc>
        <w:tc>
          <w:tcPr>
            <w:tcW w:w="120" w:type="dxa"/>
            <w:vAlign w:val="bottom"/>
          </w:tcPr>
          <w:p>
            <w:pPr>
              <w:spacing w:after="0"/>
              <w:rPr>
                <w:sz w:val="14"/>
                <w:szCs w:val="14"/>
                <w:color w:val="auto"/>
              </w:rPr>
            </w:pPr>
          </w:p>
        </w:tc>
        <w:tc>
          <w:tcPr>
            <w:tcW w:w="1200" w:type="dxa"/>
            <w:vAlign w:val="bottom"/>
            <w:tcBorders>
              <w:top w:val="single" w:sz="8" w:color="auto"/>
            </w:tcBorders>
          </w:tcPr>
          <w:p>
            <w:pPr>
              <w:jc w:val="center"/>
              <w:spacing w:after="0" w:line="170" w:lineRule="exact"/>
              <w:rPr>
                <w:sz w:val="20"/>
                <w:szCs w:val="20"/>
                <w:color w:val="auto"/>
              </w:rPr>
            </w:pPr>
            <w:r>
              <w:rPr>
                <w:rFonts w:ascii="Arial" w:cs="Arial" w:eastAsia="Arial" w:hAnsi="Arial"/>
                <w:sz w:val="18"/>
                <w:szCs w:val="18"/>
                <w:color w:val="auto"/>
                <w:w w:val="99"/>
              </w:rPr>
              <w:t>05/09/2019</w:t>
            </w:r>
          </w:p>
        </w:tc>
        <w:tc>
          <w:tcPr>
            <w:tcW w:w="140" w:type="dxa"/>
            <w:vAlign w:val="bottom"/>
          </w:tcPr>
          <w:p>
            <w:pPr>
              <w:spacing w:after="0"/>
              <w:rPr>
                <w:sz w:val="14"/>
                <w:szCs w:val="14"/>
                <w:color w:val="auto"/>
              </w:rPr>
            </w:pPr>
          </w:p>
        </w:tc>
        <w:tc>
          <w:tcPr>
            <w:tcW w:w="20" w:type="dxa"/>
            <w:vAlign w:val="bottom"/>
            <w:tcBorders>
              <w:top w:val="single" w:sz="8" w:color="auto"/>
            </w:tcBorders>
          </w:tcPr>
          <w:p>
            <w:pPr>
              <w:spacing w:after="0"/>
              <w:rPr>
                <w:sz w:val="14"/>
                <w:szCs w:val="14"/>
                <w:color w:val="auto"/>
              </w:rPr>
            </w:pPr>
          </w:p>
        </w:tc>
        <w:tc>
          <w:tcPr>
            <w:tcW w:w="680" w:type="dxa"/>
            <w:vAlign w:val="bottom"/>
            <w:tcBorders>
              <w:top w:val="single" w:sz="8" w:color="auto"/>
            </w:tcBorders>
          </w:tcPr>
          <w:p>
            <w:pPr>
              <w:jc w:val="center"/>
              <w:spacing w:after="0" w:line="170" w:lineRule="exact"/>
              <w:rPr>
                <w:sz w:val="20"/>
                <w:szCs w:val="20"/>
                <w:color w:val="auto"/>
              </w:rPr>
            </w:pPr>
            <w:r>
              <w:rPr>
                <w:rFonts w:ascii="Arial" w:cs="Arial" w:eastAsia="Arial" w:hAnsi="Arial"/>
                <w:sz w:val="18"/>
                <w:szCs w:val="18"/>
                <w:color w:val="auto"/>
              </w:rPr>
              <w:t>3.2</w:t>
            </w:r>
          </w:p>
        </w:tc>
        <w:tc>
          <w:tcPr>
            <w:tcW w:w="140" w:type="dxa"/>
            <w:vAlign w:val="bottom"/>
          </w:tcPr>
          <w:p>
            <w:pPr>
              <w:spacing w:after="0"/>
              <w:rPr>
                <w:sz w:val="14"/>
                <w:szCs w:val="14"/>
                <w:color w:val="auto"/>
              </w:rPr>
            </w:pPr>
          </w:p>
        </w:tc>
        <w:tc>
          <w:tcPr>
            <w:tcW w:w="82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7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600" w:type="dxa"/>
            <w:vAlign w:val="bottom"/>
            <w:gridSpan w:val="17"/>
          </w:tcPr>
          <w:p>
            <w:pPr>
              <w:spacing w:after="0" w:line="182" w:lineRule="exact"/>
              <w:rPr>
                <w:rFonts w:ascii="Arial" w:cs="Arial" w:eastAsia="Arial" w:hAnsi="Arial"/>
                <w:sz w:val="18"/>
                <w:szCs w:val="18"/>
                <w:color w:val="0000EE"/>
              </w:rPr>
            </w:pPr>
            <w:hyperlink r:id="rId49">
              <w:r>
                <w:rPr>
                  <w:rFonts w:ascii="Arial" w:cs="Arial" w:eastAsia="Arial" w:hAnsi="Arial"/>
                  <w:sz w:val="18"/>
                  <w:szCs w:val="18"/>
                  <w:color w:val="0000EE"/>
                </w:rPr>
                <w:t>Incorporation, as amended through May 9,</w:t>
              </w:r>
            </w:hyperlink>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00" w:type="dxa"/>
            <w:vAlign w:val="bottom"/>
            <w:tcBorders>
              <w:top w:val="single" w:sz="8" w:color="0000EE"/>
              <w:bottom w:val="single" w:sz="8" w:color="0000EE"/>
            </w:tcBorders>
          </w:tcPr>
          <w:p>
            <w:pPr>
              <w:spacing w:after="0" w:line="182" w:lineRule="exact"/>
              <w:rPr>
                <w:rFonts w:ascii="Arial" w:cs="Arial" w:eastAsia="Arial" w:hAnsi="Arial"/>
                <w:sz w:val="18"/>
                <w:szCs w:val="18"/>
                <w:color w:val="0000EE"/>
                <w:w w:val="94"/>
              </w:rPr>
            </w:pPr>
            <w:hyperlink r:id="rId49">
              <w:r>
                <w:rPr>
                  <w:rFonts w:ascii="Arial" w:cs="Arial" w:eastAsia="Arial" w:hAnsi="Arial"/>
                  <w:sz w:val="18"/>
                  <w:szCs w:val="18"/>
                  <w:color w:val="0000EE"/>
                  <w:w w:val="94"/>
                </w:rPr>
                <w:t>2019</w:t>
              </w:r>
            </w:hyperlink>
          </w:p>
        </w:tc>
        <w:tc>
          <w:tcPr>
            <w:tcW w:w="360" w:type="dxa"/>
            <w:vAlign w:val="bottom"/>
            <w:tcBorders>
              <w:top w:val="single" w:sz="8" w:color="0000EE"/>
            </w:tcBorders>
          </w:tcPr>
          <w:p>
            <w:pPr>
              <w:spacing w:after="0"/>
              <w:rPr>
                <w:sz w:val="15"/>
                <w:szCs w:val="15"/>
                <w:color w:val="auto"/>
              </w:rPr>
            </w:pPr>
          </w:p>
        </w:tc>
        <w:tc>
          <w:tcPr>
            <w:tcW w:w="240" w:type="dxa"/>
            <w:vAlign w:val="bottom"/>
            <w:tcBorders>
              <w:top w:val="single" w:sz="8" w:color="0000EE"/>
            </w:tcBorders>
          </w:tcPr>
          <w:p>
            <w:pPr>
              <w:spacing w:after="0"/>
              <w:rPr>
                <w:sz w:val="15"/>
                <w:szCs w:val="15"/>
                <w:color w:val="auto"/>
              </w:rPr>
            </w:pPr>
          </w:p>
        </w:tc>
        <w:tc>
          <w:tcPr>
            <w:tcW w:w="420" w:type="dxa"/>
            <w:vAlign w:val="bottom"/>
            <w:tcBorders>
              <w:top w:val="single" w:sz="8" w:color="0000EE"/>
            </w:tcBorders>
          </w:tcPr>
          <w:p>
            <w:pPr>
              <w:spacing w:after="0"/>
              <w:rPr>
                <w:sz w:val="15"/>
                <w:szCs w:val="15"/>
                <w:color w:val="auto"/>
              </w:rPr>
            </w:pPr>
          </w:p>
        </w:tc>
        <w:tc>
          <w:tcPr>
            <w:tcW w:w="160" w:type="dxa"/>
            <w:vAlign w:val="bottom"/>
            <w:tcBorders>
              <w:top w:val="single" w:sz="8" w:color="0000EE"/>
            </w:tcBorders>
          </w:tcPr>
          <w:p>
            <w:pPr>
              <w:spacing w:after="0"/>
              <w:rPr>
                <w:sz w:val="15"/>
                <w:szCs w:val="15"/>
                <w:color w:val="auto"/>
              </w:rPr>
            </w:pPr>
          </w:p>
        </w:tc>
        <w:tc>
          <w:tcPr>
            <w:tcW w:w="1380" w:type="dxa"/>
            <w:vAlign w:val="bottom"/>
            <w:tcBorders>
              <w:top w:val="single" w:sz="8" w:color="0000EE"/>
            </w:tcBorders>
          </w:tcPr>
          <w:p>
            <w:pPr>
              <w:spacing w:after="0"/>
              <w:rPr>
                <w:sz w:val="15"/>
                <w:szCs w:val="15"/>
                <w:color w:val="auto"/>
              </w:rPr>
            </w:pPr>
          </w:p>
        </w:tc>
        <w:tc>
          <w:tcPr>
            <w:tcW w:w="80" w:type="dxa"/>
            <w:vAlign w:val="bottom"/>
            <w:tcBorders>
              <w:top w:val="single" w:sz="8" w:color="0000EE"/>
            </w:tcBorders>
          </w:tcPr>
          <w:p>
            <w:pPr>
              <w:spacing w:after="0"/>
              <w:rPr>
                <w:sz w:val="15"/>
                <w:szCs w:val="15"/>
                <w:color w:val="auto"/>
              </w:rPr>
            </w:pPr>
          </w:p>
        </w:tc>
        <w:tc>
          <w:tcPr>
            <w:tcW w:w="160" w:type="dxa"/>
            <w:vAlign w:val="bottom"/>
            <w:tcBorders>
              <w:top w:val="single" w:sz="8" w:color="0000EE"/>
            </w:tcBorders>
          </w:tcPr>
          <w:p>
            <w:pPr>
              <w:spacing w:after="0"/>
              <w:rPr>
                <w:sz w:val="15"/>
                <w:szCs w:val="15"/>
                <w:color w:val="auto"/>
              </w:rPr>
            </w:pPr>
          </w:p>
        </w:tc>
        <w:tc>
          <w:tcPr>
            <w:tcW w:w="40" w:type="dxa"/>
            <w:vAlign w:val="bottom"/>
            <w:tcBorders>
              <w:top w:val="single" w:sz="8" w:color="0000EE"/>
            </w:tcBorders>
          </w:tcPr>
          <w:p>
            <w:pPr>
              <w:spacing w:after="0"/>
              <w:rPr>
                <w:sz w:val="15"/>
                <w:szCs w:val="15"/>
                <w:color w:val="auto"/>
              </w:rPr>
            </w:pPr>
          </w:p>
        </w:tc>
        <w:tc>
          <w:tcPr>
            <w:tcW w:w="40" w:type="dxa"/>
            <w:vAlign w:val="bottom"/>
            <w:tcBorders>
              <w:top w:val="single" w:sz="8" w:color="0000EE"/>
            </w:tcBorders>
          </w:tcPr>
          <w:p>
            <w:pPr>
              <w:spacing w:after="0"/>
              <w:rPr>
                <w:sz w:val="15"/>
                <w:szCs w:val="15"/>
                <w:color w:val="auto"/>
              </w:rPr>
            </w:pPr>
          </w:p>
        </w:tc>
        <w:tc>
          <w:tcPr>
            <w:tcW w:w="20" w:type="dxa"/>
            <w:vAlign w:val="bottom"/>
            <w:tcBorders>
              <w:top w:val="single" w:sz="8" w:color="0000EE"/>
            </w:tcBorders>
          </w:tcPr>
          <w:p>
            <w:pPr>
              <w:spacing w:after="0"/>
              <w:rPr>
                <w:sz w:val="15"/>
                <w:szCs w:val="15"/>
                <w:color w:val="auto"/>
              </w:rPr>
            </w:pPr>
          </w:p>
        </w:tc>
        <w:tc>
          <w:tcPr>
            <w:tcW w:w="20" w:type="dxa"/>
            <w:vAlign w:val="bottom"/>
            <w:tcBorders>
              <w:top w:val="single" w:sz="8" w:color="0000EE"/>
            </w:tcBorders>
          </w:tcPr>
          <w:p>
            <w:pPr>
              <w:spacing w:after="0"/>
              <w:rPr>
                <w:sz w:val="15"/>
                <w:szCs w:val="15"/>
                <w:color w:val="auto"/>
              </w:rPr>
            </w:pPr>
          </w:p>
        </w:tc>
        <w:tc>
          <w:tcPr>
            <w:tcW w:w="20" w:type="dxa"/>
            <w:vAlign w:val="bottom"/>
            <w:tcBorders>
              <w:top w:val="single" w:sz="8" w:color="0000EE"/>
            </w:tcBorders>
          </w:tcPr>
          <w:p>
            <w:pPr>
              <w:spacing w:after="0"/>
              <w:rPr>
                <w:sz w:val="15"/>
                <w:szCs w:val="15"/>
                <w:color w:val="auto"/>
              </w:rPr>
            </w:pPr>
          </w:p>
        </w:tc>
        <w:tc>
          <w:tcPr>
            <w:tcW w:w="60" w:type="dxa"/>
            <w:vAlign w:val="bottom"/>
            <w:tcBorders>
              <w:top w:val="single" w:sz="8" w:color="0000EE"/>
            </w:tcBorders>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00" w:type="dxa"/>
            <w:vAlign w:val="bottom"/>
          </w:tcPr>
          <w:p>
            <w:pPr>
              <w:spacing w:after="0" w:line="182" w:lineRule="exact"/>
              <w:rPr>
                <w:sz w:val="20"/>
                <w:szCs w:val="20"/>
                <w:color w:val="auto"/>
              </w:rPr>
            </w:pPr>
            <w:r>
              <w:rPr>
                <w:rFonts w:ascii="Arial" w:cs="Arial" w:eastAsia="Arial" w:hAnsi="Arial"/>
                <w:sz w:val="18"/>
                <w:szCs w:val="18"/>
                <w:color w:val="auto"/>
              </w:rPr>
              <w:t>3.2</w:t>
            </w:r>
          </w:p>
        </w:tc>
        <w:tc>
          <w:tcPr>
            <w:tcW w:w="140" w:type="dxa"/>
            <w:vAlign w:val="bottom"/>
          </w:tcPr>
          <w:p>
            <w:pPr>
              <w:spacing w:after="0"/>
              <w:rPr>
                <w:sz w:val="15"/>
                <w:szCs w:val="15"/>
                <w:color w:val="auto"/>
              </w:rPr>
            </w:pPr>
          </w:p>
        </w:tc>
        <w:tc>
          <w:tcPr>
            <w:tcW w:w="3600" w:type="dxa"/>
            <w:vAlign w:val="bottom"/>
            <w:gridSpan w:val="17"/>
          </w:tcPr>
          <w:p>
            <w:pPr>
              <w:spacing w:after="0" w:line="182" w:lineRule="exact"/>
              <w:rPr>
                <w:rFonts w:ascii="Arial" w:cs="Arial" w:eastAsia="Arial" w:hAnsi="Arial"/>
                <w:sz w:val="18"/>
                <w:szCs w:val="18"/>
                <w:color w:val="0000EE"/>
              </w:rPr>
            </w:pPr>
            <w:hyperlink r:id="rId50">
              <w:r>
                <w:rPr>
                  <w:rFonts w:ascii="Arial" w:cs="Arial" w:eastAsia="Arial" w:hAnsi="Arial"/>
                  <w:sz w:val="18"/>
                  <w:szCs w:val="18"/>
                  <w:color w:val="0000EE"/>
                </w:rPr>
                <w:t>Amended and Restated By-laws, effective</w:t>
              </w:r>
            </w:hyperlink>
          </w:p>
        </w:tc>
        <w:tc>
          <w:tcPr>
            <w:tcW w:w="600" w:type="dxa"/>
            <w:vAlign w:val="bottom"/>
            <w:gridSpan w:val="2"/>
          </w:tcPr>
          <w:p>
            <w:pPr>
              <w:jc w:val="center"/>
              <w:ind w:right="120"/>
              <w:spacing w:after="0" w:line="182" w:lineRule="exact"/>
              <w:rPr>
                <w:sz w:val="20"/>
                <w:szCs w:val="20"/>
                <w:color w:val="auto"/>
              </w:rPr>
            </w:pPr>
            <w:r>
              <w:rPr>
                <w:rFonts w:ascii="Arial" w:cs="Arial" w:eastAsia="Arial" w:hAnsi="Arial"/>
                <w:sz w:val="18"/>
                <w:szCs w:val="18"/>
                <w:color w:val="auto"/>
                <w:w w:val="99"/>
              </w:rPr>
              <w:t>8-K</w:t>
            </w:r>
          </w:p>
        </w:tc>
        <w:tc>
          <w:tcPr>
            <w:tcW w:w="900" w:type="dxa"/>
            <w:vAlign w:val="bottom"/>
          </w:tcPr>
          <w:p>
            <w:pPr>
              <w:jc w:val="center"/>
              <w:spacing w:after="0" w:line="182" w:lineRule="exact"/>
              <w:rPr>
                <w:sz w:val="20"/>
                <w:szCs w:val="20"/>
                <w:color w:val="auto"/>
              </w:rPr>
            </w:pPr>
            <w:r>
              <w:rPr>
                <w:rFonts w:ascii="Arial" w:cs="Arial" w:eastAsia="Arial" w:hAnsi="Arial"/>
                <w:sz w:val="18"/>
                <w:szCs w:val="18"/>
                <w:color w:val="auto"/>
                <w:w w:val="99"/>
              </w:rPr>
              <w:t>001-37799</w:t>
            </w:r>
          </w:p>
        </w:tc>
        <w:tc>
          <w:tcPr>
            <w:tcW w:w="120" w:type="dxa"/>
            <w:vAlign w:val="bottom"/>
          </w:tcPr>
          <w:p>
            <w:pPr>
              <w:spacing w:after="0"/>
              <w:rPr>
                <w:sz w:val="15"/>
                <w:szCs w:val="15"/>
                <w:color w:val="auto"/>
              </w:rPr>
            </w:pPr>
          </w:p>
        </w:tc>
        <w:tc>
          <w:tcPr>
            <w:tcW w:w="1200" w:type="dxa"/>
            <w:vAlign w:val="bottom"/>
          </w:tcPr>
          <w:p>
            <w:pPr>
              <w:jc w:val="center"/>
              <w:spacing w:after="0" w:line="182" w:lineRule="exact"/>
              <w:rPr>
                <w:sz w:val="20"/>
                <w:szCs w:val="20"/>
                <w:color w:val="auto"/>
              </w:rPr>
            </w:pPr>
            <w:r>
              <w:rPr>
                <w:rFonts w:ascii="Arial" w:cs="Arial" w:eastAsia="Arial" w:hAnsi="Arial"/>
                <w:sz w:val="18"/>
                <w:szCs w:val="18"/>
                <w:color w:val="auto"/>
                <w:w w:val="99"/>
              </w:rPr>
              <w:t>05/09/2019</w:t>
            </w: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80" w:type="dxa"/>
            <w:vAlign w:val="bottom"/>
          </w:tcPr>
          <w:p>
            <w:pPr>
              <w:jc w:val="center"/>
              <w:spacing w:after="0" w:line="182" w:lineRule="exact"/>
              <w:rPr>
                <w:sz w:val="20"/>
                <w:szCs w:val="20"/>
                <w:color w:val="auto"/>
              </w:rPr>
            </w:pPr>
            <w:r>
              <w:rPr>
                <w:rFonts w:ascii="Arial" w:cs="Arial" w:eastAsia="Arial" w:hAnsi="Arial"/>
                <w:sz w:val="18"/>
                <w:szCs w:val="18"/>
                <w:color w:val="auto"/>
              </w:rPr>
              <w:t>3.3</w:t>
            </w:r>
          </w:p>
        </w:tc>
        <w:tc>
          <w:tcPr>
            <w:tcW w:w="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tcBorders>
              <w:top w:val="single" w:sz="8" w:color="0000EE"/>
              <w:bottom w:val="single" w:sz="8" w:color="0000EE"/>
            </w:tcBorders>
            <w:gridSpan w:val="3"/>
          </w:tcPr>
          <w:p>
            <w:pPr>
              <w:spacing w:after="0" w:line="182" w:lineRule="exact"/>
              <w:rPr>
                <w:rFonts w:ascii="Arial" w:cs="Arial" w:eastAsia="Arial" w:hAnsi="Arial"/>
                <w:sz w:val="18"/>
                <w:szCs w:val="18"/>
                <w:color w:val="0000EE"/>
                <w:w w:val="98"/>
              </w:rPr>
            </w:pPr>
            <w:hyperlink r:id="rId50">
              <w:r>
                <w:rPr>
                  <w:rFonts w:ascii="Arial" w:cs="Arial" w:eastAsia="Arial" w:hAnsi="Arial"/>
                  <w:sz w:val="18"/>
                  <w:szCs w:val="18"/>
                  <w:color w:val="0000EE"/>
                  <w:w w:val="98"/>
                </w:rPr>
                <w:t>May 9, 2019</w:t>
              </w:r>
            </w:hyperlink>
          </w:p>
        </w:tc>
        <w:tc>
          <w:tcPr>
            <w:tcW w:w="2340" w:type="dxa"/>
            <w:vAlign w:val="bottom"/>
            <w:tcBorders>
              <w:top w:val="single" w:sz="8" w:color="0000EE"/>
            </w:tcBorders>
            <w:gridSpan w:val="10"/>
          </w:tcPr>
          <w:p>
            <w:pPr>
              <w:spacing w:after="0"/>
              <w:rPr>
                <w:sz w:val="15"/>
                <w:szCs w:val="15"/>
                <w:color w:val="auto"/>
              </w:rPr>
            </w:pPr>
          </w:p>
        </w:tc>
        <w:tc>
          <w:tcPr>
            <w:tcW w:w="260" w:type="dxa"/>
            <w:vAlign w:val="bottom"/>
            <w:gridSpan w:val="4"/>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5"/>
        </w:trPr>
        <w:tc>
          <w:tcPr>
            <w:tcW w:w="700" w:type="dxa"/>
            <w:vAlign w:val="bottom"/>
          </w:tcPr>
          <w:p>
            <w:pPr>
              <w:spacing w:after="0"/>
              <w:rPr>
                <w:sz w:val="20"/>
                <w:szCs w:val="20"/>
                <w:color w:val="auto"/>
              </w:rPr>
            </w:pPr>
            <w:r>
              <w:rPr>
                <w:rFonts w:ascii="Arial" w:cs="Arial" w:eastAsia="Arial" w:hAnsi="Arial"/>
                <w:sz w:val="18"/>
                <w:szCs w:val="18"/>
                <w:color w:val="auto"/>
              </w:rPr>
              <w:t>10.1</w:t>
            </w:r>
          </w:p>
        </w:tc>
        <w:tc>
          <w:tcPr>
            <w:tcW w:w="140" w:type="dxa"/>
            <w:vAlign w:val="bottom"/>
          </w:tcPr>
          <w:p>
            <w:pPr>
              <w:spacing w:after="0"/>
              <w:rPr>
                <w:sz w:val="24"/>
                <w:szCs w:val="24"/>
                <w:color w:val="auto"/>
              </w:rPr>
            </w:pPr>
          </w:p>
        </w:tc>
        <w:tc>
          <w:tcPr>
            <w:tcW w:w="3600" w:type="dxa"/>
            <w:vAlign w:val="bottom"/>
            <w:gridSpan w:val="17"/>
          </w:tcPr>
          <w:p>
            <w:pPr>
              <w:spacing w:after="0"/>
              <w:rPr>
                <w:rFonts w:ascii="Arial" w:cs="Arial" w:eastAsia="Arial" w:hAnsi="Arial"/>
                <w:sz w:val="18"/>
                <w:szCs w:val="18"/>
                <w:color w:val="0000EE"/>
              </w:rPr>
            </w:pPr>
            <w:hyperlink r:id="rId51">
              <w:r>
                <w:rPr>
                  <w:rFonts w:ascii="Arial" w:cs="Arial" w:eastAsia="Arial" w:hAnsi="Arial"/>
                  <w:sz w:val="18"/>
                  <w:szCs w:val="18"/>
                  <w:color w:val="0000EE"/>
                </w:rPr>
                <w:t>Letter Agreement between Tactile Systems</w:t>
              </w:r>
            </w:hyperlink>
          </w:p>
        </w:tc>
        <w:tc>
          <w:tcPr>
            <w:tcW w:w="600" w:type="dxa"/>
            <w:vAlign w:val="bottom"/>
            <w:gridSpan w:val="2"/>
          </w:tcPr>
          <w:p>
            <w:pPr>
              <w:jc w:val="center"/>
              <w:ind w:right="120"/>
              <w:spacing w:after="0"/>
              <w:rPr>
                <w:sz w:val="20"/>
                <w:szCs w:val="20"/>
                <w:color w:val="auto"/>
              </w:rPr>
            </w:pPr>
            <w:r>
              <w:rPr>
                <w:rFonts w:ascii="Arial" w:cs="Arial" w:eastAsia="Arial" w:hAnsi="Arial"/>
                <w:sz w:val="18"/>
                <w:szCs w:val="18"/>
                <w:color w:val="auto"/>
                <w:w w:val="99"/>
              </w:rPr>
              <w:t>8-K</w:t>
            </w:r>
          </w:p>
        </w:tc>
        <w:tc>
          <w:tcPr>
            <w:tcW w:w="900" w:type="dxa"/>
            <w:vAlign w:val="bottom"/>
          </w:tcPr>
          <w:p>
            <w:pPr>
              <w:jc w:val="center"/>
              <w:spacing w:after="0"/>
              <w:rPr>
                <w:sz w:val="20"/>
                <w:szCs w:val="20"/>
                <w:color w:val="auto"/>
              </w:rPr>
            </w:pPr>
            <w:r>
              <w:rPr>
                <w:rFonts w:ascii="Arial" w:cs="Arial" w:eastAsia="Arial" w:hAnsi="Arial"/>
                <w:sz w:val="18"/>
                <w:szCs w:val="18"/>
                <w:color w:val="auto"/>
                <w:w w:val="99"/>
              </w:rPr>
              <w:t>001-37799</w:t>
            </w:r>
          </w:p>
        </w:tc>
        <w:tc>
          <w:tcPr>
            <w:tcW w:w="120" w:type="dxa"/>
            <w:vAlign w:val="bottom"/>
          </w:tcPr>
          <w:p>
            <w:pPr>
              <w:spacing w:after="0"/>
              <w:rPr>
                <w:sz w:val="24"/>
                <w:szCs w:val="24"/>
                <w:color w:val="auto"/>
              </w:rPr>
            </w:pPr>
          </w:p>
        </w:tc>
        <w:tc>
          <w:tcPr>
            <w:tcW w:w="1200" w:type="dxa"/>
            <w:vAlign w:val="bottom"/>
          </w:tcPr>
          <w:p>
            <w:pPr>
              <w:jc w:val="center"/>
              <w:spacing w:after="0"/>
              <w:rPr>
                <w:sz w:val="20"/>
                <w:szCs w:val="20"/>
                <w:color w:val="auto"/>
              </w:rPr>
            </w:pPr>
            <w:r>
              <w:rPr>
                <w:rFonts w:ascii="Arial" w:cs="Arial" w:eastAsia="Arial" w:hAnsi="Arial"/>
                <w:sz w:val="18"/>
                <w:szCs w:val="18"/>
                <w:color w:val="auto"/>
                <w:w w:val="99"/>
              </w:rPr>
              <w:t>07/22/2019</w:t>
            </w: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80" w:type="dxa"/>
            <w:vAlign w:val="bottom"/>
          </w:tcPr>
          <w:p>
            <w:pPr>
              <w:jc w:val="center"/>
              <w:spacing w:after="0"/>
              <w:rPr>
                <w:sz w:val="20"/>
                <w:szCs w:val="20"/>
                <w:color w:val="auto"/>
              </w:rPr>
            </w:pPr>
            <w:r>
              <w:rPr>
                <w:rFonts w:ascii="Arial" w:cs="Arial" w:eastAsia="Arial" w:hAnsi="Arial"/>
                <w:sz w:val="18"/>
                <w:szCs w:val="18"/>
                <w:color w:val="auto"/>
                <w:w w:val="96"/>
              </w:rPr>
              <w:t>10.1</w:t>
            </w:r>
          </w:p>
        </w:tc>
        <w:tc>
          <w:tcPr>
            <w:tcW w:w="1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3"/>
        </w:trPr>
        <w:tc>
          <w:tcPr>
            <w:tcW w:w="7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420" w:type="dxa"/>
            <w:vAlign w:val="bottom"/>
            <w:tcBorders>
              <w:top w:val="single" w:sz="8" w:color="0000EE"/>
            </w:tcBorders>
            <w:gridSpan w:val="15"/>
          </w:tcPr>
          <w:p>
            <w:pPr>
              <w:spacing w:after="0" w:line="182" w:lineRule="exact"/>
              <w:rPr>
                <w:rFonts w:ascii="Arial" w:cs="Arial" w:eastAsia="Arial" w:hAnsi="Arial"/>
                <w:sz w:val="18"/>
                <w:szCs w:val="18"/>
                <w:color w:val="0000EE"/>
              </w:rPr>
            </w:pPr>
            <w:hyperlink r:id="rId51">
              <w:r>
                <w:rPr>
                  <w:rFonts w:ascii="Arial" w:cs="Arial" w:eastAsia="Arial" w:hAnsi="Arial"/>
                  <w:sz w:val="18"/>
                  <w:szCs w:val="18"/>
                  <w:color w:val="0000EE"/>
                </w:rPr>
                <w:t>Technology, Inc. and Mary Thompson,</w:t>
              </w:r>
            </w:hyperlink>
          </w:p>
        </w:tc>
        <w:tc>
          <w:tcPr>
            <w:tcW w:w="180" w:type="dxa"/>
            <w:vAlign w:val="bottom"/>
            <w:gridSpan w:val="2"/>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580" w:type="dxa"/>
            <w:vAlign w:val="bottom"/>
            <w:tcBorders>
              <w:top w:val="single" w:sz="8" w:color="0000EE"/>
              <w:bottom w:val="single" w:sz="8" w:color="0000EE"/>
            </w:tcBorders>
            <w:gridSpan w:val="5"/>
          </w:tcPr>
          <w:p>
            <w:pPr>
              <w:spacing w:after="0" w:line="182" w:lineRule="exact"/>
              <w:rPr>
                <w:rFonts w:ascii="Arial" w:cs="Arial" w:eastAsia="Arial" w:hAnsi="Arial"/>
                <w:sz w:val="18"/>
                <w:szCs w:val="18"/>
                <w:color w:val="0000EE"/>
                <w:w w:val="99"/>
              </w:rPr>
            </w:pPr>
            <w:hyperlink r:id="rId51">
              <w:r>
                <w:rPr>
                  <w:rFonts w:ascii="Arial" w:cs="Arial" w:eastAsia="Arial" w:hAnsi="Arial"/>
                  <w:sz w:val="18"/>
                  <w:szCs w:val="18"/>
                  <w:color w:val="0000EE"/>
                  <w:w w:val="99"/>
                </w:rPr>
                <w:t>dated July 16, 2019</w:t>
              </w:r>
            </w:hyperlink>
          </w:p>
        </w:tc>
        <w:tc>
          <w:tcPr>
            <w:tcW w:w="1460" w:type="dxa"/>
            <w:vAlign w:val="bottom"/>
            <w:tcBorders>
              <w:top w:val="single" w:sz="8" w:color="0000EE"/>
            </w:tcBorders>
            <w:gridSpan w:val="2"/>
          </w:tcPr>
          <w:p>
            <w:pPr>
              <w:spacing w:after="0"/>
              <w:rPr>
                <w:sz w:val="15"/>
                <w:szCs w:val="15"/>
                <w:color w:val="auto"/>
              </w:rPr>
            </w:pPr>
          </w:p>
        </w:tc>
        <w:tc>
          <w:tcPr>
            <w:tcW w:w="560" w:type="dxa"/>
            <w:vAlign w:val="bottom"/>
            <w:gridSpan w:val="10"/>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5"/>
        </w:trPr>
        <w:tc>
          <w:tcPr>
            <w:tcW w:w="700" w:type="dxa"/>
            <w:vAlign w:val="bottom"/>
          </w:tcPr>
          <w:p>
            <w:pPr>
              <w:spacing w:after="0"/>
              <w:rPr>
                <w:sz w:val="20"/>
                <w:szCs w:val="20"/>
                <w:color w:val="auto"/>
              </w:rPr>
            </w:pPr>
            <w:r>
              <w:rPr>
                <w:rFonts w:ascii="Arial" w:cs="Arial" w:eastAsia="Arial" w:hAnsi="Arial"/>
                <w:sz w:val="18"/>
                <w:szCs w:val="18"/>
                <w:color w:val="auto"/>
              </w:rPr>
              <w:t>31.1</w:t>
            </w:r>
          </w:p>
        </w:tc>
        <w:tc>
          <w:tcPr>
            <w:tcW w:w="140" w:type="dxa"/>
            <w:vAlign w:val="bottom"/>
          </w:tcPr>
          <w:p>
            <w:pPr>
              <w:spacing w:after="0"/>
              <w:rPr>
                <w:sz w:val="24"/>
                <w:szCs w:val="24"/>
                <w:color w:val="auto"/>
              </w:rPr>
            </w:pPr>
          </w:p>
        </w:tc>
        <w:tc>
          <w:tcPr>
            <w:tcW w:w="3320" w:type="dxa"/>
            <w:vAlign w:val="bottom"/>
            <w:tcBorders>
              <w:bottom w:val="single" w:sz="8" w:color="0000EE"/>
            </w:tcBorders>
            <w:gridSpan w:val="12"/>
          </w:tcPr>
          <w:p>
            <w:pPr>
              <w:spacing w:after="0"/>
              <w:rPr>
                <w:rFonts w:ascii="Arial" w:cs="Arial" w:eastAsia="Arial" w:hAnsi="Arial"/>
                <w:sz w:val="18"/>
                <w:szCs w:val="18"/>
                <w:color w:val="0000EE"/>
                <w:w w:val="99"/>
              </w:rPr>
            </w:pPr>
            <w:hyperlink w:anchor="page38">
              <w:r>
                <w:rPr>
                  <w:rFonts w:ascii="Arial" w:cs="Arial" w:eastAsia="Arial" w:hAnsi="Arial"/>
                  <w:sz w:val="18"/>
                  <w:szCs w:val="18"/>
                  <w:color w:val="0000EE"/>
                  <w:w w:val="99"/>
                </w:rPr>
                <w:t>Certification of Principal Executive Officer</w:t>
              </w:r>
            </w:hyperlink>
          </w:p>
        </w:tc>
        <w:tc>
          <w:tcPr>
            <w:tcW w:w="280" w:type="dxa"/>
            <w:vAlign w:val="bottom"/>
            <w:gridSpan w:val="5"/>
          </w:tcPr>
          <w:p>
            <w:pPr>
              <w:spacing w:after="0"/>
              <w:rPr>
                <w:sz w:val="24"/>
                <w:szCs w:val="24"/>
                <w:color w:val="auto"/>
              </w:rPr>
            </w:pPr>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183"/>
        </w:trPr>
        <w:tc>
          <w:tcPr>
            <w:tcW w:w="7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300" w:type="dxa"/>
            <w:vAlign w:val="bottom"/>
            <w:tcBorders>
              <w:bottom w:val="single" w:sz="8" w:color="0000EE"/>
            </w:tcBorders>
            <w:gridSpan w:val="11"/>
          </w:tcPr>
          <w:p>
            <w:pPr>
              <w:spacing w:after="0" w:line="182" w:lineRule="exact"/>
              <w:rPr>
                <w:rFonts w:ascii="Arial" w:cs="Arial" w:eastAsia="Arial" w:hAnsi="Arial"/>
                <w:sz w:val="18"/>
                <w:szCs w:val="18"/>
                <w:color w:val="0000EE"/>
                <w:w w:val="99"/>
              </w:rPr>
            </w:pPr>
            <w:hyperlink w:anchor="page38">
              <w:r>
                <w:rPr>
                  <w:rFonts w:ascii="Arial" w:cs="Arial" w:eastAsia="Arial" w:hAnsi="Arial"/>
                  <w:sz w:val="18"/>
                  <w:szCs w:val="18"/>
                  <w:color w:val="0000EE"/>
                  <w:w w:val="99"/>
                </w:rPr>
                <w:t>pursuant to Rule 13a-14(a) / 15d-14(a) of</w:t>
              </w:r>
            </w:hyperlink>
          </w:p>
        </w:tc>
        <w:tc>
          <w:tcPr>
            <w:tcW w:w="300" w:type="dxa"/>
            <w:vAlign w:val="bottom"/>
            <w:gridSpan w:val="6"/>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200" w:type="dxa"/>
            <w:vAlign w:val="bottom"/>
            <w:tcBorders>
              <w:bottom w:val="single" w:sz="8" w:color="0000EE"/>
            </w:tcBorders>
            <w:gridSpan w:val="8"/>
          </w:tcPr>
          <w:p>
            <w:pPr>
              <w:spacing w:after="0" w:line="182" w:lineRule="exact"/>
              <w:rPr>
                <w:rFonts w:ascii="Arial" w:cs="Arial" w:eastAsia="Arial" w:hAnsi="Arial"/>
                <w:sz w:val="18"/>
                <w:szCs w:val="18"/>
                <w:color w:val="0000EE"/>
                <w:w w:val="99"/>
              </w:rPr>
            </w:pPr>
            <w:hyperlink w:anchor="page38">
              <w:r>
                <w:rPr>
                  <w:rFonts w:ascii="Arial" w:cs="Arial" w:eastAsia="Arial" w:hAnsi="Arial"/>
                  <w:sz w:val="18"/>
                  <w:szCs w:val="18"/>
                  <w:color w:val="0000EE"/>
                  <w:w w:val="99"/>
                </w:rPr>
                <w:t>the Securities Exchange Act of 1934, as</w:t>
              </w:r>
            </w:hyperlink>
          </w:p>
        </w:tc>
        <w:tc>
          <w:tcPr>
            <w:tcW w:w="400" w:type="dxa"/>
            <w:vAlign w:val="bottom"/>
            <w:gridSpan w:val="9"/>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Borders>
              <w:bottom w:val="single" w:sz="8" w:color="0000EE"/>
            </w:tcBorders>
            <w:gridSpan w:val="2"/>
          </w:tcPr>
          <w:p>
            <w:pPr>
              <w:spacing w:after="0" w:line="182" w:lineRule="exact"/>
              <w:rPr>
                <w:rFonts w:ascii="Arial" w:cs="Arial" w:eastAsia="Arial" w:hAnsi="Arial"/>
                <w:sz w:val="18"/>
                <w:szCs w:val="18"/>
                <w:color w:val="0000EE"/>
                <w:w w:val="98"/>
              </w:rPr>
            </w:pPr>
            <w:hyperlink w:anchor="page38">
              <w:r>
                <w:rPr>
                  <w:rFonts w:ascii="Arial" w:cs="Arial" w:eastAsia="Arial" w:hAnsi="Arial"/>
                  <w:sz w:val="18"/>
                  <w:szCs w:val="18"/>
                  <w:color w:val="0000EE"/>
                  <w:w w:val="98"/>
                </w:rPr>
                <w:t>amended</w:t>
              </w:r>
            </w:hyperlink>
          </w:p>
        </w:tc>
        <w:tc>
          <w:tcPr>
            <w:tcW w:w="2840" w:type="dxa"/>
            <w:vAlign w:val="bottom"/>
            <w:gridSpan w:val="15"/>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5"/>
        </w:trPr>
        <w:tc>
          <w:tcPr>
            <w:tcW w:w="700" w:type="dxa"/>
            <w:vAlign w:val="bottom"/>
          </w:tcPr>
          <w:p>
            <w:pPr>
              <w:spacing w:after="0"/>
              <w:rPr>
                <w:sz w:val="20"/>
                <w:szCs w:val="20"/>
                <w:color w:val="auto"/>
              </w:rPr>
            </w:pPr>
            <w:r>
              <w:rPr>
                <w:rFonts w:ascii="Arial" w:cs="Arial" w:eastAsia="Arial" w:hAnsi="Arial"/>
                <w:sz w:val="18"/>
                <w:szCs w:val="18"/>
                <w:color w:val="auto"/>
              </w:rPr>
              <w:t>31.2</w:t>
            </w:r>
          </w:p>
        </w:tc>
        <w:tc>
          <w:tcPr>
            <w:tcW w:w="140" w:type="dxa"/>
            <w:vAlign w:val="bottom"/>
          </w:tcPr>
          <w:p>
            <w:pPr>
              <w:spacing w:after="0"/>
              <w:rPr>
                <w:sz w:val="24"/>
                <w:szCs w:val="24"/>
                <w:color w:val="auto"/>
              </w:rPr>
            </w:pPr>
          </w:p>
        </w:tc>
        <w:tc>
          <w:tcPr>
            <w:tcW w:w="3600" w:type="dxa"/>
            <w:vAlign w:val="bottom"/>
            <w:gridSpan w:val="17"/>
          </w:tcPr>
          <w:p>
            <w:pPr>
              <w:spacing w:after="0"/>
              <w:rPr>
                <w:rFonts w:ascii="Arial" w:cs="Arial" w:eastAsia="Arial" w:hAnsi="Arial"/>
                <w:sz w:val="18"/>
                <w:szCs w:val="18"/>
                <w:color w:val="0000EE"/>
              </w:rPr>
            </w:pPr>
            <w:hyperlink w:anchor="page39">
              <w:r>
                <w:rPr>
                  <w:rFonts w:ascii="Arial" w:cs="Arial" w:eastAsia="Arial" w:hAnsi="Arial"/>
                  <w:sz w:val="18"/>
                  <w:szCs w:val="18"/>
                  <w:color w:val="0000EE"/>
                </w:rPr>
                <w:t>Certification of Principal Financial Officer</w:t>
              </w:r>
            </w:hyperlink>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20"/>
        </w:trPr>
        <w:tc>
          <w:tcPr>
            <w:tcW w:w="7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20" w:type="dxa"/>
            <w:vAlign w:val="bottom"/>
            <w:gridSpan w:val="4"/>
            <w:shd w:val="clear" w:color="auto" w:fill="0000EE"/>
          </w:tcPr>
          <w:p>
            <w:pPr>
              <w:spacing w:after="0" w:line="20" w:lineRule="exact"/>
              <w:rPr>
                <w:sz w:val="1"/>
                <w:szCs w:val="1"/>
                <w:color w:val="auto"/>
              </w:rPr>
            </w:pPr>
          </w:p>
        </w:tc>
        <w:tc>
          <w:tcPr>
            <w:tcW w:w="1820" w:type="dxa"/>
            <w:vAlign w:val="bottom"/>
            <w:gridSpan w:val="5"/>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gridSpan w:val="6"/>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7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300" w:type="dxa"/>
            <w:vAlign w:val="bottom"/>
            <w:tcBorders>
              <w:bottom w:val="single" w:sz="8" w:color="0000EE"/>
            </w:tcBorders>
            <w:gridSpan w:val="11"/>
          </w:tcPr>
          <w:p>
            <w:pPr>
              <w:spacing w:after="0" w:line="182" w:lineRule="exact"/>
              <w:rPr>
                <w:rFonts w:ascii="Arial" w:cs="Arial" w:eastAsia="Arial" w:hAnsi="Arial"/>
                <w:sz w:val="18"/>
                <w:szCs w:val="18"/>
                <w:color w:val="0000EE"/>
                <w:w w:val="99"/>
              </w:rPr>
            </w:pPr>
            <w:hyperlink w:anchor="page39">
              <w:r>
                <w:rPr>
                  <w:rFonts w:ascii="Arial" w:cs="Arial" w:eastAsia="Arial" w:hAnsi="Arial"/>
                  <w:sz w:val="18"/>
                  <w:szCs w:val="18"/>
                  <w:color w:val="0000EE"/>
                  <w:w w:val="99"/>
                </w:rPr>
                <w:t>pursuant to Rule 13a-14(a) / 15d-14(a) of</w:t>
              </w:r>
            </w:hyperlink>
          </w:p>
        </w:tc>
        <w:tc>
          <w:tcPr>
            <w:tcW w:w="300" w:type="dxa"/>
            <w:vAlign w:val="bottom"/>
            <w:gridSpan w:val="6"/>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200" w:type="dxa"/>
            <w:vAlign w:val="bottom"/>
            <w:tcBorders>
              <w:bottom w:val="single" w:sz="8" w:color="0000EE"/>
            </w:tcBorders>
            <w:gridSpan w:val="8"/>
          </w:tcPr>
          <w:p>
            <w:pPr>
              <w:spacing w:after="0" w:line="182" w:lineRule="exact"/>
              <w:rPr>
                <w:rFonts w:ascii="Arial" w:cs="Arial" w:eastAsia="Arial" w:hAnsi="Arial"/>
                <w:sz w:val="18"/>
                <w:szCs w:val="18"/>
                <w:color w:val="0000EE"/>
                <w:w w:val="99"/>
              </w:rPr>
            </w:pPr>
            <w:hyperlink w:anchor="page39">
              <w:r>
                <w:rPr>
                  <w:rFonts w:ascii="Arial" w:cs="Arial" w:eastAsia="Arial" w:hAnsi="Arial"/>
                  <w:sz w:val="18"/>
                  <w:szCs w:val="18"/>
                  <w:color w:val="0000EE"/>
                  <w:w w:val="99"/>
                </w:rPr>
                <w:t>the Securities Exchange Act of 1934, as</w:t>
              </w:r>
            </w:hyperlink>
          </w:p>
        </w:tc>
        <w:tc>
          <w:tcPr>
            <w:tcW w:w="400" w:type="dxa"/>
            <w:vAlign w:val="bottom"/>
            <w:gridSpan w:val="9"/>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Borders>
              <w:bottom w:val="single" w:sz="8" w:color="0000EE"/>
            </w:tcBorders>
            <w:gridSpan w:val="2"/>
          </w:tcPr>
          <w:p>
            <w:pPr>
              <w:spacing w:after="0" w:line="182" w:lineRule="exact"/>
              <w:rPr>
                <w:rFonts w:ascii="Arial" w:cs="Arial" w:eastAsia="Arial" w:hAnsi="Arial"/>
                <w:sz w:val="18"/>
                <w:szCs w:val="18"/>
                <w:color w:val="0000EE"/>
                <w:w w:val="98"/>
              </w:rPr>
            </w:pPr>
            <w:hyperlink w:anchor="page39">
              <w:r>
                <w:rPr>
                  <w:rFonts w:ascii="Arial" w:cs="Arial" w:eastAsia="Arial" w:hAnsi="Arial"/>
                  <w:sz w:val="18"/>
                  <w:szCs w:val="18"/>
                  <w:color w:val="0000EE"/>
                  <w:w w:val="98"/>
                </w:rPr>
                <w:t>amended</w:t>
              </w:r>
            </w:hyperlink>
          </w:p>
        </w:tc>
        <w:tc>
          <w:tcPr>
            <w:tcW w:w="2840" w:type="dxa"/>
            <w:vAlign w:val="bottom"/>
            <w:gridSpan w:val="15"/>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5"/>
        </w:trPr>
        <w:tc>
          <w:tcPr>
            <w:tcW w:w="700" w:type="dxa"/>
            <w:vAlign w:val="bottom"/>
          </w:tcPr>
          <w:p>
            <w:pPr>
              <w:spacing w:after="0"/>
              <w:rPr>
                <w:sz w:val="20"/>
                <w:szCs w:val="20"/>
                <w:color w:val="auto"/>
              </w:rPr>
            </w:pPr>
            <w:r>
              <w:rPr>
                <w:rFonts w:ascii="Arial" w:cs="Arial" w:eastAsia="Arial" w:hAnsi="Arial"/>
                <w:sz w:val="18"/>
                <w:szCs w:val="18"/>
                <w:color w:val="auto"/>
              </w:rPr>
              <w:t>32.1</w:t>
            </w:r>
          </w:p>
        </w:tc>
        <w:tc>
          <w:tcPr>
            <w:tcW w:w="140" w:type="dxa"/>
            <w:vAlign w:val="bottom"/>
          </w:tcPr>
          <w:p>
            <w:pPr>
              <w:spacing w:after="0"/>
              <w:rPr>
                <w:sz w:val="24"/>
                <w:szCs w:val="24"/>
                <w:color w:val="auto"/>
              </w:rPr>
            </w:pPr>
          </w:p>
        </w:tc>
        <w:tc>
          <w:tcPr>
            <w:tcW w:w="3320" w:type="dxa"/>
            <w:vAlign w:val="bottom"/>
            <w:tcBorders>
              <w:bottom w:val="single" w:sz="8" w:color="0000EE"/>
            </w:tcBorders>
            <w:gridSpan w:val="12"/>
          </w:tcPr>
          <w:p>
            <w:pPr>
              <w:spacing w:after="0"/>
              <w:rPr>
                <w:rFonts w:ascii="Arial" w:cs="Arial" w:eastAsia="Arial" w:hAnsi="Arial"/>
                <w:sz w:val="18"/>
                <w:szCs w:val="18"/>
                <w:color w:val="0000EE"/>
                <w:w w:val="99"/>
              </w:rPr>
            </w:pPr>
            <w:hyperlink w:anchor="page40">
              <w:r>
                <w:rPr>
                  <w:rFonts w:ascii="Arial" w:cs="Arial" w:eastAsia="Arial" w:hAnsi="Arial"/>
                  <w:sz w:val="18"/>
                  <w:szCs w:val="18"/>
                  <w:color w:val="0000EE"/>
                  <w:w w:val="99"/>
                </w:rPr>
                <w:t>Certification of Principal Executive Officer</w:t>
              </w:r>
            </w:hyperlink>
          </w:p>
        </w:tc>
        <w:tc>
          <w:tcPr>
            <w:tcW w:w="280" w:type="dxa"/>
            <w:vAlign w:val="bottom"/>
            <w:gridSpan w:val="5"/>
          </w:tcPr>
          <w:p>
            <w:pPr>
              <w:spacing w:after="0"/>
              <w:rPr>
                <w:sz w:val="24"/>
                <w:szCs w:val="24"/>
                <w:color w:val="auto"/>
              </w:rPr>
            </w:pPr>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183"/>
        </w:trPr>
        <w:tc>
          <w:tcPr>
            <w:tcW w:w="7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280" w:type="dxa"/>
            <w:vAlign w:val="bottom"/>
            <w:tcBorders>
              <w:bottom w:val="single" w:sz="8" w:color="0000EE"/>
            </w:tcBorders>
            <w:gridSpan w:val="10"/>
          </w:tcPr>
          <w:p>
            <w:pPr>
              <w:spacing w:after="0" w:line="182" w:lineRule="exact"/>
              <w:rPr>
                <w:rFonts w:ascii="Arial" w:cs="Arial" w:eastAsia="Arial" w:hAnsi="Arial"/>
                <w:sz w:val="18"/>
                <w:szCs w:val="18"/>
                <w:color w:val="0000EE"/>
                <w:w w:val="99"/>
              </w:rPr>
            </w:pPr>
            <w:hyperlink w:anchor="page40">
              <w:r>
                <w:rPr>
                  <w:rFonts w:ascii="Arial" w:cs="Arial" w:eastAsia="Arial" w:hAnsi="Arial"/>
                  <w:sz w:val="18"/>
                  <w:szCs w:val="18"/>
                  <w:color w:val="0000EE"/>
                  <w:w w:val="99"/>
                </w:rPr>
                <w:t>pursuant to 18 U.S.C. §1350, as adopted</w:t>
              </w:r>
            </w:hyperlink>
          </w:p>
        </w:tc>
        <w:tc>
          <w:tcPr>
            <w:tcW w:w="320" w:type="dxa"/>
            <w:vAlign w:val="bottom"/>
            <w:gridSpan w:val="7"/>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300" w:type="dxa"/>
            <w:vAlign w:val="bottom"/>
            <w:tcBorders>
              <w:bottom w:val="single" w:sz="8" w:color="0000EE"/>
            </w:tcBorders>
            <w:gridSpan w:val="11"/>
          </w:tcPr>
          <w:p>
            <w:pPr>
              <w:spacing w:after="0" w:line="182" w:lineRule="exact"/>
              <w:rPr>
                <w:rFonts w:ascii="Arial" w:cs="Arial" w:eastAsia="Arial" w:hAnsi="Arial"/>
                <w:sz w:val="18"/>
                <w:szCs w:val="18"/>
                <w:color w:val="0000EE"/>
                <w:w w:val="99"/>
              </w:rPr>
            </w:pPr>
            <w:hyperlink w:anchor="page40">
              <w:r>
                <w:rPr>
                  <w:rFonts w:ascii="Arial" w:cs="Arial" w:eastAsia="Arial" w:hAnsi="Arial"/>
                  <w:sz w:val="18"/>
                  <w:szCs w:val="18"/>
                  <w:color w:val="0000EE"/>
                  <w:w w:val="99"/>
                </w:rPr>
                <w:t>pursuant to Section 906 of the Sarbanes-</w:t>
              </w:r>
            </w:hyperlink>
          </w:p>
        </w:tc>
        <w:tc>
          <w:tcPr>
            <w:tcW w:w="300" w:type="dxa"/>
            <w:vAlign w:val="bottom"/>
            <w:gridSpan w:val="6"/>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600" w:type="dxa"/>
            <w:vAlign w:val="bottom"/>
            <w:gridSpan w:val="17"/>
          </w:tcPr>
          <w:p>
            <w:pPr>
              <w:spacing w:after="0" w:line="182" w:lineRule="exact"/>
              <w:rPr>
                <w:rFonts w:ascii="Arial" w:cs="Arial" w:eastAsia="Arial" w:hAnsi="Arial"/>
                <w:sz w:val="18"/>
                <w:szCs w:val="18"/>
                <w:color w:val="0000EE"/>
              </w:rPr>
            </w:pPr>
            <w:hyperlink w:anchor="page40">
              <w:r>
                <w:rPr>
                  <w:rFonts w:ascii="Arial" w:cs="Arial" w:eastAsia="Arial" w:hAnsi="Arial"/>
                  <w:sz w:val="18"/>
                  <w:szCs w:val="18"/>
                  <w:color w:val="0000EE"/>
                </w:rPr>
                <w:t>Oxley Act of 2002</w:t>
              </w:r>
            </w:hyperlink>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7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20" w:type="dxa"/>
            <w:vAlign w:val="bottom"/>
            <w:gridSpan w:val="4"/>
            <w:shd w:val="clear" w:color="auto" w:fill="0000EE"/>
          </w:tcPr>
          <w:p>
            <w:pPr>
              <w:spacing w:after="0" w:line="20" w:lineRule="exact"/>
              <w:rPr>
                <w:sz w:val="1"/>
                <w:szCs w:val="1"/>
                <w:color w:val="auto"/>
              </w:rPr>
            </w:pPr>
          </w:p>
        </w:tc>
        <w:tc>
          <w:tcPr>
            <w:tcW w:w="2180" w:type="dxa"/>
            <w:vAlign w:val="bottom"/>
            <w:gridSpan w:val="13"/>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5"/>
        </w:trPr>
        <w:tc>
          <w:tcPr>
            <w:tcW w:w="700" w:type="dxa"/>
            <w:vAlign w:val="bottom"/>
          </w:tcPr>
          <w:p>
            <w:pPr>
              <w:spacing w:after="0"/>
              <w:rPr>
                <w:sz w:val="20"/>
                <w:szCs w:val="20"/>
                <w:color w:val="auto"/>
              </w:rPr>
            </w:pPr>
            <w:r>
              <w:rPr>
                <w:rFonts w:ascii="Arial" w:cs="Arial" w:eastAsia="Arial" w:hAnsi="Arial"/>
                <w:sz w:val="18"/>
                <w:szCs w:val="18"/>
                <w:color w:val="auto"/>
              </w:rPr>
              <w:t>32.2</w:t>
            </w:r>
          </w:p>
        </w:tc>
        <w:tc>
          <w:tcPr>
            <w:tcW w:w="140" w:type="dxa"/>
            <w:vAlign w:val="bottom"/>
          </w:tcPr>
          <w:p>
            <w:pPr>
              <w:spacing w:after="0"/>
              <w:rPr>
                <w:sz w:val="24"/>
                <w:szCs w:val="24"/>
                <w:color w:val="auto"/>
              </w:rPr>
            </w:pPr>
          </w:p>
        </w:tc>
        <w:tc>
          <w:tcPr>
            <w:tcW w:w="3600" w:type="dxa"/>
            <w:vAlign w:val="bottom"/>
            <w:gridSpan w:val="17"/>
          </w:tcPr>
          <w:p>
            <w:pPr>
              <w:spacing w:after="0"/>
              <w:rPr>
                <w:rFonts w:ascii="Arial" w:cs="Arial" w:eastAsia="Arial" w:hAnsi="Arial"/>
                <w:sz w:val="18"/>
                <w:szCs w:val="18"/>
                <w:color w:val="0000EE"/>
              </w:rPr>
            </w:pPr>
            <w:hyperlink w:anchor="page41">
              <w:r>
                <w:rPr>
                  <w:rFonts w:ascii="Arial" w:cs="Arial" w:eastAsia="Arial" w:hAnsi="Arial"/>
                  <w:sz w:val="18"/>
                  <w:szCs w:val="18"/>
                  <w:color w:val="0000EE"/>
                </w:rPr>
                <w:t>Certification of Principal Financial Officer</w:t>
              </w:r>
            </w:hyperlink>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20"/>
        </w:trPr>
        <w:tc>
          <w:tcPr>
            <w:tcW w:w="7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40" w:type="dxa"/>
            <w:vAlign w:val="bottom"/>
            <w:gridSpan w:val="9"/>
            <w:shd w:val="clear" w:color="auto" w:fill="0000EE"/>
          </w:tcPr>
          <w:p>
            <w:pPr>
              <w:spacing w:after="0" w:line="20" w:lineRule="exact"/>
              <w:rPr>
                <w:sz w:val="1"/>
                <w:szCs w:val="1"/>
                <w:color w:val="auto"/>
              </w:rPr>
            </w:pPr>
          </w:p>
        </w:tc>
        <w:tc>
          <w:tcPr>
            <w:tcW w:w="360" w:type="dxa"/>
            <w:vAlign w:val="bottom"/>
            <w:gridSpan w:val="8"/>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7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280" w:type="dxa"/>
            <w:vAlign w:val="bottom"/>
            <w:tcBorders>
              <w:bottom w:val="single" w:sz="8" w:color="0000EE"/>
            </w:tcBorders>
            <w:gridSpan w:val="10"/>
          </w:tcPr>
          <w:p>
            <w:pPr>
              <w:spacing w:after="0" w:line="182" w:lineRule="exact"/>
              <w:rPr>
                <w:rFonts w:ascii="Arial" w:cs="Arial" w:eastAsia="Arial" w:hAnsi="Arial"/>
                <w:sz w:val="18"/>
                <w:szCs w:val="18"/>
                <w:color w:val="0000EE"/>
                <w:w w:val="99"/>
              </w:rPr>
            </w:pPr>
            <w:hyperlink w:anchor="page41">
              <w:r>
                <w:rPr>
                  <w:rFonts w:ascii="Arial" w:cs="Arial" w:eastAsia="Arial" w:hAnsi="Arial"/>
                  <w:sz w:val="18"/>
                  <w:szCs w:val="18"/>
                  <w:color w:val="0000EE"/>
                  <w:w w:val="99"/>
                </w:rPr>
                <w:t>pursuant to 18 U.S.C. §1350, as adopted</w:t>
              </w:r>
            </w:hyperlink>
          </w:p>
        </w:tc>
        <w:tc>
          <w:tcPr>
            <w:tcW w:w="320" w:type="dxa"/>
            <w:vAlign w:val="bottom"/>
            <w:gridSpan w:val="7"/>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300" w:type="dxa"/>
            <w:vAlign w:val="bottom"/>
            <w:tcBorders>
              <w:bottom w:val="single" w:sz="8" w:color="0000EE"/>
            </w:tcBorders>
            <w:gridSpan w:val="11"/>
          </w:tcPr>
          <w:p>
            <w:pPr>
              <w:spacing w:after="0" w:line="182" w:lineRule="exact"/>
              <w:rPr>
                <w:rFonts w:ascii="Arial" w:cs="Arial" w:eastAsia="Arial" w:hAnsi="Arial"/>
                <w:sz w:val="18"/>
                <w:szCs w:val="18"/>
                <w:color w:val="0000EE"/>
                <w:w w:val="99"/>
              </w:rPr>
            </w:pPr>
            <w:hyperlink w:anchor="page41">
              <w:r>
                <w:rPr>
                  <w:rFonts w:ascii="Arial" w:cs="Arial" w:eastAsia="Arial" w:hAnsi="Arial"/>
                  <w:sz w:val="18"/>
                  <w:szCs w:val="18"/>
                  <w:color w:val="0000EE"/>
                  <w:w w:val="99"/>
                </w:rPr>
                <w:t>pursuant to Section 906 of the Sarbanes-</w:t>
              </w:r>
            </w:hyperlink>
          </w:p>
        </w:tc>
        <w:tc>
          <w:tcPr>
            <w:tcW w:w="300" w:type="dxa"/>
            <w:vAlign w:val="bottom"/>
            <w:gridSpan w:val="6"/>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600" w:type="dxa"/>
            <w:vAlign w:val="bottom"/>
            <w:gridSpan w:val="17"/>
          </w:tcPr>
          <w:p>
            <w:pPr>
              <w:spacing w:after="0" w:line="182" w:lineRule="exact"/>
              <w:rPr>
                <w:rFonts w:ascii="Arial" w:cs="Arial" w:eastAsia="Arial" w:hAnsi="Arial"/>
                <w:sz w:val="18"/>
                <w:szCs w:val="18"/>
                <w:color w:val="0000EE"/>
              </w:rPr>
            </w:pPr>
            <w:hyperlink w:anchor="page41">
              <w:r>
                <w:rPr>
                  <w:rFonts w:ascii="Arial" w:cs="Arial" w:eastAsia="Arial" w:hAnsi="Arial"/>
                  <w:sz w:val="18"/>
                  <w:szCs w:val="18"/>
                  <w:color w:val="0000EE"/>
                </w:rPr>
                <w:t>Oxley Act of 2002</w:t>
              </w:r>
            </w:hyperlink>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7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20" w:type="dxa"/>
            <w:vAlign w:val="bottom"/>
            <w:gridSpan w:val="4"/>
            <w:shd w:val="clear" w:color="auto" w:fill="0000EE"/>
          </w:tcPr>
          <w:p>
            <w:pPr>
              <w:spacing w:after="0" w:line="20" w:lineRule="exact"/>
              <w:rPr>
                <w:sz w:val="1"/>
                <w:szCs w:val="1"/>
                <w:color w:val="auto"/>
              </w:rPr>
            </w:pPr>
          </w:p>
        </w:tc>
        <w:tc>
          <w:tcPr>
            <w:tcW w:w="2180" w:type="dxa"/>
            <w:vAlign w:val="bottom"/>
            <w:gridSpan w:val="13"/>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700" w:type="dxa"/>
            <w:vAlign w:val="bottom"/>
          </w:tcPr>
          <w:p>
            <w:pPr>
              <w:spacing w:after="0"/>
              <w:rPr>
                <w:sz w:val="20"/>
                <w:szCs w:val="20"/>
                <w:color w:val="auto"/>
              </w:rPr>
            </w:pPr>
            <w:r>
              <w:rPr>
                <w:rFonts w:ascii="Arial" w:cs="Arial" w:eastAsia="Arial" w:hAnsi="Arial"/>
                <w:sz w:val="18"/>
                <w:szCs w:val="18"/>
                <w:color w:val="auto"/>
              </w:rPr>
              <w:t>101.1</w:t>
            </w:r>
          </w:p>
        </w:tc>
        <w:tc>
          <w:tcPr>
            <w:tcW w:w="140" w:type="dxa"/>
            <w:vAlign w:val="bottom"/>
          </w:tcPr>
          <w:p>
            <w:pPr>
              <w:spacing w:after="0"/>
              <w:rPr>
                <w:sz w:val="24"/>
                <w:szCs w:val="24"/>
                <w:color w:val="auto"/>
              </w:rPr>
            </w:pPr>
          </w:p>
        </w:tc>
        <w:tc>
          <w:tcPr>
            <w:tcW w:w="3600" w:type="dxa"/>
            <w:vAlign w:val="bottom"/>
            <w:gridSpan w:val="17"/>
          </w:tcPr>
          <w:p>
            <w:pPr>
              <w:spacing w:after="0"/>
              <w:rPr>
                <w:sz w:val="20"/>
                <w:szCs w:val="20"/>
                <w:color w:val="auto"/>
              </w:rPr>
            </w:pPr>
            <w:r>
              <w:rPr>
                <w:rFonts w:ascii="Arial" w:cs="Arial" w:eastAsia="Arial" w:hAnsi="Arial"/>
                <w:sz w:val="18"/>
                <w:szCs w:val="18"/>
                <w:color w:val="auto"/>
              </w:rPr>
              <w:t>The following condensed consolidated</w:t>
            </w:r>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203"/>
        </w:trPr>
        <w:tc>
          <w:tcPr>
            <w:tcW w:w="7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600" w:type="dxa"/>
            <w:vAlign w:val="bottom"/>
            <w:gridSpan w:val="17"/>
          </w:tcPr>
          <w:p>
            <w:pPr>
              <w:spacing w:after="0" w:line="202" w:lineRule="exact"/>
              <w:rPr>
                <w:sz w:val="20"/>
                <w:szCs w:val="20"/>
                <w:color w:val="auto"/>
              </w:rPr>
            </w:pPr>
            <w:r>
              <w:rPr>
                <w:rFonts w:ascii="Arial" w:cs="Arial" w:eastAsia="Arial" w:hAnsi="Arial"/>
                <w:sz w:val="18"/>
                <w:szCs w:val="18"/>
                <w:color w:val="auto"/>
              </w:rPr>
              <w:t>financial statements from the Company’s</w:t>
            </w:r>
          </w:p>
        </w:tc>
        <w:tc>
          <w:tcPr>
            <w:tcW w:w="4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600" w:type="dxa"/>
            <w:vAlign w:val="bottom"/>
            <w:gridSpan w:val="17"/>
          </w:tcPr>
          <w:p>
            <w:pPr>
              <w:spacing w:after="0" w:line="202" w:lineRule="exact"/>
              <w:rPr>
                <w:sz w:val="20"/>
                <w:szCs w:val="20"/>
                <w:color w:val="auto"/>
              </w:rPr>
            </w:pPr>
            <w:r>
              <w:rPr>
                <w:rFonts w:ascii="Arial" w:cs="Arial" w:eastAsia="Arial" w:hAnsi="Arial"/>
                <w:sz w:val="18"/>
                <w:szCs w:val="18"/>
                <w:color w:val="auto"/>
              </w:rPr>
              <w:t>Quarterly Report on Form 10-Q for the</w:t>
            </w:r>
          </w:p>
        </w:tc>
        <w:tc>
          <w:tcPr>
            <w:tcW w:w="4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600" w:type="dxa"/>
            <w:vAlign w:val="bottom"/>
            <w:gridSpan w:val="17"/>
          </w:tcPr>
          <w:p>
            <w:pPr>
              <w:spacing w:after="0" w:line="202" w:lineRule="exact"/>
              <w:rPr>
                <w:sz w:val="20"/>
                <w:szCs w:val="20"/>
                <w:color w:val="auto"/>
              </w:rPr>
            </w:pPr>
            <w:r>
              <w:rPr>
                <w:rFonts w:ascii="Arial" w:cs="Arial" w:eastAsia="Arial" w:hAnsi="Arial"/>
                <w:sz w:val="18"/>
                <w:szCs w:val="18"/>
                <w:color w:val="auto"/>
              </w:rPr>
              <w:t>quarter ended June 30, 2019, formatted in</w:t>
            </w:r>
          </w:p>
        </w:tc>
        <w:tc>
          <w:tcPr>
            <w:tcW w:w="4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600" w:type="dxa"/>
            <w:vAlign w:val="bottom"/>
            <w:gridSpan w:val="17"/>
          </w:tcPr>
          <w:p>
            <w:pPr>
              <w:spacing w:after="0" w:line="202" w:lineRule="exact"/>
              <w:rPr>
                <w:sz w:val="20"/>
                <w:szCs w:val="20"/>
                <w:color w:val="auto"/>
              </w:rPr>
            </w:pPr>
            <w:r>
              <w:rPr>
                <w:rFonts w:ascii="Arial" w:cs="Arial" w:eastAsia="Arial" w:hAnsi="Arial"/>
                <w:sz w:val="18"/>
                <w:szCs w:val="18"/>
                <w:color w:val="auto"/>
              </w:rPr>
              <w:t>Inline XBRL: (i) Balance Sheets</w:t>
            </w:r>
          </w:p>
        </w:tc>
        <w:tc>
          <w:tcPr>
            <w:tcW w:w="4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600" w:type="dxa"/>
            <w:vAlign w:val="bottom"/>
            <w:gridSpan w:val="17"/>
          </w:tcPr>
          <w:p>
            <w:pPr>
              <w:spacing w:after="0" w:line="202" w:lineRule="exact"/>
              <w:rPr>
                <w:sz w:val="20"/>
                <w:szCs w:val="20"/>
                <w:color w:val="auto"/>
              </w:rPr>
            </w:pPr>
            <w:r>
              <w:rPr>
                <w:rFonts w:ascii="Arial" w:cs="Arial" w:eastAsia="Arial" w:hAnsi="Arial"/>
                <w:sz w:val="18"/>
                <w:szCs w:val="18"/>
                <w:color w:val="auto"/>
              </w:rPr>
              <w:t>(unaudited), (ii) Statements of Operations</w:t>
            </w:r>
          </w:p>
        </w:tc>
        <w:tc>
          <w:tcPr>
            <w:tcW w:w="4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600" w:type="dxa"/>
            <w:vAlign w:val="bottom"/>
            <w:gridSpan w:val="17"/>
          </w:tcPr>
          <w:p>
            <w:pPr>
              <w:spacing w:after="0" w:line="202" w:lineRule="exact"/>
              <w:rPr>
                <w:sz w:val="20"/>
                <w:szCs w:val="20"/>
                <w:color w:val="auto"/>
              </w:rPr>
            </w:pPr>
            <w:r>
              <w:rPr>
                <w:rFonts w:ascii="Arial" w:cs="Arial" w:eastAsia="Arial" w:hAnsi="Arial"/>
                <w:sz w:val="18"/>
                <w:szCs w:val="18"/>
                <w:color w:val="auto"/>
              </w:rPr>
              <w:t>(unaudited), (iii) Statements of</w:t>
            </w:r>
          </w:p>
        </w:tc>
        <w:tc>
          <w:tcPr>
            <w:tcW w:w="4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600" w:type="dxa"/>
            <w:vAlign w:val="bottom"/>
            <w:gridSpan w:val="17"/>
          </w:tcPr>
          <w:p>
            <w:pPr>
              <w:spacing w:after="0" w:line="202" w:lineRule="exact"/>
              <w:rPr>
                <w:sz w:val="20"/>
                <w:szCs w:val="20"/>
                <w:color w:val="auto"/>
              </w:rPr>
            </w:pPr>
            <w:r>
              <w:rPr>
                <w:rFonts w:ascii="Arial" w:cs="Arial" w:eastAsia="Arial" w:hAnsi="Arial"/>
                <w:sz w:val="18"/>
                <w:szCs w:val="18"/>
                <w:color w:val="auto"/>
              </w:rPr>
              <w:t>Comprehensive Income (unaudited); (iv)</w:t>
            </w:r>
          </w:p>
        </w:tc>
        <w:tc>
          <w:tcPr>
            <w:tcW w:w="4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600" w:type="dxa"/>
            <w:vAlign w:val="bottom"/>
            <w:gridSpan w:val="17"/>
          </w:tcPr>
          <w:p>
            <w:pPr>
              <w:spacing w:after="0" w:line="202" w:lineRule="exact"/>
              <w:rPr>
                <w:sz w:val="20"/>
                <w:szCs w:val="20"/>
                <w:color w:val="auto"/>
              </w:rPr>
            </w:pPr>
            <w:r>
              <w:rPr>
                <w:rFonts w:ascii="Arial" w:cs="Arial" w:eastAsia="Arial" w:hAnsi="Arial"/>
                <w:sz w:val="18"/>
                <w:szCs w:val="18"/>
                <w:color w:val="auto"/>
              </w:rPr>
              <w:t>Statements of Stockholders’ Equity</w:t>
            </w:r>
          </w:p>
        </w:tc>
        <w:tc>
          <w:tcPr>
            <w:tcW w:w="4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600" w:type="dxa"/>
            <w:vAlign w:val="bottom"/>
            <w:gridSpan w:val="17"/>
          </w:tcPr>
          <w:p>
            <w:pPr>
              <w:spacing w:after="0" w:line="202" w:lineRule="exact"/>
              <w:rPr>
                <w:sz w:val="20"/>
                <w:szCs w:val="20"/>
                <w:color w:val="auto"/>
              </w:rPr>
            </w:pPr>
            <w:r>
              <w:rPr>
                <w:rFonts w:ascii="Arial" w:cs="Arial" w:eastAsia="Arial" w:hAnsi="Arial"/>
                <w:sz w:val="18"/>
                <w:szCs w:val="18"/>
                <w:color w:val="auto"/>
              </w:rPr>
              <w:t>(unaudited), (v) Statements of Cash Flows</w:t>
            </w:r>
          </w:p>
        </w:tc>
        <w:tc>
          <w:tcPr>
            <w:tcW w:w="4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600" w:type="dxa"/>
            <w:vAlign w:val="bottom"/>
            <w:gridSpan w:val="17"/>
          </w:tcPr>
          <w:p>
            <w:pPr>
              <w:spacing w:after="0" w:line="202" w:lineRule="exact"/>
              <w:rPr>
                <w:sz w:val="20"/>
                <w:szCs w:val="20"/>
                <w:color w:val="auto"/>
              </w:rPr>
            </w:pPr>
            <w:r>
              <w:rPr>
                <w:rFonts w:ascii="Arial" w:cs="Arial" w:eastAsia="Arial" w:hAnsi="Arial"/>
                <w:sz w:val="18"/>
                <w:szCs w:val="18"/>
                <w:color w:val="auto"/>
              </w:rPr>
              <w:t>(unaudited), and (vi) Notes to the</w:t>
            </w:r>
          </w:p>
        </w:tc>
        <w:tc>
          <w:tcPr>
            <w:tcW w:w="4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600" w:type="dxa"/>
            <w:vAlign w:val="bottom"/>
            <w:gridSpan w:val="17"/>
          </w:tcPr>
          <w:p>
            <w:pPr>
              <w:spacing w:after="0" w:line="202" w:lineRule="exact"/>
              <w:rPr>
                <w:sz w:val="20"/>
                <w:szCs w:val="20"/>
                <w:color w:val="auto"/>
              </w:rPr>
            </w:pPr>
            <w:r>
              <w:rPr>
                <w:rFonts w:ascii="Arial" w:cs="Arial" w:eastAsia="Arial" w:hAnsi="Arial"/>
                <w:sz w:val="18"/>
                <w:szCs w:val="18"/>
                <w:color w:val="auto"/>
              </w:rPr>
              <w:t>Condensed Consolidated Financial</w:t>
            </w:r>
          </w:p>
        </w:tc>
        <w:tc>
          <w:tcPr>
            <w:tcW w:w="4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600" w:type="dxa"/>
            <w:vAlign w:val="bottom"/>
            <w:gridSpan w:val="17"/>
          </w:tcPr>
          <w:p>
            <w:pPr>
              <w:spacing w:after="0"/>
              <w:rPr>
                <w:sz w:val="20"/>
                <w:szCs w:val="20"/>
                <w:color w:val="auto"/>
              </w:rPr>
            </w:pPr>
            <w:r>
              <w:rPr>
                <w:rFonts w:ascii="Arial" w:cs="Arial" w:eastAsia="Arial" w:hAnsi="Arial"/>
                <w:sz w:val="18"/>
                <w:szCs w:val="18"/>
                <w:color w:val="auto"/>
              </w:rPr>
              <w:t>Statements.</w:t>
            </w: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91"/>
        </w:trPr>
        <w:tc>
          <w:tcPr>
            <w:tcW w:w="700" w:type="dxa"/>
            <w:vAlign w:val="bottom"/>
          </w:tcPr>
          <w:p>
            <w:pPr>
              <w:spacing w:after="0"/>
              <w:rPr>
                <w:sz w:val="20"/>
                <w:szCs w:val="20"/>
                <w:color w:val="auto"/>
              </w:rPr>
            </w:pPr>
            <w:r>
              <w:rPr>
                <w:rFonts w:ascii="Arial" w:cs="Arial" w:eastAsia="Arial" w:hAnsi="Arial"/>
                <w:sz w:val="18"/>
                <w:szCs w:val="18"/>
                <w:color w:val="auto"/>
              </w:rPr>
              <w:t>104.1</w:t>
            </w:r>
          </w:p>
        </w:tc>
        <w:tc>
          <w:tcPr>
            <w:tcW w:w="140" w:type="dxa"/>
            <w:vAlign w:val="bottom"/>
          </w:tcPr>
          <w:p>
            <w:pPr>
              <w:spacing w:after="0"/>
              <w:rPr>
                <w:sz w:val="24"/>
                <w:szCs w:val="24"/>
                <w:color w:val="auto"/>
              </w:rPr>
            </w:pPr>
          </w:p>
        </w:tc>
        <w:tc>
          <w:tcPr>
            <w:tcW w:w="3600" w:type="dxa"/>
            <w:vAlign w:val="bottom"/>
            <w:gridSpan w:val="17"/>
          </w:tcPr>
          <w:p>
            <w:pPr>
              <w:spacing w:after="0"/>
              <w:rPr>
                <w:sz w:val="20"/>
                <w:szCs w:val="20"/>
                <w:color w:val="auto"/>
              </w:rPr>
            </w:pPr>
            <w:r>
              <w:rPr>
                <w:rFonts w:ascii="Arial" w:cs="Arial" w:eastAsia="Arial" w:hAnsi="Arial"/>
                <w:sz w:val="18"/>
                <w:szCs w:val="18"/>
                <w:color w:val="auto"/>
              </w:rPr>
              <w:t>The cover page from the Company's</w:t>
            </w:r>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203"/>
        </w:trPr>
        <w:tc>
          <w:tcPr>
            <w:tcW w:w="7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600" w:type="dxa"/>
            <w:vAlign w:val="bottom"/>
            <w:gridSpan w:val="17"/>
          </w:tcPr>
          <w:p>
            <w:pPr>
              <w:spacing w:after="0" w:line="202" w:lineRule="exact"/>
              <w:rPr>
                <w:sz w:val="20"/>
                <w:szCs w:val="20"/>
                <w:color w:val="auto"/>
              </w:rPr>
            </w:pPr>
            <w:r>
              <w:rPr>
                <w:rFonts w:ascii="Arial" w:cs="Arial" w:eastAsia="Arial" w:hAnsi="Arial"/>
                <w:sz w:val="18"/>
                <w:szCs w:val="18"/>
                <w:color w:val="auto"/>
              </w:rPr>
              <w:t>Quarterly Report on Form 10-Q for the</w:t>
            </w:r>
          </w:p>
        </w:tc>
        <w:tc>
          <w:tcPr>
            <w:tcW w:w="4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600" w:type="dxa"/>
            <w:vAlign w:val="bottom"/>
            <w:gridSpan w:val="17"/>
          </w:tcPr>
          <w:p>
            <w:pPr>
              <w:spacing w:after="0" w:line="202" w:lineRule="exact"/>
              <w:rPr>
                <w:sz w:val="20"/>
                <w:szCs w:val="20"/>
                <w:color w:val="auto"/>
              </w:rPr>
            </w:pPr>
            <w:r>
              <w:rPr>
                <w:rFonts w:ascii="Arial" w:cs="Arial" w:eastAsia="Arial" w:hAnsi="Arial"/>
                <w:sz w:val="18"/>
                <w:szCs w:val="18"/>
                <w:color w:val="auto"/>
              </w:rPr>
              <w:t>quarter ended June 30, 2019, formatted in</w:t>
            </w:r>
          </w:p>
        </w:tc>
        <w:tc>
          <w:tcPr>
            <w:tcW w:w="4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600" w:type="dxa"/>
            <w:vAlign w:val="bottom"/>
            <w:gridSpan w:val="17"/>
          </w:tcPr>
          <w:p>
            <w:pPr>
              <w:spacing w:after="0"/>
              <w:rPr>
                <w:sz w:val="20"/>
                <w:szCs w:val="20"/>
                <w:color w:val="auto"/>
              </w:rPr>
            </w:pPr>
            <w:r>
              <w:rPr>
                <w:rFonts w:ascii="Arial" w:cs="Arial" w:eastAsia="Arial" w:hAnsi="Arial"/>
                <w:sz w:val="18"/>
                <w:szCs w:val="18"/>
                <w:color w:val="auto"/>
              </w:rPr>
              <w:t>Inline XBRL</w:t>
            </w: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36" w:name="page37"/>
    <w:bookmarkEnd w:id="3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234" w:lineRule="exact"/>
        <w:rPr>
          <w:sz w:val="20"/>
          <w:szCs w:val="20"/>
          <w:color w:val="auto"/>
        </w:rPr>
      </w:pPr>
    </w:p>
    <w:p>
      <w:pPr>
        <w:ind w:firstLine="648"/>
        <w:spacing w:after="0" w:line="246"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02" w:lineRule="exact"/>
        <w:rPr>
          <w:sz w:val="20"/>
          <w:szCs w:val="20"/>
          <w:color w:val="auto"/>
        </w:rPr>
      </w:pPr>
    </w:p>
    <w:p>
      <w:pPr>
        <w:ind w:left="4640"/>
        <w:spacing w:after="0"/>
        <w:rPr>
          <w:sz w:val="20"/>
          <w:szCs w:val="20"/>
          <w:color w:val="auto"/>
        </w:rPr>
      </w:pPr>
      <w:r>
        <w:rPr>
          <w:rFonts w:ascii="Arial" w:cs="Arial" w:eastAsia="Arial" w:hAnsi="Arial"/>
          <w:sz w:val="18"/>
          <w:szCs w:val="18"/>
          <w:b w:val="1"/>
          <w:bCs w:val="1"/>
          <w:color w:val="auto"/>
        </w:rPr>
        <w:t>Tactile Systems Technology, Inc.</w:t>
      </w:r>
    </w:p>
    <w:p>
      <w:pPr>
        <w:spacing w:after="0" w:line="256" w:lineRule="exact"/>
        <w:rPr>
          <w:sz w:val="20"/>
          <w:szCs w:val="20"/>
          <w:color w:val="auto"/>
        </w:rPr>
      </w:pPr>
    </w:p>
    <w:p>
      <w:pPr>
        <w:spacing w:after="0"/>
        <w:tabs>
          <w:tab w:leader="none" w:pos="4620" w:val="left"/>
        </w:tabs>
        <w:rPr>
          <w:sz w:val="20"/>
          <w:szCs w:val="20"/>
          <w:color w:val="auto"/>
        </w:rPr>
      </w:pPr>
      <w:r>
        <w:rPr>
          <w:rFonts w:ascii="Arial" w:cs="Arial" w:eastAsia="Arial" w:hAnsi="Arial"/>
          <w:sz w:val="18"/>
          <w:szCs w:val="18"/>
          <w:color w:val="auto"/>
        </w:rPr>
        <w:t>Date: August 5, 2019</w:t>
      </w:r>
      <w:r>
        <w:rPr>
          <w:sz w:val="20"/>
          <w:szCs w:val="20"/>
          <w:color w:val="auto"/>
        </w:rPr>
        <w:tab/>
      </w:r>
      <w:r>
        <w:rPr>
          <w:rFonts w:ascii="Arial" w:cs="Arial" w:eastAsia="Arial" w:hAnsi="Arial"/>
          <w:sz w:val="18"/>
          <w:szCs w:val="18"/>
          <w:color w:val="auto"/>
        </w:rPr>
        <w:t xml:space="preserve">By: /s/ </w:t>
      </w:r>
      <w:r>
        <w:rPr>
          <w:rFonts w:ascii="Arial" w:cs="Arial" w:eastAsia="Arial" w:hAnsi="Arial"/>
          <w:sz w:val="18"/>
          <w:szCs w:val="18"/>
          <w:i w:val="1"/>
          <w:iCs w:val="1"/>
          <w:color w:val="auto"/>
        </w:rPr>
        <w:t>Brent A. Moen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3175000</wp:posOffset>
            </wp:positionH>
            <wp:positionV relativeFrom="paragraph">
              <wp:posOffset>8890</wp:posOffset>
            </wp:positionV>
            <wp:extent cx="2581275"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spacing w:after="0" w:line="7" w:lineRule="exact"/>
        <w:rPr>
          <w:sz w:val="20"/>
          <w:szCs w:val="20"/>
          <w:color w:val="auto"/>
        </w:rPr>
      </w:pPr>
    </w:p>
    <w:p>
      <w:pPr>
        <w:ind w:left="5000"/>
        <w:spacing w:after="0"/>
        <w:rPr>
          <w:sz w:val="20"/>
          <w:szCs w:val="20"/>
          <w:color w:val="auto"/>
        </w:rPr>
      </w:pPr>
      <w:r>
        <w:rPr>
          <w:rFonts w:ascii="Arial" w:cs="Arial" w:eastAsia="Arial" w:hAnsi="Arial"/>
          <w:sz w:val="18"/>
          <w:szCs w:val="18"/>
          <w:color w:val="auto"/>
        </w:rPr>
        <w:t>Brent A. Moen</w:t>
      </w:r>
    </w:p>
    <w:p>
      <w:pPr>
        <w:spacing w:after="0" w:line="9" w:lineRule="exact"/>
        <w:rPr>
          <w:sz w:val="20"/>
          <w:szCs w:val="20"/>
          <w:color w:val="auto"/>
        </w:rPr>
      </w:pPr>
    </w:p>
    <w:p>
      <w:pPr>
        <w:ind w:left="500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5000"/>
        <w:spacing w:after="0"/>
        <w:rPr>
          <w:sz w:val="20"/>
          <w:szCs w:val="20"/>
          <w:color w:val="auto"/>
        </w:rPr>
      </w:pPr>
      <w:r>
        <w:rPr>
          <w:rFonts w:ascii="Arial" w:cs="Arial" w:eastAsia="Arial" w:hAnsi="Arial"/>
          <w:sz w:val="18"/>
          <w:szCs w:val="18"/>
          <w:color w:val="auto"/>
        </w:rPr>
        <w:t>(Principal financial and accounting officer)</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37" w:name="page38"/>
    <w:bookmarkEnd w:id="37"/>
    <w:p>
      <w:pPr>
        <w:ind w:left="8060"/>
        <w:spacing w:after="0"/>
        <w:rPr>
          <w:sz w:val="20"/>
          <w:szCs w:val="20"/>
          <w:color w:val="auto"/>
        </w:rPr>
      </w:pPr>
      <w:r>
        <w:rPr>
          <w:rFonts w:ascii="Arial" w:cs="Arial" w:eastAsia="Arial" w:hAnsi="Arial"/>
          <w:sz w:val="17"/>
          <w:szCs w:val="17"/>
          <w:b w:val="1"/>
          <w:bCs w:val="1"/>
          <w:color w:val="auto"/>
        </w:rPr>
        <w:t>Exhibit 31.1</w:t>
      </w:r>
    </w:p>
    <w:p>
      <w:pPr>
        <w:spacing w:after="0" w:line="168" w:lineRule="exact"/>
        <w:rPr>
          <w:sz w:val="20"/>
          <w:szCs w:val="20"/>
          <w:color w:val="auto"/>
        </w:rPr>
      </w:pPr>
    </w:p>
    <w:p>
      <w:pPr>
        <w:ind w:left="480" w:right="400" w:hanging="65"/>
        <w:spacing w:after="0" w:line="302" w:lineRule="auto"/>
        <w:rPr>
          <w:sz w:val="20"/>
          <w:szCs w:val="20"/>
          <w:color w:val="auto"/>
        </w:rPr>
      </w:pPr>
      <w:r>
        <w:rPr>
          <w:rFonts w:ascii="Arial" w:cs="Arial" w:eastAsia="Arial" w:hAnsi="Arial"/>
          <w:sz w:val="17"/>
          <w:szCs w:val="17"/>
          <w:b w:val="1"/>
          <w:bCs w:val="1"/>
          <w:color w:val="auto"/>
        </w:rPr>
        <w:t>CERTIFICATION PURSUANT TO RULE 13a-14(a)/15d-14(a) OF THE SECURITIES EXCHANGE ACT OF 1934, AS ADOPTED PURSUANT TO SECTION 302 OF THE SARBANES-OXLEY ACT OF 2002</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color w:val="auto"/>
        </w:rPr>
        <w:t>I, Gerald R. Mattys, certify that:</w:t>
      </w:r>
    </w:p>
    <w:p>
      <w:pPr>
        <w:spacing w:after="0" w:line="212" w:lineRule="exact"/>
        <w:rPr>
          <w:sz w:val="20"/>
          <w:szCs w:val="20"/>
          <w:color w:val="auto"/>
        </w:rPr>
      </w:pPr>
    </w:p>
    <w:p>
      <w:pPr>
        <w:ind w:left="660" w:hanging="333"/>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Tactile Systems Technology, Inc.;</w:t>
      </w:r>
    </w:p>
    <w:p>
      <w:pPr>
        <w:spacing w:after="0" w:line="225" w:lineRule="exact"/>
        <w:rPr>
          <w:rFonts w:ascii="Arial" w:cs="Arial" w:eastAsia="Arial" w:hAnsi="Arial"/>
          <w:sz w:val="18"/>
          <w:szCs w:val="18"/>
          <w:color w:val="auto"/>
        </w:rPr>
      </w:pPr>
    </w:p>
    <w:p>
      <w:pPr>
        <w:jc w:val="both"/>
        <w:ind w:left="660" w:hanging="333"/>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02" w:lineRule="exact"/>
        <w:rPr>
          <w:rFonts w:ascii="Arial" w:cs="Arial" w:eastAsia="Arial" w:hAnsi="Arial"/>
          <w:sz w:val="18"/>
          <w:szCs w:val="18"/>
          <w:color w:val="auto"/>
        </w:rPr>
      </w:pPr>
    </w:p>
    <w:p>
      <w:pPr>
        <w:jc w:val="both"/>
        <w:ind w:left="660" w:hanging="333"/>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202" w:lineRule="exact"/>
        <w:rPr>
          <w:rFonts w:ascii="Arial" w:cs="Arial" w:eastAsia="Arial" w:hAnsi="Arial"/>
          <w:sz w:val="18"/>
          <w:szCs w:val="18"/>
          <w:color w:val="auto"/>
        </w:rPr>
      </w:pPr>
    </w:p>
    <w:p>
      <w:pPr>
        <w:jc w:val="both"/>
        <w:ind w:left="660" w:hanging="333"/>
        <w:spacing w:after="0" w:line="239"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201" w:lineRule="exact"/>
        <w:rPr>
          <w:rFonts w:ascii="Arial" w:cs="Arial" w:eastAsia="Arial" w:hAnsi="Arial"/>
          <w:sz w:val="18"/>
          <w:szCs w:val="18"/>
          <w:color w:val="auto"/>
        </w:rPr>
      </w:pPr>
    </w:p>
    <w:p>
      <w:pPr>
        <w:jc w:val="both"/>
        <w:ind w:left="980" w:hanging="329"/>
        <w:spacing w:after="0" w:line="239" w:lineRule="auto"/>
        <w:tabs>
          <w:tab w:leader="none" w:pos="980" w:val="left"/>
        </w:tabs>
        <w:numPr>
          <w:ilvl w:val="1"/>
          <w:numId w:val="9"/>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201" w:lineRule="exact"/>
        <w:rPr>
          <w:rFonts w:ascii="Arial" w:cs="Arial" w:eastAsia="Arial" w:hAnsi="Arial"/>
          <w:sz w:val="18"/>
          <w:szCs w:val="18"/>
          <w:color w:val="auto"/>
        </w:rPr>
      </w:pPr>
    </w:p>
    <w:p>
      <w:pPr>
        <w:jc w:val="both"/>
        <w:ind w:left="980" w:hanging="329"/>
        <w:spacing w:after="0" w:line="239" w:lineRule="auto"/>
        <w:tabs>
          <w:tab w:leader="none" w:pos="980" w:val="left"/>
        </w:tabs>
        <w:numPr>
          <w:ilvl w:val="1"/>
          <w:numId w:val="9"/>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01" w:lineRule="exact"/>
        <w:rPr>
          <w:rFonts w:ascii="Arial" w:cs="Arial" w:eastAsia="Arial" w:hAnsi="Arial"/>
          <w:sz w:val="18"/>
          <w:szCs w:val="18"/>
          <w:color w:val="auto"/>
        </w:rPr>
      </w:pPr>
    </w:p>
    <w:p>
      <w:pPr>
        <w:jc w:val="both"/>
        <w:ind w:left="980" w:hanging="329"/>
        <w:spacing w:after="0"/>
        <w:tabs>
          <w:tab w:leader="none" w:pos="980" w:val="left"/>
        </w:tabs>
        <w:numPr>
          <w:ilvl w:val="1"/>
          <w:numId w:val="9"/>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202" w:lineRule="exact"/>
        <w:rPr>
          <w:rFonts w:ascii="Arial" w:cs="Arial" w:eastAsia="Arial" w:hAnsi="Arial"/>
          <w:sz w:val="18"/>
          <w:szCs w:val="18"/>
          <w:color w:val="auto"/>
        </w:rPr>
      </w:pPr>
    </w:p>
    <w:p>
      <w:pPr>
        <w:jc w:val="both"/>
        <w:ind w:left="980" w:hanging="329"/>
        <w:spacing w:after="0" w:line="239" w:lineRule="auto"/>
        <w:tabs>
          <w:tab w:leader="none" w:pos="980" w:val="left"/>
        </w:tabs>
        <w:numPr>
          <w:ilvl w:val="1"/>
          <w:numId w:val="9"/>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01" w:lineRule="exact"/>
        <w:rPr>
          <w:rFonts w:ascii="Arial" w:cs="Arial" w:eastAsia="Arial" w:hAnsi="Arial"/>
          <w:sz w:val="18"/>
          <w:szCs w:val="18"/>
          <w:color w:val="auto"/>
        </w:rPr>
      </w:pPr>
    </w:p>
    <w:p>
      <w:pPr>
        <w:jc w:val="both"/>
        <w:ind w:left="660" w:hanging="333"/>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202" w:lineRule="exact"/>
        <w:rPr>
          <w:rFonts w:ascii="Arial" w:cs="Arial" w:eastAsia="Arial" w:hAnsi="Arial"/>
          <w:sz w:val="18"/>
          <w:szCs w:val="18"/>
          <w:color w:val="auto"/>
        </w:rPr>
      </w:pPr>
    </w:p>
    <w:p>
      <w:pPr>
        <w:jc w:val="both"/>
        <w:ind w:left="980" w:hanging="329"/>
        <w:spacing w:after="0"/>
        <w:tabs>
          <w:tab w:leader="none" w:pos="980" w:val="left"/>
        </w:tabs>
        <w:numPr>
          <w:ilvl w:val="1"/>
          <w:numId w:val="9"/>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202" w:lineRule="exact"/>
        <w:rPr>
          <w:rFonts w:ascii="Arial" w:cs="Arial" w:eastAsia="Arial" w:hAnsi="Arial"/>
          <w:sz w:val="18"/>
          <w:szCs w:val="18"/>
          <w:color w:val="auto"/>
        </w:rPr>
      </w:pPr>
    </w:p>
    <w:p>
      <w:pPr>
        <w:ind w:left="980" w:hanging="329"/>
        <w:spacing w:after="0" w:line="246" w:lineRule="auto"/>
        <w:tabs>
          <w:tab w:leader="none" w:pos="980" w:val="left"/>
        </w:tabs>
        <w:numPr>
          <w:ilvl w:val="1"/>
          <w:numId w:val="9"/>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9" w:lineRule="exact"/>
        <w:rPr>
          <w:sz w:val="20"/>
          <w:szCs w:val="20"/>
          <w:color w:val="auto"/>
        </w:rPr>
      </w:pPr>
    </w:p>
    <w:p>
      <w:pPr>
        <w:ind w:left="4660"/>
        <w:spacing w:after="0"/>
        <w:rPr>
          <w:sz w:val="20"/>
          <w:szCs w:val="20"/>
          <w:color w:val="auto"/>
        </w:rPr>
      </w:pPr>
      <w:r>
        <w:rPr>
          <w:rFonts w:ascii="Arial" w:cs="Arial" w:eastAsia="Arial" w:hAnsi="Arial"/>
          <w:sz w:val="18"/>
          <w:szCs w:val="18"/>
          <w:i w:val="1"/>
          <w:iCs w:val="1"/>
          <w:color w:val="auto"/>
        </w:rPr>
        <w:t>/s/ Gerald R. Mattys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2883535</wp:posOffset>
            </wp:positionH>
            <wp:positionV relativeFrom="paragraph">
              <wp:posOffset>8890</wp:posOffset>
            </wp:positionV>
            <wp:extent cx="287274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a:extLst>
                        <a:ext uri="{28A0092B-C50C-407E-A947-70E740481C1C}"/>
                      </a:extLst>
                    </a:blip>
                    <a:srcRect/>
                    <a:stretch>
                      <a:fillRect/>
                    </a:stretch>
                  </pic:blipFill>
                  <pic:spPr bwMode="auto">
                    <a:xfrm>
                      <a:off x="0" y="0"/>
                      <a:ext cx="2872740" cy="8890"/>
                    </a:xfrm>
                    <a:prstGeom prst="rect">
                      <a:avLst/>
                    </a:prstGeom>
                    <a:noFill/>
                  </pic:spPr>
                </pic:pic>
              </a:graphicData>
            </a:graphic>
          </wp:anchor>
        </w:drawing>
      </w:r>
    </w:p>
    <w:p>
      <w:pPr>
        <w:spacing w:after="0" w:line="3" w:lineRule="exact"/>
        <w:rPr>
          <w:sz w:val="20"/>
          <w:szCs w:val="20"/>
          <w:color w:val="auto"/>
        </w:rPr>
      </w:pPr>
    </w:p>
    <w:p>
      <w:pPr>
        <w:ind w:left="4660"/>
        <w:spacing w:after="0"/>
        <w:rPr>
          <w:sz w:val="20"/>
          <w:szCs w:val="20"/>
          <w:color w:val="auto"/>
        </w:rPr>
      </w:pPr>
      <w:r>
        <w:rPr>
          <w:rFonts w:ascii="Arial" w:cs="Arial" w:eastAsia="Arial" w:hAnsi="Arial"/>
          <w:sz w:val="18"/>
          <w:szCs w:val="18"/>
          <w:b w:val="1"/>
          <w:bCs w:val="1"/>
          <w:color w:val="auto"/>
        </w:rPr>
        <w:t>Gerald R. Mattys</w:t>
      </w:r>
    </w:p>
    <w:p>
      <w:pPr>
        <w:ind w:left="4660"/>
        <w:spacing w:after="0"/>
        <w:rPr>
          <w:sz w:val="20"/>
          <w:szCs w:val="20"/>
          <w:color w:val="auto"/>
        </w:rPr>
      </w:pPr>
      <w:r>
        <w:rPr>
          <w:rFonts w:ascii="Arial" w:cs="Arial" w:eastAsia="Arial" w:hAnsi="Arial"/>
          <w:sz w:val="18"/>
          <w:szCs w:val="18"/>
          <w:i w:val="1"/>
          <w:iCs w:val="1"/>
          <w:color w:val="auto"/>
        </w:rPr>
        <w:t>Chief Executive Officer</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color w:val="auto"/>
        </w:rPr>
        <w:t>Date: August 5,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478155</wp:posOffset>
            </wp:positionV>
            <wp:extent cx="5754370" cy="260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18" w:right="1419" w:bottom="1440" w:gutter="0" w:footer="0" w:header="0"/>
        </w:sectPr>
      </w:pPr>
    </w:p>
    <w:bookmarkStart w:id="38" w:name="page39"/>
    <w:bookmarkEnd w:id="38"/>
    <w:p>
      <w:pPr>
        <w:ind w:left="8060"/>
        <w:spacing w:after="0"/>
        <w:rPr>
          <w:sz w:val="20"/>
          <w:szCs w:val="20"/>
          <w:color w:val="auto"/>
        </w:rPr>
      </w:pPr>
      <w:r>
        <w:rPr>
          <w:rFonts w:ascii="Arial" w:cs="Arial" w:eastAsia="Arial" w:hAnsi="Arial"/>
          <w:sz w:val="18"/>
          <w:szCs w:val="18"/>
          <w:b w:val="1"/>
          <w:bCs w:val="1"/>
          <w:color w:val="auto"/>
        </w:rPr>
        <w:t>Exhibit 31.2</w:t>
      </w:r>
    </w:p>
    <w:p>
      <w:pPr>
        <w:spacing w:after="0" w:line="103" w:lineRule="exact"/>
        <w:rPr>
          <w:sz w:val="20"/>
          <w:szCs w:val="20"/>
          <w:color w:val="auto"/>
        </w:rPr>
      </w:pPr>
    </w:p>
    <w:p>
      <w:pPr>
        <w:ind w:left="2280"/>
        <w:spacing w:after="0"/>
        <w:rPr>
          <w:sz w:val="20"/>
          <w:szCs w:val="20"/>
          <w:color w:val="auto"/>
        </w:rPr>
      </w:pPr>
      <w:r>
        <w:rPr>
          <w:rFonts w:ascii="Arial" w:cs="Arial" w:eastAsia="Arial" w:hAnsi="Arial"/>
          <w:sz w:val="18"/>
          <w:szCs w:val="18"/>
          <w:b w:val="1"/>
          <w:bCs w:val="1"/>
          <w:color w:val="auto"/>
        </w:rPr>
        <w:t>CERTIFICATION PURSUANT TO RULE 13a-14(a)/15d-</w:t>
      </w:r>
    </w:p>
    <w:p>
      <w:pPr>
        <w:spacing w:after="0" w:line="18" w:lineRule="exact"/>
        <w:rPr>
          <w:sz w:val="20"/>
          <w:szCs w:val="20"/>
          <w:color w:val="auto"/>
        </w:rPr>
      </w:pPr>
    </w:p>
    <w:p>
      <w:pPr>
        <w:ind w:left="3640" w:hanging="3645"/>
        <w:spacing w:after="0" w:line="246" w:lineRule="auto"/>
        <w:rPr>
          <w:sz w:val="20"/>
          <w:szCs w:val="20"/>
          <w:color w:val="auto"/>
        </w:rPr>
      </w:pPr>
      <w:r>
        <w:rPr>
          <w:rFonts w:ascii="Arial" w:cs="Arial" w:eastAsia="Arial" w:hAnsi="Arial"/>
          <w:sz w:val="18"/>
          <w:szCs w:val="18"/>
          <w:b w:val="1"/>
          <w:bCs w:val="1"/>
          <w:color w:val="auto"/>
        </w:rPr>
        <w:t>14(a) OF THE SECURITIES EXCHANGE ACT OF 1934, AS ADOPTED PURSUANT TO SECTION 302 OF THE SARBANES-OXLEY ACT OF 2002</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color w:val="auto"/>
        </w:rPr>
        <w:t>I, Brent A. Moen, certify that:</w:t>
      </w:r>
    </w:p>
    <w:p>
      <w:pPr>
        <w:spacing w:after="0" w:line="158" w:lineRule="exact"/>
        <w:rPr>
          <w:sz w:val="20"/>
          <w:szCs w:val="20"/>
          <w:color w:val="auto"/>
        </w:rPr>
      </w:pPr>
    </w:p>
    <w:p>
      <w:pPr>
        <w:ind w:left="660" w:hanging="333"/>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Tactile Systems Technology, Inc.;</w:t>
      </w:r>
    </w:p>
    <w:p>
      <w:pPr>
        <w:spacing w:after="0" w:line="225" w:lineRule="exact"/>
        <w:rPr>
          <w:rFonts w:ascii="Arial" w:cs="Arial" w:eastAsia="Arial" w:hAnsi="Arial"/>
          <w:sz w:val="18"/>
          <w:szCs w:val="18"/>
          <w:color w:val="auto"/>
        </w:rPr>
      </w:pPr>
    </w:p>
    <w:p>
      <w:pPr>
        <w:jc w:val="both"/>
        <w:ind w:left="660" w:right="1080" w:hanging="333"/>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02" w:lineRule="exact"/>
        <w:rPr>
          <w:rFonts w:ascii="Arial" w:cs="Arial" w:eastAsia="Arial" w:hAnsi="Arial"/>
          <w:sz w:val="18"/>
          <w:szCs w:val="18"/>
          <w:color w:val="auto"/>
        </w:rPr>
      </w:pPr>
    </w:p>
    <w:p>
      <w:pPr>
        <w:jc w:val="both"/>
        <w:ind w:left="660" w:right="1080" w:hanging="333"/>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202" w:lineRule="exact"/>
        <w:rPr>
          <w:rFonts w:ascii="Arial" w:cs="Arial" w:eastAsia="Arial" w:hAnsi="Arial"/>
          <w:sz w:val="18"/>
          <w:szCs w:val="18"/>
          <w:color w:val="auto"/>
        </w:rPr>
      </w:pPr>
    </w:p>
    <w:p>
      <w:pPr>
        <w:jc w:val="both"/>
        <w:ind w:left="660" w:right="1080" w:hanging="333"/>
        <w:spacing w:after="0" w:line="239"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201" w:lineRule="exact"/>
        <w:rPr>
          <w:rFonts w:ascii="Arial" w:cs="Arial" w:eastAsia="Arial" w:hAnsi="Arial"/>
          <w:sz w:val="18"/>
          <w:szCs w:val="18"/>
          <w:color w:val="auto"/>
        </w:rPr>
      </w:pPr>
    </w:p>
    <w:p>
      <w:pPr>
        <w:jc w:val="both"/>
        <w:ind w:left="980" w:right="1080" w:hanging="329"/>
        <w:spacing w:after="0" w:line="239" w:lineRule="auto"/>
        <w:tabs>
          <w:tab w:leader="none" w:pos="980" w:val="left"/>
        </w:tabs>
        <w:numPr>
          <w:ilvl w:val="1"/>
          <w:numId w:val="10"/>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201" w:lineRule="exact"/>
        <w:rPr>
          <w:rFonts w:ascii="Arial" w:cs="Arial" w:eastAsia="Arial" w:hAnsi="Arial"/>
          <w:sz w:val="18"/>
          <w:szCs w:val="18"/>
          <w:color w:val="auto"/>
        </w:rPr>
      </w:pPr>
    </w:p>
    <w:p>
      <w:pPr>
        <w:jc w:val="both"/>
        <w:ind w:left="980" w:right="1080" w:hanging="329"/>
        <w:spacing w:after="0" w:line="239" w:lineRule="auto"/>
        <w:tabs>
          <w:tab w:leader="none" w:pos="980" w:val="left"/>
        </w:tabs>
        <w:numPr>
          <w:ilvl w:val="1"/>
          <w:numId w:val="10"/>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01" w:lineRule="exact"/>
        <w:rPr>
          <w:rFonts w:ascii="Arial" w:cs="Arial" w:eastAsia="Arial" w:hAnsi="Arial"/>
          <w:sz w:val="18"/>
          <w:szCs w:val="18"/>
          <w:color w:val="auto"/>
        </w:rPr>
      </w:pPr>
    </w:p>
    <w:p>
      <w:pPr>
        <w:jc w:val="both"/>
        <w:ind w:left="980" w:right="1080" w:hanging="329"/>
        <w:spacing w:after="0"/>
        <w:tabs>
          <w:tab w:leader="none" w:pos="980" w:val="left"/>
        </w:tabs>
        <w:numPr>
          <w:ilvl w:val="1"/>
          <w:numId w:val="10"/>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202" w:lineRule="exact"/>
        <w:rPr>
          <w:rFonts w:ascii="Arial" w:cs="Arial" w:eastAsia="Arial" w:hAnsi="Arial"/>
          <w:sz w:val="18"/>
          <w:szCs w:val="18"/>
          <w:color w:val="auto"/>
        </w:rPr>
      </w:pPr>
    </w:p>
    <w:p>
      <w:pPr>
        <w:jc w:val="both"/>
        <w:ind w:left="980" w:right="1080" w:hanging="329"/>
        <w:spacing w:after="0" w:line="239" w:lineRule="auto"/>
        <w:tabs>
          <w:tab w:leader="none" w:pos="980" w:val="left"/>
        </w:tabs>
        <w:numPr>
          <w:ilvl w:val="1"/>
          <w:numId w:val="10"/>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01" w:lineRule="exact"/>
        <w:rPr>
          <w:rFonts w:ascii="Arial" w:cs="Arial" w:eastAsia="Arial" w:hAnsi="Arial"/>
          <w:sz w:val="18"/>
          <w:szCs w:val="18"/>
          <w:color w:val="auto"/>
        </w:rPr>
      </w:pPr>
    </w:p>
    <w:p>
      <w:pPr>
        <w:jc w:val="both"/>
        <w:ind w:left="660" w:right="1080" w:hanging="333"/>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202" w:lineRule="exact"/>
        <w:rPr>
          <w:rFonts w:ascii="Arial" w:cs="Arial" w:eastAsia="Arial" w:hAnsi="Arial"/>
          <w:sz w:val="18"/>
          <w:szCs w:val="18"/>
          <w:color w:val="auto"/>
        </w:rPr>
      </w:pPr>
    </w:p>
    <w:p>
      <w:pPr>
        <w:jc w:val="both"/>
        <w:ind w:left="980" w:right="1080" w:hanging="329"/>
        <w:spacing w:after="0"/>
        <w:tabs>
          <w:tab w:leader="none" w:pos="980" w:val="left"/>
        </w:tabs>
        <w:numPr>
          <w:ilvl w:val="1"/>
          <w:numId w:val="10"/>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202" w:lineRule="exact"/>
        <w:rPr>
          <w:rFonts w:ascii="Arial" w:cs="Arial" w:eastAsia="Arial" w:hAnsi="Arial"/>
          <w:sz w:val="18"/>
          <w:szCs w:val="18"/>
          <w:color w:val="auto"/>
        </w:rPr>
      </w:pPr>
    </w:p>
    <w:p>
      <w:pPr>
        <w:ind w:left="980" w:right="1080" w:hanging="329"/>
        <w:spacing w:after="0" w:line="246" w:lineRule="auto"/>
        <w:tabs>
          <w:tab w:leader="none" w:pos="980" w:val="left"/>
        </w:tabs>
        <w:numPr>
          <w:ilvl w:val="1"/>
          <w:numId w:val="10"/>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95" w:lineRule="exact"/>
        <w:rPr>
          <w:sz w:val="20"/>
          <w:szCs w:val="20"/>
          <w:color w:val="auto"/>
        </w:rPr>
      </w:pPr>
    </w:p>
    <w:p>
      <w:pPr>
        <w:ind w:left="4660"/>
        <w:spacing w:after="0"/>
        <w:rPr>
          <w:sz w:val="20"/>
          <w:szCs w:val="20"/>
          <w:color w:val="auto"/>
        </w:rPr>
      </w:pPr>
      <w:r>
        <w:rPr>
          <w:rFonts w:ascii="Arial" w:cs="Arial" w:eastAsia="Arial" w:hAnsi="Arial"/>
          <w:sz w:val="18"/>
          <w:szCs w:val="18"/>
          <w:i w:val="1"/>
          <w:iCs w:val="1"/>
          <w:color w:val="auto"/>
        </w:rPr>
        <w:t>/s/ Brent A. Moen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2883535</wp:posOffset>
            </wp:positionH>
            <wp:positionV relativeFrom="paragraph">
              <wp:posOffset>8890</wp:posOffset>
            </wp:positionV>
            <wp:extent cx="287274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7">
                      <a:extLst>
                        <a:ext uri="{28A0092B-C50C-407E-A947-70E740481C1C}"/>
                      </a:extLst>
                    </a:blip>
                    <a:srcRect/>
                    <a:stretch>
                      <a:fillRect/>
                    </a:stretch>
                  </pic:blipFill>
                  <pic:spPr bwMode="auto">
                    <a:xfrm>
                      <a:off x="0" y="0"/>
                      <a:ext cx="2872740" cy="8890"/>
                    </a:xfrm>
                    <a:prstGeom prst="rect">
                      <a:avLst/>
                    </a:prstGeom>
                    <a:noFill/>
                  </pic:spPr>
                </pic:pic>
              </a:graphicData>
            </a:graphic>
          </wp:anchor>
        </w:drawing>
      </w:r>
    </w:p>
    <w:p>
      <w:pPr>
        <w:spacing w:after="0" w:line="3" w:lineRule="exact"/>
        <w:rPr>
          <w:sz w:val="20"/>
          <w:szCs w:val="20"/>
          <w:color w:val="auto"/>
        </w:rPr>
      </w:pPr>
    </w:p>
    <w:p>
      <w:pPr>
        <w:ind w:left="4660"/>
        <w:spacing w:after="0"/>
        <w:rPr>
          <w:sz w:val="20"/>
          <w:szCs w:val="20"/>
          <w:color w:val="auto"/>
        </w:rPr>
      </w:pPr>
      <w:r>
        <w:rPr>
          <w:rFonts w:ascii="Arial" w:cs="Arial" w:eastAsia="Arial" w:hAnsi="Arial"/>
          <w:sz w:val="18"/>
          <w:szCs w:val="18"/>
          <w:b w:val="1"/>
          <w:bCs w:val="1"/>
          <w:color w:val="auto"/>
        </w:rPr>
        <w:t>Brent A. Moen</w:t>
      </w:r>
    </w:p>
    <w:p>
      <w:pPr>
        <w:ind w:left="4660"/>
        <w:spacing w:after="0"/>
        <w:rPr>
          <w:sz w:val="20"/>
          <w:szCs w:val="20"/>
          <w:color w:val="auto"/>
        </w:rPr>
      </w:pPr>
      <w:r>
        <w:rPr>
          <w:rFonts w:ascii="Arial" w:cs="Arial" w:eastAsia="Arial" w:hAnsi="Arial"/>
          <w:sz w:val="18"/>
          <w:szCs w:val="18"/>
          <w:i w:val="1"/>
          <w:iCs w:val="1"/>
          <w:color w:val="auto"/>
        </w:rPr>
        <w:t>Chief Financial Officer</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color w:val="auto"/>
        </w:rPr>
        <w:t>Date: August 5,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478155</wp:posOffset>
            </wp:positionV>
            <wp:extent cx="5754370" cy="260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10140"/>
          </w:cols>
          <w:pgMar w:left="1420" w:top="118" w:right="339" w:bottom="1440" w:gutter="0" w:footer="0" w:header="0"/>
        </w:sectPr>
      </w:pPr>
    </w:p>
    <w:bookmarkStart w:id="39" w:name="page40"/>
    <w:bookmarkEnd w:id="39"/>
    <w:p>
      <w:pPr>
        <w:jc w:val="right"/>
        <w:spacing w:after="0"/>
        <w:rPr>
          <w:sz w:val="20"/>
          <w:szCs w:val="20"/>
          <w:color w:val="auto"/>
        </w:rPr>
      </w:pPr>
      <w:r>
        <w:rPr>
          <w:rFonts w:ascii="Arial" w:cs="Arial" w:eastAsia="Arial" w:hAnsi="Arial"/>
          <w:sz w:val="18"/>
          <w:szCs w:val="18"/>
          <w:b w:val="1"/>
          <w:bCs w:val="1"/>
          <w:color w:val="auto"/>
        </w:rPr>
        <w:t>Exhibit 32.1</w:t>
      </w:r>
    </w:p>
    <w:p>
      <w:pPr>
        <w:spacing w:after="0" w:line="193" w:lineRule="exact"/>
        <w:rPr>
          <w:sz w:val="20"/>
          <w:szCs w:val="20"/>
          <w:color w:val="auto"/>
        </w:rPr>
      </w:pPr>
    </w:p>
    <w:p>
      <w:pPr>
        <w:jc w:val="center"/>
        <w:ind w:left="1440" w:right="1820"/>
        <w:spacing w:after="0" w:line="241" w:lineRule="auto"/>
        <w:rPr>
          <w:sz w:val="20"/>
          <w:szCs w:val="20"/>
          <w:color w:val="auto"/>
        </w:rPr>
      </w:pPr>
      <w:r>
        <w:rPr>
          <w:rFonts w:ascii="Arial" w:cs="Arial" w:eastAsia="Arial" w:hAnsi="Arial"/>
          <w:sz w:val="20"/>
          <w:szCs w:val="20"/>
          <w:b w:val="1"/>
          <w:bCs w:val="1"/>
          <w:color w:val="auto"/>
        </w:rPr>
        <w:t>CERTIFICATION PURSUANT TO 18 U.S.C. SECTION 1350, AS ADOPTED PURSUANT TO SECTION 906 OF THE SARBANES-OXLEY ACT OF 2002</w:t>
      </w:r>
    </w:p>
    <w:p>
      <w:pPr>
        <w:spacing w:after="0" w:line="185"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8"/>
          <w:szCs w:val="18"/>
          <w:color w:val="auto"/>
        </w:rPr>
        <w:t>In connection with the Quarterly Report on Form 10-Q of Tactile Systems Technology, Inc. (the “Company”) for the period ended June 30, 2019, as filed with the Securities and Exchange Commission on the date hereof (the “Report”), the undersigned, Gerald R. Mattys, Chief Executive Officer of the Company, hereby certifies, pursuant to 18 U.S.C. Section 1350, as adopted pursuant to Section 906 of the Sarbanes-Oxley Act of 2002, that to his knowledge:</w:t>
      </w:r>
    </w:p>
    <w:p>
      <w:pPr>
        <w:spacing w:after="0" w:line="189" w:lineRule="exact"/>
        <w:rPr>
          <w:sz w:val="20"/>
          <w:szCs w:val="20"/>
          <w:color w:val="auto"/>
        </w:rPr>
      </w:pPr>
    </w:p>
    <w:p>
      <w:pPr>
        <w:ind w:left="980" w:hanging="329"/>
        <w:spacing w:after="0" w:line="246"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83" w:lineRule="exact"/>
        <w:rPr>
          <w:rFonts w:ascii="Arial" w:cs="Arial" w:eastAsia="Arial" w:hAnsi="Arial"/>
          <w:sz w:val="18"/>
          <w:szCs w:val="18"/>
          <w:color w:val="auto"/>
        </w:rPr>
      </w:pPr>
    </w:p>
    <w:p>
      <w:pPr>
        <w:ind w:left="980" w:hanging="329"/>
        <w:spacing w:after="0" w:line="246"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371" w:lineRule="exact"/>
        <w:rPr>
          <w:sz w:val="20"/>
          <w:szCs w:val="20"/>
          <w:color w:val="auto"/>
        </w:rPr>
      </w:pPr>
    </w:p>
    <w:p>
      <w:pPr>
        <w:ind w:left="4660"/>
        <w:spacing w:after="0"/>
        <w:rPr>
          <w:sz w:val="20"/>
          <w:szCs w:val="20"/>
          <w:color w:val="auto"/>
        </w:rPr>
      </w:pPr>
      <w:r>
        <w:rPr>
          <w:rFonts w:ascii="Arial" w:cs="Arial" w:eastAsia="Arial" w:hAnsi="Arial"/>
          <w:sz w:val="18"/>
          <w:szCs w:val="18"/>
          <w:i w:val="1"/>
          <w:iCs w:val="1"/>
          <w:color w:val="auto"/>
        </w:rPr>
        <w:t>/s/ Gerald R. Mattys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2883535</wp:posOffset>
            </wp:positionH>
            <wp:positionV relativeFrom="paragraph">
              <wp:posOffset>8890</wp:posOffset>
            </wp:positionV>
            <wp:extent cx="287274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a:extLst>
                        <a:ext uri="{28A0092B-C50C-407E-A947-70E740481C1C}"/>
                      </a:extLst>
                    </a:blip>
                    <a:srcRect/>
                    <a:stretch>
                      <a:fillRect/>
                    </a:stretch>
                  </pic:blipFill>
                  <pic:spPr bwMode="auto">
                    <a:xfrm>
                      <a:off x="0" y="0"/>
                      <a:ext cx="2872740" cy="8890"/>
                    </a:xfrm>
                    <a:prstGeom prst="rect">
                      <a:avLst/>
                    </a:prstGeom>
                    <a:noFill/>
                  </pic:spPr>
                </pic:pic>
              </a:graphicData>
            </a:graphic>
          </wp:anchor>
        </w:drawing>
      </w:r>
    </w:p>
    <w:p>
      <w:pPr>
        <w:spacing w:after="0" w:line="3" w:lineRule="exact"/>
        <w:rPr>
          <w:sz w:val="20"/>
          <w:szCs w:val="20"/>
          <w:color w:val="auto"/>
        </w:rPr>
      </w:pPr>
    </w:p>
    <w:p>
      <w:pPr>
        <w:ind w:left="4660"/>
        <w:spacing w:after="0"/>
        <w:rPr>
          <w:sz w:val="20"/>
          <w:szCs w:val="20"/>
          <w:color w:val="auto"/>
        </w:rPr>
      </w:pPr>
      <w:r>
        <w:rPr>
          <w:rFonts w:ascii="Arial" w:cs="Arial" w:eastAsia="Arial" w:hAnsi="Arial"/>
          <w:sz w:val="18"/>
          <w:szCs w:val="18"/>
          <w:b w:val="1"/>
          <w:bCs w:val="1"/>
          <w:color w:val="auto"/>
        </w:rPr>
        <w:t>Gerald R. Mattys</w:t>
      </w:r>
    </w:p>
    <w:p>
      <w:pPr>
        <w:ind w:left="4660"/>
        <w:spacing w:after="0"/>
        <w:rPr>
          <w:sz w:val="20"/>
          <w:szCs w:val="20"/>
          <w:color w:val="auto"/>
        </w:rPr>
      </w:pPr>
      <w:r>
        <w:rPr>
          <w:rFonts w:ascii="Arial" w:cs="Arial" w:eastAsia="Arial" w:hAnsi="Arial"/>
          <w:sz w:val="18"/>
          <w:szCs w:val="18"/>
          <w:i w:val="1"/>
          <w:iCs w:val="1"/>
          <w:color w:val="auto"/>
        </w:rPr>
        <w:t>Chief Executive Officer</w:t>
      </w: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color w:val="auto"/>
        </w:rPr>
        <w:t>Date: August 5,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606425</wp:posOffset>
            </wp:positionV>
            <wp:extent cx="5754370" cy="260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18" w:right="1419" w:bottom="1440" w:gutter="0" w:footer="0" w:header="0"/>
        </w:sectPr>
      </w:pPr>
    </w:p>
    <w:bookmarkStart w:id="40" w:name="page41"/>
    <w:bookmarkEnd w:id="40"/>
    <w:p>
      <w:pPr>
        <w:jc w:val="right"/>
        <w:spacing w:after="0"/>
        <w:rPr>
          <w:sz w:val="20"/>
          <w:szCs w:val="20"/>
          <w:color w:val="auto"/>
        </w:rPr>
      </w:pPr>
      <w:r>
        <w:rPr>
          <w:rFonts w:ascii="Arial" w:cs="Arial" w:eastAsia="Arial" w:hAnsi="Arial"/>
          <w:sz w:val="18"/>
          <w:szCs w:val="18"/>
          <w:b w:val="1"/>
          <w:bCs w:val="1"/>
          <w:color w:val="auto"/>
        </w:rPr>
        <w:t>Exhibit 32.2</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CERTIFICATION PURSUANT TO 18 U.S.C. SECTION 1350,</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AS ADOPTED PURSUANT TO</w:t>
      </w:r>
    </w:p>
    <w:p>
      <w:pPr>
        <w:jc w:val="center"/>
        <w:spacing w:after="0"/>
        <w:rPr>
          <w:sz w:val="20"/>
          <w:szCs w:val="20"/>
          <w:color w:val="auto"/>
        </w:rPr>
      </w:pPr>
      <w:r>
        <w:rPr>
          <w:rFonts w:ascii="Arial" w:cs="Arial" w:eastAsia="Arial" w:hAnsi="Arial"/>
          <w:sz w:val="20"/>
          <w:szCs w:val="20"/>
          <w:b w:val="1"/>
          <w:bCs w:val="1"/>
          <w:color w:val="auto"/>
        </w:rPr>
        <w:t>SECTION 906 OF THE SARBANES-OXLEY ACT OF 2002</w:t>
      </w:r>
    </w:p>
    <w:p>
      <w:pPr>
        <w:spacing w:after="0" w:line="205"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8"/>
          <w:szCs w:val="18"/>
          <w:color w:val="auto"/>
        </w:rPr>
        <w:t>In connection with the Quarterly Report on Form 10-Q of Tactile Systems Technology, Inc. (the “Company”) for the period ended June 30, 2019, as filed with the Securities and Exchange Commission on the date hereof (the “Report”), the undersigned, Brent A. Moen, Chief Financial Officer of the Company, hereby certifies, pursuant to 18 U.S.C. Section 1350, as adopted pursuant to Section 906 of the Sarbanes-Oxley Act of 2002, that to his knowledge:</w:t>
      </w:r>
    </w:p>
    <w:p>
      <w:pPr>
        <w:spacing w:after="0" w:line="189" w:lineRule="exact"/>
        <w:rPr>
          <w:sz w:val="20"/>
          <w:szCs w:val="20"/>
          <w:color w:val="auto"/>
        </w:rPr>
      </w:pPr>
    </w:p>
    <w:p>
      <w:pPr>
        <w:ind w:left="980" w:hanging="329"/>
        <w:spacing w:after="0" w:line="246" w:lineRule="auto"/>
        <w:tabs>
          <w:tab w:leader="none" w:pos="9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83" w:lineRule="exact"/>
        <w:rPr>
          <w:rFonts w:ascii="Arial" w:cs="Arial" w:eastAsia="Arial" w:hAnsi="Arial"/>
          <w:sz w:val="18"/>
          <w:szCs w:val="18"/>
          <w:color w:val="auto"/>
        </w:rPr>
      </w:pPr>
    </w:p>
    <w:p>
      <w:pPr>
        <w:ind w:left="980" w:hanging="329"/>
        <w:spacing w:after="0" w:line="246" w:lineRule="auto"/>
        <w:tabs>
          <w:tab w:leader="none" w:pos="9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384" w:lineRule="exact"/>
        <w:rPr>
          <w:sz w:val="20"/>
          <w:szCs w:val="20"/>
          <w:color w:val="auto"/>
        </w:rPr>
      </w:pPr>
    </w:p>
    <w:p>
      <w:pPr>
        <w:ind w:left="4660"/>
        <w:spacing w:after="0"/>
        <w:rPr>
          <w:sz w:val="20"/>
          <w:szCs w:val="20"/>
          <w:color w:val="auto"/>
        </w:rPr>
      </w:pPr>
      <w:r>
        <w:rPr>
          <w:rFonts w:ascii="Arial" w:cs="Arial" w:eastAsia="Arial" w:hAnsi="Arial"/>
          <w:sz w:val="18"/>
          <w:szCs w:val="18"/>
          <w:i w:val="1"/>
          <w:iCs w:val="1"/>
          <w:color w:val="auto"/>
        </w:rPr>
        <w:t>/s/ Brent A. Moen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2883535</wp:posOffset>
            </wp:positionH>
            <wp:positionV relativeFrom="paragraph">
              <wp:posOffset>8890</wp:posOffset>
            </wp:positionV>
            <wp:extent cx="287274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1">
                      <a:extLst>
                        <a:ext uri="{28A0092B-C50C-407E-A947-70E740481C1C}"/>
                      </a:extLst>
                    </a:blip>
                    <a:srcRect/>
                    <a:stretch>
                      <a:fillRect/>
                    </a:stretch>
                  </pic:blipFill>
                  <pic:spPr bwMode="auto">
                    <a:xfrm>
                      <a:off x="0" y="0"/>
                      <a:ext cx="2872740" cy="8890"/>
                    </a:xfrm>
                    <a:prstGeom prst="rect">
                      <a:avLst/>
                    </a:prstGeom>
                    <a:noFill/>
                  </pic:spPr>
                </pic:pic>
              </a:graphicData>
            </a:graphic>
          </wp:anchor>
        </w:drawing>
      </w:r>
    </w:p>
    <w:p>
      <w:pPr>
        <w:spacing w:after="0" w:line="3" w:lineRule="exact"/>
        <w:rPr>
          <w:sz w:val="20"/>
          <w:szCs w:val="20"/>
          <w:color w:val="auto"/>
        </w:rPr>
      </w:pPr>
    </w:p>
    <w:p>
      <w:pPr>
        <w:ind w:left="4660"/>
        <w:spacing w:after="0"/>
        <w:rPr>
          <w:sz w:val="20"/>
          <w:szCs w:val="20"/>
          <w:color w:val="auto"/>
        </w:rPr>
      </w:pPr>
      <w:r>
        <w:rPr>
          <w:rFonts w:ascii="Arial" w:cs="Arial" w:eastAsia="Arial" w:hAnsi="Arial"/>
          <w:sz w:val="18"/>
          <w:szCs w:val="18"/>
          <w:b w:val="1"/>
          <w:bCs w:val="1"/>
          <w:color w:val="auto"/>
        </w:rPr>
        <w:t>Brent A. Moen</w:t>
      </w:r>
    </w:p>
    <w:p>
      <w:pPr>
        <w:ind w:left="4660"/>
        <w:spacing w:after="0"/>
        <w:rPr>
          <w:sz w:val="20"/>
          <w:szCs w:val="20"/>
          <w:color w:val="auto"/>
        </w:rPr>
      </w:pPr>
      <w:r>
        <w:rPr>
          <w:rFonts w:ascii="Arial" w:cs="Arial" w:eastAsia="Arial" w:hAnsi="Arial"/>
          <w:sz w:val="18"/>
          <w:szCs w:val="18"/>
          <w:i w:val="1"/>
          <w:iCs w:val="1"/>
          <w:color w:val="auto"/>
        </w:rPr>
        <w:t>Chief Financial Officer</w:t>
      </w:r>
    </w:p>
    <w:p>
      <w:pPr>
        <w:spacing w:after="0" w:line="198"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color w:val="auto"/>
        </w:rPr>
        <w:t>Date:</w:t>
        <w:tab/>
        <w:t>August 5,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478155</wp:posOffset>
            </wp:positionV>
            <wp:extent cx="5754370" cy="260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18" w:right="1419" w:bottom="1440" w:gutter="0" w:footer="0" w:header="0"/>
        </w:sectPr>
      </w:pPr>
    </w:p>
    <w:bookmarkStart w:id="41" w:name="page42"/>
    <w:bookmarkEnd w:id="41"/>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EB141F2"/>
    <w:multiLevelType w:val="hybridMultilevel"/>
    <w:lvl w:ilvl="0">
      <w:lvlJc w:val="left"/>
      <w:lvlText w:val="☑"/>
      <w:numFmt w:val="bullet"/>
      <w:start w:val="1"/>
    </w:lvl>
  </w:abstractNum>
  <w:abstractNum w:abstractNumId="1">
    <w:nsid w:val="41B71EFB"/>
    <w:multiLevelType w:val="hybridMultilevel"/>
    <w:lvl w:ilvl="0">
      <w:lvlJc w:val="left"/>
      <w:lvlText w:val="☐"/>
      <w:numFmt w:val="bullet"/>
      <w:start w:val="1"/>
    </w:lvl>
  </w:abstractNum>
  <w:abstractNum w:abstractNumId="2">
    <w:nsid w:val="79E2A9E3"/>
    <w:multiLevelType w:val="hybridMultilevel"/>
    <w:lvl w:ilvl="0">
      <w:lvlJc w:val="left"/>
      <w:lvlText w:val="●"/>
      <w:numFmt w:val="bullet"/>
      <w:start w:val="1"/>
    </w:lvl>
  </w:abstractNum>
  <w:abstractNum w:abstractNumId="3">
    <w:nsid w:val="7545E146"/>
    <w:multiLevelType w:val="hybridMultilevel"/>
    <w:lvl w:ilvl="0">
      <w:lvlJc w:val="left"/>
      <w:lvlText w:val="(%1)"/>
      <w:numFmt w:val="decimal"/>
      <w:start w:val="1"/>
    </w:lvl>
  </w:abstractNum>
  <w:abstractNum w:abstractNumId="4">
    <w:nsid w:val="515F007C"/>
    <w:multiLevelType w:val="hybridMultilevel"/>
    <w:lvl w:ilvl="0">
      <w:lvlJc w:val="left"/>
      <w:lvlText w:val="(%1)"/>
      <w:numFmt w:val="decimal"/>
      <w:start w:val="1"/>
    </w:lvl>
  </w:abstractNum>
  <w:abstractNum w:abstractNumId="5">
    <w:nsid w:val="5BD062C2"/>
    <w:multiLevelType w:val="hybridMultilevel"/>
    <w:lvl w:ilvl="0">
      <w:lvlJc w:val="left"/>
      <w:lvlText w:val="(%1)"/>
      <w:numFmt w:val="decimal"/>
      <w:start w:val="1"/>
    </w:lvl>
  </w:abstractNum>
  <w:abstractNum w:abstractNumId="6">
    <w:nsid w:val="12200854"/>
    <w:multiLevelType w:val="hybridMultilevel"/>
    <w:lvl w:ilvl="0">
      <w:lvlJc w:val="left"/>
      <w:lvlText w:val="●"/>
      <w:numFmt w:val="bullet"/>
      <w:start w:val="1"/>
    </w:lvl>
  </w:abstractNum>
  <w:abstractNum w:abstractNumId="7">
    <w:nsid w:val="4DB127F8"/>
    <w:multiLevelType w:val="hybridMultilevel"/>
    <w:lvl w:ilvl="0">
      <w:lvlJc w:val="left"/>
      <w:lvlText w:val="(%1)"/>
      <w:numFmt w:val="decimal"/>
      <w:start w:val="1"/>
    </w:lvl>
  </w:abstractNum>
  <w:abstractNum w:abstractNumId="8">
    <w:nsid w:val="216231B"/>
    <w:multiLevelType w:val="hybridMultilevel"/>
    <w:lvl w:ilvl="0">
      <w:lvlJc w:val="left"/>
      <w:lvlText w:val="%1."/>
      <w:numFmt w:val="decimal"/>
      <w:start w:val="1"/>
    </w:lvl>
    <w:lvl w:ilvl="1">
      <w:lvlJc w:val="left"/>
      <w:lvlText w:val="%2."/>
      <w:numFmt w:val="lowerLetter"/>
      <w:start w:val="1"/>
    </w:lvl>
  </w:abstractNum>
  <w:abstractNum w:abstractNumId="9">
    <w:nsid w:val="1F16E9E8"/>
    <w:multiLevelType w:val="hybridMultilevel"/>
    <w:lvl w:ilvl="0">
      <w:lvlJc w:val="left"/>
      <w:lvlText w:val="%1."/>
      <w:numFmt w:val="decimal"/>
      <w:start w:val="1"/>
    </w:lvl>
    <w:lvl w:ilvl="1">
      <w:lvlJc w:val="left"/>
      <w:lvlText w:val="%2."/>
      <w:numFmt w:val="lowerLetter"/>
      <w:start w:val="1"/>
    </w:lvl>
  </w:abstractNum>
  <w:abstractNum w:abstractNumId="10">
    <w:nsid w:val="1190CDE7"/>
    <w:multiLevelType w:val="hybridMultilevel"/>
    <w:lvl w:ilvl="0">
      <w:lvlJc w:val="left"/>
      <w:lvlText w:val="(%1)"/>
      <w:numFmt w:val="decimal"/>
      <w:start w:val="1"/>
    </w:lvl>
  </w:abstractNum>
  <w:abstractNum w:abstractNumId="11">
    <w:nsid w:val="66EF438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52" Type="http://schemas.openxmlformats.org/officeDocument/2006/relationships/image" Target="media/image42.png"/><Relationship Id="rId53" Type="http://schemas.openxmlformats.org/officeDocument/2006/relationships/image" Target="media/image43.png"/><Relationship Id="rId54" Type="http://schemas.openxmlformats.org/officeDocument/2006/relationships/image" Target="media/image44.png"/><Relationship Id="rId55" Type="http://schemas.openxmlformats.org/officeDocument/2006/relationships/image" Target="media/image45.png"/><Relationship Id="rId56" Type="http://schemas.openxmlformats.org/officeDocument/2006/relationships/image" Target="media/image46.png"/><Relationship Id="rId57" Type="http://schemas.openxmlformats.org/officeDocument/2006/relationships/image" Target="media/image47.png"/><Relationship Id="rId58" Type="http://schemas.openxmlformats.org/officeDocument/2006/relationships/image" Target="media/image48.png"/><Relationship Id="rId59" Type="http://schemas.openxmlformats.org/officeDocument/2006/relationships/image" Target="media/image49.png"/><Relationship Id="rId60" Type="http://schemas.openxmlformats.org/officeDocument/2006/relationships/image" Target="media/image50.png"/><Relationship Id="rId61" Type="http://schemas.openxmlformats.org/officeDocument/2006/relationships/image" Target="media/image51.png"/><Relationship Id="rId62" Type="http://schemas.openxmlformats.org/officeDocument/2006/relationships/image" Target="media/image52.png"/><Relationship Id="rId49" Type="http://schemas.openxmlformats.org/officeDocument/2006/relationships/hyperlink" Target="http://www.sec.gov/Archives/edgar/data/1027838/000110465919028209/a19-9664_1ex3d2.htm" TargetMode="External"/><Relationship Id="rId50" Type="http://schemas.openxmlformats.org/officeDocument/2006/relationships/hyperlink" Target="http://www.sec.gov/Archives/edgar/data/1027838/000110465919028209/a19-9664_1ex3d3.htm" TargetMode="External"/><Relationship Id="rId51" Type="http://schemas.openxmlformats.org/officeDocument/2006/relationships/hyperlink" Target="http://www.sec.gov/Archives/edgar/data/1027838/000110465919041175/a19-13032_1ex10d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2019-12-28T08:36:53Z</dcterms:created>
  <dcterms:modified xsi:type="dcterms:W3CDTF">2019-12-28T08:36:53Z</dcterms:modified>
</cp:coreProperties>
</file>