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4451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44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1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1"/>
                </w:rPr>
                <w:t>SODERBERG PETER H</w:t>
              </w:r>
            </w:hyperlink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6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82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Officer (give title</w:t>
            </w:r>
          </w:p>
        </w:tc>
        <w:tc>
          <w:tcPr>
            <w:tcW w:w="182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10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560" w:type="dxa"/>
            <w:vAlign w:val="bottom"/>
          </w:tcPr>
          <w:p>
            <w:pPr>
              <w:ind w:left="30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2C2C2C"/>
            </w:tcBorders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6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5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09/28/2018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4. If Amendment, Date of Original Filed (Month/Day/Year)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6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gridSpan w:val="4"/>
          </w:tcPr>
          <w:p>
            <w:pPr>
              <w:ind w:left="2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5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9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2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gridSpan w:val="4"/>
          </w:tcPr>
          <w:p>
            <w:pPr>
              <w:ind w:left="9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8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09/28/2018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71.05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0"/>
                <w:vertAlign w:val="superscript"/>
              </w:rPr>
              <w:t>(1)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9,286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Worthy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Common Stock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236,450</w:t>
            </w:r>
          </w:p>
        </w:tc>
        <w:tc>
          <w:tcPr>
            <w:tcW w:w="8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Venture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Resources,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LLC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140" w:firstLine="9"/>
        <w:spacing w:after="0" w:line="233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September 28, 2018, the reporting person was granted 140 restricted stock units ("RSUs") in lieu of cash compensation of $10,000.00 pursuant to Tactile Systems Technology, Inc.'s Non-Employee Director Compensation Policy. The RSUs are 100% immediately vested and will be settled in Company's common stock upon the earlier of Mr. Soderberg's separation from service from the Company's Board of Directors or a Change in Control as defined in the Plan.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Worthy Venture Resources, LLC. The reporting person is the manager of Worthy Venture Resources, LLC.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10/02/2018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977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2019-12-24T07:20:27Z</dcterms:created>
  <dcterms:modified xsi:type="dcterms:W3CDTF">2019-12-24T07:20:27Z</dcterms:modified>
</cp:coreProperties>
</file>