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454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5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7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7"/>
                </w:rPr>
                <w:t>Folkes Robert J.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Chief Operating Officer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6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03/16/2018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6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03/16/2018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91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1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2,482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0.73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121,885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03/16/2018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6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6"/>
              </w:rPr>
              <w:t>(2)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2,482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31.8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119,403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6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restart"/>
          </w:tcPr>
          <w:p>
            <w:pPr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2,482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0.73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ind w:left="2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03/16/2018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5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2,482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03/08/2020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3"/>
              </w:rPr>
              <w:t>17,375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Stock option exercise pursuant to a Rule 10b5-1 trading plan adopted by the reporting person on December 12, 2017.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Sales effected pursuant to a Rule 10b5-1 trading plan adopted by the reporting person on December 12, 2017.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Fully vested.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03/20/2018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532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2019-12-03T23:01:04Z</dcterms:created>
  <dcterms:modified xsi:type="dcterms:W3CDTF">2019-12-03T23:01:04Z</dcterms:modified>
</cp:coreProperties>
</file>