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6474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64744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378"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NIGON RICHARD</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4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46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8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340" w:type="dxa"/>
            <w:vAlign w:val="bottom"/>
            <w:gridSpan w:val="4"/>
            <w:vMerge w:val="continue"/>
          </w:tcPr>
          <w:p>
            <w:pPr>
              <w:spacing w:after="0"/>
              <w:rPr>
                <w:sz w:val="6"/>
                <w:szCs w:val="6"/>
                <w:color w:val="auto"/>
              </w:rPr>
            </w:pPr>
          </w:p>
        </w:tc>
        <w:tc>
          <w:tcPr>
            <w:tcW w:w="840" w:type="dxa"/>
            <w:vAlign w:val="bottom"/>
          </w:tcPr>
          <w:p>
            <w:pPr>
              <w:spacing w:after="0"/>
              <w:rPr>
                <w:sz w:val="6"/>
                <w:szCs w:val="6"/>
                <w:color w:val="auto"/>
              </w:rPr>
            </w:pPr>
          </w:p>
        </w:tc>
        <w:tc>
          <w:tcPr>
            <w:tcW w:w="780" w:type="dxa"/>
            <w:vAlign w:val="bottom"/>
          </w:tcPr>
          <w:p>
            <w:pPr>
              <w:spacing w:after="0"/>
              <w:rPr>
                <w:sz w:val="6"/>
                <w:szCs w:val="6"/>
                <w:color w:val="auto"/>
              </w:rPr>
            </w:pPr>
          </w:p>
        </w:tc>
        <w:tc>
          <w:tcPr>
            <w:tcW w:w="4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7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continue"/>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280" w:type="dxa"/>
            <w:vAlign w:val="bottom"/>
            <w:tcBorders>
              <w:bottom w:val="single" w:sz="8" w:color="9A9A9A"/>
            </w:tcBorders>
          </w:tcPr>
          <w:p>
            <w:pPr>
              <w:spacing w:after="0" w:line="20" w:lineRule="exact"/>
              <w:rPr>
                <w:sz w:val="1"/>
                <w:szCs w:val="1"/>
                <w:color w:val="auto"/>
              </w:rPr>
            </w:pPr>
          </w:p>
        </w:tc>
        <w:tc>
          <w:tcPr>
            <w:tcW w:w="80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70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1900" w:type="dxa"/>
            <w:vAlign w:val="bottom"/>
            <w:gridSpan w:val="3"/>
          </w:tcPr>
          <w:p>
            <w:pPr>
              <w:ind w:left="640"/>
              <w:spacing w:after="0" w:line="155"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2960" w:type="dxa"/>
            <w:vAlign w:val="bottom"/>
            <w:tcBorders>
              <w:top w:val="single" w:sz="8" w:color="2C2C2C"/>
            </w:tcBorders>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Borders>
              <w:top w:val="single" w:sz="8" w:color="2C2C2C"/>
            </w:tcBorders>
          </w:tcPr>
          <w:p>
            <w:pPr>
              <w:spacing w:after="0"/>
              <w:rPr>
                <w:sz w:val="13"/>
                <w:szCs w:val="13"/>
                <w:color w:val="auto"/>
              </w:rPr>
            </w:pPr>
          </w:p>
        </w:tc>
        <w:tc>
          <w:tcPr>
            <w:tcW w:w="460" w:type="dxa"/>
            <w:vAlign w:val="bottom"/>
            <w:tcBorders>
              <w:top w:val="single" w:sz="8" w:color="2C2C2C"/>
            </w:tcBorders>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40" w:type="dxa"/>
            <w:vAlign w:val="bottom"/>
            <w:gridSpan w:val="2"/>
          </w:tcPr>
          <w:p>
            <w:pPr>
              <w:ind w:left="120"/>
              <w:spacing w:after="0" w:line="115" w:lineRule="exact"/>
              <w:rPr>
                <w:sz w:val="20"/>
                <w:szCs w:val="20"/>
                <w:color w:val="auto"/>
              </w:rPr>
            </w:pPr>
            <w:r>
              <w:rPr>
                <w:rFonts w:ascii="Arial" w:cs="Arial" w:eastAsia="Arial" w:hAnsi="Arial"/>
                <w:sz w:val="12"/>
                <w:szCs w:val="12"/>
                <w:color w:val="auto"/>
              </w:rPr>
              <w:t>below)</w:t>
            </w:r>
          </w:p>
        </w:tc>
        <w:tc>
          <w:tcPr>
            <w:tcW w:w="940" w:type="dxa"/>
            <w:vAlign w:val="bottom"/>
          </w:tcPr>
          <w:p>
            <w:pPr>
              <w:ind w:left="52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9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6"/>
          </w:tcPr>
          <w:p>
            <w:pPr>
              <w:spacing w:after="0"/>
              <w:rPr>
                <w:sz w:val="20"/>
                <w:szCs w:val="20"/>
                <w:color w:val="auto"/>
              </w:rPr>
            </w:pPr>
            <w:r>
              <w:rPr>
                <w:rFonts w:ascii="Arial" w:cs="Arial" w:eastAsia="Arial" w:hAnsi="Arial"/>
                <w:sz w:val="18"/>
                <w:szCs w:val="18"/>
                <w:color w:val="0000FF"/>
              </w:rPr>
              <w:t>1331 TYLER STREET NE, SUITE 200</w:t>
            </w:r>
          </w:p>
        </w:tc>
        <w:tc>
          <w:tcPr>
            <w:tcW w:w="1500" w:type="dxa"/>
            <w:vAlign w:val="bottom"/>
            <w:gridSpan w:val="6"/>
          </w:tcPr>
          <w:p>
            <w:pPr>
              <w:ind w:left="160"/>
              <w:spacing w:after="0"/>
              <w:rPr>
                <w:sz w:val="20"/>
                <w:szCs w:val="20"/>
                <w:color w:val="auto"/>
              </w:rPr>
            </w:pPr>
            <w:r>
              <w:rPr>
                <w:rFonts w:ascii="Arial" w:cs="Arial" w:eastAsia="Arial" w:hAnsi="Arial"/>
                <w:sz w:val="18"/>
                <w:szCs w:val="18"/>
                <w:color w:val="0000FF"/>
              </w:rPr>
              <w:t>09/09/2019</w:t>
            </w: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40" w:type="dxa"/>
            <w:vAlign w:val="bottom"/>
            <w:gridSpan w:val="7"/>
            <w:vMerge w:val="restart"/>
          </w:tcPr>
          <w:p>
            <w:pPr>
              <w:spacing w:after="0"/>
              <w:rPr>
                <w:sz w:val="20"/>
                <w:szCs w:val="20"/>
                <w:color w:val="auto"/>
              </w:rPr>
            </w:pPr>
            <w:r>
              <w:rPr>
                <w:rFonts w:ascii="Arial" w:cs="Arial" w:eastAsia="Arial" w:hAnsi="Arial"/>
                <w:sz w:val="14"/>
                <w:szCs w:val="14"/>
                <w:color w:val="auto"/>
                <w:w w:val="95"/>
              </w:rPr>
              <w:t>4. If Amendment, Date of Original Filed (Month/Day/Year)</w:t>
            </w:r>
          </w:p>
        </w:tc>
        <w:tc>
          <w:tcPr>
            <w:tcW w:w="46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spacing w:after="0"/>
              <w:rPr>
                <w:sz w:val="20"/>
                <w:szCs w:val="20"/>
                <w:color w:val="auto"/>
              </w:rPr>
            </w:pPr>
            <w:r>
              <w:rPr>
                <w:rFonts w:ascii="Arial" w:cs="Arial" w:eastAsia="Arial" w:hAnsi="Arial"/>
                <w:sz w:val="18"/>
                <w:szCs w:val="18"/>
                <w:color w:val="0000FF"/>
              </w:rPr>
              <w:t>55413</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0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540" w:type="dxa"/>
            <w:vAlign w:val="bottom"/>
            <w:tcBorders>
              <w:bottom w:val="single" w:sz="8" w:color="2C2C2C"/>
            </w:tcBorders>
            <w:gridSpan w:val="6"/>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860" w:type="dxa"/>
            <w:vAlign w:val="bottom"/>
            <w:tcBorders>
              <w:top w:val="single" w:sz="8" w:color="2C2C2C"/>
            </w:tcBorders>
            <w:gridSpan w:val="18"/>
          </w:tcPr>
          <w:p>
            <w:pPr>
              <w:jc w:val="center"/>
              <w:ind w:right="8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20" w:type="dxa"/>
            <w:vAlign w:val="bottom"/>
            <w:gridSpan w:val="5"/>
          </w:tcPr>
          <w:p>
            <w:pPr>
              <w:ind w:left="54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6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5"/>
          </w:tcPr>
          <w:p>
            <w:pPr>
              <w:ind w:left="640"/>
              <w:spacing w:after="0"/>
              <w:rPr>
                <w:sz w:val="20"/>
                <w:szCs w:val="20"/>
                <w:color w:val="auto"/>
              </w:rPr>
            </w:pPr>
            <w:r>
              <w:rPr>
                <w:rFonts w:ascii="Arial" w:cs="Arial" w:eastAsia="Arial" w:hAnsi="Arial"/>
                <w:sz w:val="18"/>
                <w:szCs w:val="18"/>
                <w:color w:val="0000FF"/>
              </w:rPr>
              <w:t>09/09/2019</w:t>
            </w:r>
          </w:p>
        </w:tc>
        <w:tc>
          <w:tcPr>
            <w:tcW w:w="1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80" w:type="dxa"/>
            <w:vAlign w:val="bottom"/>
            <w:tcBorders>
              <w:bottom w:val="single" w:sz="8" w:color="2C2C2C"/>
            </w:tcBorders>
          </w:tcPr>
          <w:p>
            <w:pPr>
              <w:jc w:val="right"/>
              <w:ind w:right="152"/>
              <w:spacing w:after="0"/>
              <w:rPr>
                <w:sz w:val="20"/>
                <w:szCs w:val="20"/>
                <w:color w:val="auto"/>
              </w:rPr>
            </w:pPr>
            <w:r>
              <w:rPr>
                <w:rFonts w:ascii="Arial" w:cs="Arial" w:eastAsia="Arial" w:hAnsi="Arial"/>
                <w:sz w:val="18"/>
                <w:szCs w:val="18"/>
                <w:color w:val="0000FF"/>
              </w:rPr>
              <w:t>5,354</w:t>
            </w:r>
          </w:p>
        </w:tc>
        <w:tc>
          <w:tcPr>
            <w:tcW w:w="48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60" w:type="dxa"/>
            <w:vAlign w:val="bottom"/>
            <w:tcBorders>
              <w:bottom w:val="single" w:sz="8" w:color="2C2C2C"/>
            </w:tcBorders>
            <w:gridSpan w:val="4"/>
          </w:tcPr>
          <w:p>
            <w:pPr>
              <w:ind w:left="10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49.3008</w:t>
            </w:r>
            <w:r>
              <w:rPr>
                <w:rFonts w:ascii="Arial" w:cs="Arial" w:eastAsia="Arial" w:hAnsi="Arial"/>
                <w:sz w:val="22"/>
                <w:szCs w:val="22"/>
                <w:color w:val="008000"/>
                <w:w w:val="90"/>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8"/>
              <w:spacing w:after="0"/>
              <w:rPr>
                <w:sz w:val="20"/>
                <w:szCs w:val="20"/>
                <w:color w:val="auto"/>
              </w:rPr>
            </w:pPr>
            <w:r>
              <w:rPr>
                <w:rFonts w:ascii="Arial" w:cs="Arial" w:eastAsia="Arial" w:hAnsi="Arial"/>
                <w:sz w:val="18"/>
                <w:szCs w:val="18"/>
                <w:color w:val="0000FF"/>
                <w:w w:val="87"/>
              </w:rPr>
              <w:t>21,368</w:t>
            </w:r>
          </w:p>
        </w:tc>
        <w:tc>
          <w:tcPr>
            <w:tcW w:w="940" w:type="dxa"/>
            <w:vAlign w:val="bottom"/>
            <w:tcBorders>
              <w:bottom w:val="single" w:sz="8" w:color="2C2C2C"/>
            </w:tcBorders>
          </w:tcPr>
          <w:p>
            <w:pPr>
              <w:jc w:val="center"/>
              <w:ind w:right="30"/>
              <w:spacing w:after="0"/>
              <w:rPr>
                <w:sz w:val="20"/>
                <w:szCs w:val="20"/>
                <w:color w:val="auto"/>
              </w:rPr>
            </w:pPr>
            <w:r>
              <w:rPr>
                <w:rFonts w:ascii="Arial" w:cs="Arial" w:eastAsia="Arial" w:hAnsi="Arial"/>
                <w:sz w:val="18"/>
                <w:szCs w:val="18"/>
                <w:color w:val="0000FF"/>
                <w:w w:val="91"/>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5"/>
          </w:tcPr>
          <w:p>
            <w:pPr>
              <w:ind w:left="640"/>
              <w:spacing w:after="0"/>
              <w:rPr>
                <w:sz w:val="20"/>
                <w:szCs w:val="20"/>
                <w:color w:val="auto"/>
              </w:rPr>
            </w:pPr>
            <w:r>
              <w:rPr>
                <w:rFonts w:ascii="Arial" w:cs="Arial" w:eastAsia="Arial" w:hAnsi="Arial"/>
                <w:sz w:val="18"/>
                <w:szCs w:val="18"/>
                <w:color w:val="0000FF"/>
              </w:rPr>
              <w:t>09/10/2019</w:t>
            </w:r>
          </w:p>
        </w:tc>
        <w:tc>
          <w:tcPr>
            <w:tcW w:w="1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80" w:type="dxa"/>
            <w:vAlign w:val="bottom"/>
            <w:tcBorders>
              <w:bottom w:val="single" w:sz="8" w:color="2C2C2C"/>
            </w:tcBorders>
          </w:tcPr>
          <w:p>
            <w:pPr>
              <w:jc w:val="right"/>
              <w:ind w:right="152"/>
              <w:spacing w:after="0"/>
              <w:rPr>
                <w:sz w:val="20"/>
                <w:szCs w:val="20"/>
                <w:color w:val="auto"/>
              </w:rPr>
            </w:pPr>
            <w:r>
              <w:rPr>
                <w:rFonts w:ascii="Arial" w:cs="Arial" w:eastAsia="Arial" w:hAnsi="Arial"/>
                <w:sz w:val="18"/>
                <w:szCs w:val="18"/>
                <w:color w:val="0000FF"/>
              </w:rPr>
              <w:t>4,583</w:t>
            </w:r>
          </w:p>
        </w:tc>
        <w:tc>
          <w:tcPr>
            <w:tcW w:w="48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60" w:type="dxa"/>
            <w:vAlign w:val="bottom"/>
            <w:tcBorders>
              <w:bottom w:val="single" w:sz="8" w:color="2C2C2C"/>
            </w:tcBorders>
            <w:gridSpan w:val="4"/>
          </w:tcPr>
          <w:p>
            <w:pPr>
              <w:ind w:left="10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49.9231</w:t>
            </w:r>
            <w:r>
              <w:rPr>
                <w:rFonts w:ascii="Arial" w:cs="Arial" w:eastAsia="Arial" w:hAnsi="Arial"/>
                <w:sz w:val="22"/>
                <w:szCs w:val="22"/>
                <w:color w:val="008000"/>
                <w:w w:val="90"/>
                <w:vertAlign w:val="superscript"/>
              </w:rPr>
              <w:t>(2)</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8"/>
              <w:spacing w:after="0"/>
              <w:rPr>
                <w:sz w:val="20"/>
                <w:szCs w:val="20"/>
                <w:color w:val="auto"/>
              </w:rPr>
            </w:pPr>
            <w:r>
              <w:rPr>
                <w:rFonts w:ascii="Arial" w:cs="Arial" w:eastAsia="Arial" w:hAnsi="Arial"/>
                <w:sz w:val="18"/>
                <w:szCs w:val="18"/>
                <w:color w:val="0000FF"/>
                <w:w w:val="87"/>
              </w:rPr>
              <w:t>16,785</w:t>
            </w:r>
          </w:p>
        </w:tc>
        <w:tc>
          <w:tcPr>
            <w:tcW w:w="940" w:type="dxa"/>
            <w:vAlign w:val="bottom"/>
            <w:tcBorders>
              <w:bottom w:val="single" w:sz="8" w:color="2C2C2C"/>
            </w:tcBorders>
          </w:tcPr>
          <w:p>
            <w:pPr>
              <w:jc w:val="center"/>
              <w:ind w:right="30"/>
              <w:spacing w:after="0"/>
              <w:rPr>
                <w:sz w:val="20"/>
                <w:szCs w:val="20"/>
                <w:color w:val="auto"/>
              </w:rPr>
            </w:pPr>
            <w:r>
              <w:rPr>
                <w:rFonts w:ascii="Arial" w:cs="Arial" w:eastAsia="Arial" w:hAnsi="Arial"/>
                <w:sz w:val="18"/>
                <w:szCs w:val="18"/>
                <w:color w:val="0000FF"/>
                <w:w w:val="91"/>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vMerge w:val="restart"/>
          </w:tcPr>
          <w:p>
            <w:pPr>
              <w:jc w:val="center"/>
              <w:ind w:right="308"/>
              <w:spacing w:after="0"/>
              <w:rPr>
                <w:sz w:val="20"/>
                <w:szCs w:val="20"/>
                <w:color w:val="auto"/>
              </w:rPr>
            </w:pPr>
            <w:r>
              <w:rPr>
                <w:rFonts w:ascii="Arial" w:cs="Arial" w:eastAsia="Arial" w:hAnsi="Arial"/>
                <w:sz w:val="18"/>
                <w:szCs w:val="18"/>
                <w:color w:val="0000FF"/>
                <w:w w:val="88"/>
              </w:rPr>
              <w:t>5,175</w:t>
            </w:r>
          </w:p>
        </w:tc>
        <w:tc>
          <w:tcPr>
            <w:tcW w:w="940" w:type="dxa"/>
            <w:vAlign w:val="bottom"/>
            <w:vMerge w:val="restart"/>
          </w:tcPr>
          <w:p>
            <w:pPr>
              <w:jc w:val="center"/>
              <w:ind w:right="5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40" w:type="dxa"/>
            <w:vAlign w:val="bottom"/>
            <w:vMerge w:val="restart"/>
          </w:tcPr>
          <w:p>
            <w:pPr>
              <w:ind w:left="20"/>
              <w:spacing w:after="0"/>
              <w:rPr>
                <w:sz w:val="20"/>
                <w:szCs w:val="20"/>
                <w:color w:val="auto"/>
              </w:rPr>
            </w:pPr>
            <w:r>
              <w:rPr>
                <w:rFonts w:ascii="Arial" w:cs="Arial" w:eastAsia="Arial" w:hAnsi="Arial"/>
                <w:sz w:val="18"/>
                <w:szCs w:val="18"/>
                <w:color w:val="0000FF"/>
              </w:rPr>
              <w:t>IRA</w:t>
            </w:r>
            <w:r>
              <w:rPr>
                <w:rFonts w:ascii="Arial" w:cs="Arial" w:eastAsia="Arial" w:hAnsi="Arial"/>
                <w:sz w:val="22"/>
                <w:szCs w:val="22"/>
                <w:color w:val="008000"/>
                <w:vertAlign w:val="superscript"/>
              </w:rPr>
              <w:t>(3)</w:t>
            </w: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1200" w:type="dxa"/>
            <w:vAlign w:val="bottom"/>
            <w:tcBorders>
              <w:bottom w:val="single" w:sz="8" w:color="2C2C2C"/>
            </w:tcBorders>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Borders>
              <w:bottom w:val="single" w:sz="8" w:color="2C2C2C"/>
            </w:tcBorders>
          </w:tcPr>
          <w:p>
            <w:pPr>
              <w:spacing w:after="0"/>
              <w:rPr>
                <w:sz w:val="14"/>
                <w:szCs w:val="14"/>
                <w:color w:val="auto"/>
              </w:rPr>
            </w:pPr>
          </w:p>
        </w:tc>
        <w:tc>
          <w:tcPr>
            <w:tcW w:w="16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90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740" w:type="dxa"/>
            <w:vAlign w:val="bottom"/>
            <w:tcBorders>
              <w:bottom w:val="single" w:sz="8" w:color="2C2C2C"/>
            </w:tcBorders>
            <w:vMerge w:val="continue"/>
          </w:tcPr>
          <w:p>
            <w:pPr>
              <w:spacing w:after="0"/>
              <w:rPr>
                <w:sz w:val="14"/>
                <w:szCs w:val="14"/>
                <w:color w:val="auto"/>
              </w:rPr>
            </w:pP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vMerge w:val="restart"/>
          </w:tcPr>
          <w:p>
            <w:pPr>
              <w:jc w:val="center"/>
              <w:ind w:right="308"/>
              <w:spacing w:after="0"/>
              <w:rPr>
                <w:sz w:val="20"/>
                <w:szCs w:val="20"/>
                <w:color w:val="auto"/>
              </w:rPr>
            </w:pPr>
            <w:r>
              <w:rPr>
                <w:rFonts w:ascii="Arial" w:cs="Arial" w:eastAsia="Arial" w:hAnsi="Arial"/>
                <w:sz w:val="18"/>
                <w:szCs w:val="18"/>
                <w:color w:val="0000FF"/>
                <w:w w:val="87"/>
              </w:rPr>
              <w:t>14,473</w:t>
            </w:r>
          </w:p>
        </w:tc>
        <w:tc>
          <w:tcPr>
            <w:tcW w:w="940" w:type="dxa"/>
            <w:vAlign w:val="bottom"/>
            <w:vMerge w:val="restart"/>
          </w:tcPr>
          <w:p>
            <w:pPr>
              <w:jc w:val="center"/>
              <w:ind w:right="5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 SEP</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40" w:type="dxa"/>
            <w:vAlign w:val="bottom"/>
            <w:vMerge w:val="restart"/>
          </w:tcPr>
          <w:p>
            <w:pPr>
              <w:ind w:left="20"/>
              <w:spacing w:after="0" w:line="278" w:lineRule="exact"/>
              <w:rPr>
                <w:sz w:val="20"/>
                <w:szCs w:val="20"/>
                <w:color w:val="auto"/>
              </w:rPr>
            </w:pPr>
            <w:r>
              <w:rPr>
                <w:rFonts w:ascii="Arial" w:cs="Arial" w:eastAsia="Arial" w:hAnsi="Arial"/>
                <w:sz w:val="32"/>
                <w:szCs w:val="32"/>
                <w:color w:val="0000FF"/>
                <w:vertAlign w:val="subscript"/>
              </w:rPr>
              <w:t>IRA</w:t>
            </w:r>
            <w:r>
              <w:rPr>
                <w:rFonts w:ascii="Arial" w:cs="Arial" w:eastAsia="Arial" w:hAnsi="Arial"/>
                <w:sz w:val="11"/>
                <w:szCs w:val="11"/>
                <w:color w:val="008000"/>
              </w:rPr>
              <w:t>(4)</w:t>
            </w: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1200" w:type="dxa"/>
            <w:vAlign w:val="bottom"/>
            <w:tcBorders>
              <w:bottom w:val="single" w:sz="8" w:color="2C2C2C"/>
            </w:tcBorders>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Borders>
              <w:bottom w:val="single" w:sz="8" w:color="2C2C2C"/>
            </w:tcBorders>
          </w:tcPr>
          <w:p>
            <w:pPr>
              <w:spacing w:after="0"/>
              <w:rPr>
                <w:sz w:val="14"/>
                <w:szCs w:val="14"/>
                <w:color w:val="auto"/>
              </w:rPr>
            </w:pPr>
          </w:p>
        </w:tc>
        <w:tc>
          <w:tcPr>
            <w:tcW w:w="16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90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740" w:type="dxa"/>
            <w:vAlign w:val="bottom"/>
            <w:tcBorders>
              <w:bottom w:val="single" w:sz="8" w:color="2C2C2C"/>
            </w:tcBorders>
            <w:vMerge w:val="continue"/>
          </w:tcPr>
          <w:p>
            <w:pPr>
              <w:spacing w:after="0"/>
              <w:rPr>
                <w:sz w:val="14"/>
                <w:szCs w:val="14"/>
                <w:color w:val="auto"/>
              </w:rPr>
            </w:pPr>
          </w:p>
        </w:tc>
        <w:tc>
          <w:tcPr>
            <w:tcW w:w="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center"/>
              <w:ind w:right="308"/>
              <w:spacing w:after="0"/>
              <w:rPr>
                <w:sz w:val="20"/>
                <w:szCs w:val="20"/>
                <w:color w:val="auto"/>
              </w:rPr>
            </w:pPr>
            <w:r>
              <w:rPr>
                <w:rFonts w:ascii="Arial" w:cs="Arial" w:eastAsia="Arial" w:hAnsi="Arial"/>
                <w:sz w:val="18"/>
                <w:szCs w:val="18"/>
                <w:color w:val="0000FF"/>
                <w:w w:val="88"/>
              </w:rPr>
              <w:t>9,000</w:t>
            </w:r>
          </w:p>
        </w:tc>
        <w:tc>
          <w:tcPr>
            <w:tcW w:w="940" w:type="dxa"/>
            <w:vAlign w:val="bottom"/>
          </w:tcPr>
          <w:p>
            <w:pPr>
              <w:jc w:val="center"/>
              <w:ind w:right="5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Rollover</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IRA</w:t>
            </w:r>
            <w:r>
              <w:rPr>
                <w:rFonts w:ascii="Arial" w:cs="Arial" w:eastAsia="Arial" w:hAnsi="Arial"/>
                <w:sz w:val="22"/>
                <w:szCs w:val="22"/>
                <w:color w:val="008000"/>
                <w:vertAlign w:val="superscript"/>
              </w:rPr>
              <w:t>(5)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vMerge w:val="restart"/>
          </w:tcPr>
          <w:p>
            <w:pPr>
              <w:jc w:val="center"/>
              <w:ind w:right="308"/>
              <w:spacing w:after="0"/>
              <w:rPr>
                <w:sz w:val="20"/>
                <w:szCs w:val="20"/>
                <w:color w:val="auto"/>
              </w:rPr>
            </w:pPr>
            <w:r>
              <w:rPr>
                <w:rFonts w:ascii="Arial" w:cs="Arial" w:eastAsia="Arial" w:hAnsi="Arial"/>
                <w:sz w:val="18"/>
                <w:szCs w:val="18"/>
                <w:color w:val="0000FF"/>
                <w:w w:val="87"/>
              </w:rPr>
              <w:t>66,471</w:t>
            </w:r>
          </w:p>
        </w:tc>
        <w:tc>
          <w:tcPr>
            <w:tcW w:w="940" w:type="dxa"/>
            <w:vAlign w:val="bottom"/>
            <w:vMerge w:val="restart"/>
          </w:tcPr>
          <w:p>
            <w:pPr>
              <w:jc w:val="center"/>
              <w:ind w:right="5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(6)</w:t>
            </w:r>
          </w:p>
        </w:tc>
        <w:tc>
          <w:tcPr>
            <w:tcW w:w="0" w:type="dxa"/>
            <w:vAlign w:val="bottom"/>
          </w:tcPr>
          <w:p>
            <w:pPr>
              <w:spacing w:after="0"/>
              <w:rPr>
                <w:sz w:val="1"/>
                <w:szCs w:val="1"/>
                <w:color w:val="auto"/>
              </w:rPr>
            </w:pPr>
          </w:p>
        </w:tc>
      </w:tr>
      <w:tr>
        <w:trPr>
          <w:trHeight w:val="211"/>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tcPr>
          <w:p>
            <w:pPr>
              <w:spacing w:after="0"/>
              <w:rPr>
                <w:sz w:val="18"/>
                <w:szCs w:val="18"/>
                <w:color w:val="auto"/>
              </w:rPr>
            </w:pPr>
          </w:p>
        </w:tc>
        <w:tc>
          <w:tcPr>
            <w:tcW w:w="120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16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84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tcPr>
          <w:p>
            <w:pPr>
              <w:spacing w:after="0"/>
              <w:rPr>
                <w:sz w:val="18"/>
                <w:szCs w:val="18"/>
                <w:color w:val="auto"/>
              </w:rPr>
            </w:pPr>
          </w:p>
        </w:tc>
        <w:tc>
          <w:tcPr>
            <w:tcW w:w="48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18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900" w:type="dxa"/>
            <w:vAlign w:val="bottom"/>
            <w:tcBorders>
              <w:bottom w:val="single" w:sz="8" w:color="2C2C2C"/>
            </w:tcBorders>
          </w:tcPr>
          <w:p>
            <w:pPr>
              <w:spacing w:after="0"/>
              <w:rPr>
                <w:sz w:val="18"/>
                <w:szCs w:val="18"/>
                <w:color w:val="auto"/>
              </w:rPr>
            </w:pPr>
          </w:p>
        </w:tc>
        <w:tc>
          <w:tcPr>
            <w:tcW w:w="94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860" w:type="dxa"/>
            <w:vAlign w:val="bottom"/>
            <w:tcBorders>
              <w:top w:val="single" w:sz="8" w:color="2C2C2C"/>
            </w:tcBorders>
            <w:gridSpan w:val="18"/>
          </w:tcPr>
          <w:p>
            <w:pPr>
              <w:jc w:val="center"/>
              <w:ind w:right="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540" w:type="dxa"/>
            <w:vAlign w:val="bottom"/>
            <w:gridSpan w:val="14"/>
          </w:tcPr>
          <w:p>
            <w:pPr>
              <w:ind w:left="64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4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gridSpan w:val="2"/>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2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5,354 shares of common stock of Tactile Systems Technology, Inc. sold by the reporting person in multiple transactions on September 9, 2019 with sale prices ranging from $49.30 to $49.36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40" w:right="6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4,583 shares of common stock of Tactile Systems Technology, Inc. sold by the reporting person in multiple transactions on September 10, 2019 with sale prices ranging from $49.84 to $50.01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securities held by Stifel Nicolaus Custodian FBO Richard J. Nigon IRA Acct.</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securities held by Stifel Nicolaus Custodian FBO Richard J. Nigon SEP IRA Acct.</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securities held by Stifel Nicolaus Custodian for Richard Nigon / Rollover IRA.</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securities held by Richard Nigon, Trustee of the Mary Nigon Revocable Trust under Agreement dated August 19, 2015.</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4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4"/>
              </w:rPr>
              <w:t>09/11/2019</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37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13869"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2019-12-24T07:30:41Z</dcterms:created>
  <dcterms:modified xsi:type="dcterms:W3CDTF">2019-12-24T07:30:41Z</dcterms:modified>
</cp:coreProperties>
</file>