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50336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5033645"/>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Folkes Robert J.</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420" w:type="dxa"/>
            <w:vAlign w:val="bottom"/>
            <w:tcBorders>
              <w:top w:val="single" w:sz="8" w:color="0000EE"/>
              <w:bottom w:val="single" w:sz="8" w:color="9A9A9A"/>
            </w:tcBorders>
          </w:tcPr>
          <w:p>
            <w:pPr>
              <w:spacing w:after="0"/>
              <w:rPr>
                <w:sz w:val="15"/>
                <w:szCs w:val="15"/>
                <w:color w:val="auto"/>
              </w:rPr>
            </w:pPr>
          </w:p>
        </w:tc>
        <w:tc>
          <w:tcPr>
            <w:tcW w:w="180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07/27/2016</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1"/>
          <w:szCs w:val="21"/>
          <w:color w:val="0000EE"/>
        </w:rPr>
      </w:pPr>
      <w:hyperlink r:id="rId12">
        <w:r>
          <w:rPr>
            <w:rFonts w:ascii="Arial" w:cs="Arial" w:eastAsia="Arial" w:hAnsi="Arial"/>
            <w:sz w:val="21"/>
            <w:szCs w:val="21"/>
            <w:u w:val="single" w:color="auto"/>
            <w:color w:val="0000EE"/>
          </w:rPr>
          <w:t>TACTILE SYSTEMS TECHNOLOGY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TCMD</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87"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122"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780" w:type="dxa"/>
            <w:vAlign w:val="bottom"/>
          </w:tcPr>
          <w:p>
            <w:pPr>
              <w:ind w:left="20"/>
              <w:spacing w:after="0"/>
              <w:rPr>
                <w:sz w:val="20"/>
                <w:szCs w:val="20"/>
                <w:color w:val="auto"/>
              </w:rPr>
            </w:pPr>
            <w:r>
              <w:rPr>
                <w:rFonts w:ascii="Arial" w:cs="Arial" w:eastAsia="Arial" w:hAnsi="Arial"/>
                <w:sz w:val="14"/>
                <w:szCs w:val="14"/>
                <w:color w:val="auto"/>
              </w:rPr>
              <w:t>(Last)</w:t>
            </w:r>
          </w:p>
        </w:tc>
        <w:tc>
          <w:tcPr>
            <w:tcW w:w="1100" w:type="dxa"/>
            <w:vAlign w:val="bottom"/>
          </w:tcPr>
          <w:p>
            <w:pPr>
              <w:ind w:left="340"/>
              <w:spacing w:after="0"/>
              <w:rPr>
                <w:sz w:val="20"/>
                <w:szCs w:val="20"/>
                <w:color w:val="auto"/>
              </w:rPr>
            </w:pPr>
            <w:r>
              <w:rPr>
                <w:rFonts w:ascii="Arial" w:cs="Arial" w:eastAsia="Arial" w:hAnsi="Arial"/>
                <w:sz w:val="14"/>
                <w:szCs w:val="14"/>
                <w:color w:val="auto"/>
              </w:rPr>
              <w:t>(First)</w:t>
            </w:r>
          </w:p>
        </w:tc>
        <w:tc>
          <w:tcPr>
            <w:tcW w:w="1360" w:type="dxa"/>
            <w:vAlign w:val="bottom"/>
          </w:tcPr>
          <w:p>
            <w:pPr>
              <w:ind w:left="320"/>
              <w:spacing w:after="0"/>
              <w:rPr>
                <w:sz w:val="20"/>
                <w:szCs w:val="20"/>
                <w:color w:val="auto"/>
              </w:rPr>
            </w:pPr>
            <w:r>
              <w:rPr>
                <w:rFonts w:ascii="Arial" w:cs="Arial" w:eastAsia="Arial" w:hAnsi="Arial"/>
                <w:sz w:val="14"/>
                <w:szCs w:val="14"/>
                <w:color w:val="auto"/>
              </w:rPr>
              <w:t>(Middle)</w:t>
            </w:r>
          </w:p>
        </w:tc>
      </w:tr>
      <w:tr>
        <w:trPr>
          <w:trHeight w:val="282"/>
        </w:trPr>
        <w:tc>
          <w:tcPr>
            <w:tcW w:w="20" w:type="dxa"/>
            <w:vAlign w:val="bottom"/>
          </w:tcPr>
          <w:p>
            <w:pPr>
              <w:spacing w:after="0"/>
              <w:rPr>
                <w:sz w:val="24"/>
                <w:szCs w:val="24"/>
                <w:color w:val="auto"/>
              </w:rPr>
            </w:pPr>
          </w:p>
        </w:tc>
        <w:tc>
          <w:tcPr>
            <w:tcW w:w="3240" w:type="dxa"/>
            <w:vAlign w:val="bottom"/>
            <w:gridSpan w:val="3"/>
          </w:tcPr>
          <w:p>
            <w:pPr>
              <w:ind w:left="20"/>
              <w:spacing w:after="0"/>
              <w:rPr>
                <w:sz w:val="20"/>
                <w:szCs w:val="20"/>
                <w:color w:val="auto"/>
              </w:rPr>
            </w:pPr>
            <w:r>
              <w:rPr>
                <w:rFonts w:ascii="Arial" w:cs="Arial" w:eastAsia="Arial" w:hAnsi="Arial"/>
                <w:sz w:val="18"/>
                <w:szCs w:val="18"/>
                <w:color w:val="0000FF"/>
              </w:rPr>
              <w:t>1331 TYLER STREET NE, SUITE 200</w:t>
            </w:r>
          </w:p>
        </w:tc>
      </w:tr>
      <w:tr>
        <w:trPr>
          <w:trHeight w:val="212"/>
        </w:trPr>
        <w:tc>
          <w:tcPr>
            <w:tcW w:w="20" w:type="dxa"/>
            <w:vAlign w:val="bottom"/>
          </w:tcPr>
          <w:p>
            <w:pPr>
              <w:spacing w:after="0"/>
              <w:rPr>
                <w:sz w:val="18"/>
                <w:szCs w:val="18"/>
                <w:color w:val="auto"/>
              </w:rPr>
            </w:pPr>
          </w:p>
        </w:tc>
        <w:tc>
          <w:tcPr>
            <w:tcW w:w="780" w:type="dxa"/>
            <w:vAlign w:val="bottom"/>
            <w:tcBorders>
              <w:bottom w:val="single" w:sz="8" w:color="9A9A9A"/>
            </w:tcBorders>
          </w:tcPr>
          <w:p>
            <w:pPr>
              <w:spacing w:after="0"/>
              <w:rPr>
                <w:sz w:val="18"/>
                <w:szCs w:val="18"/>
                <w:color w:val="auto"/>
              </w:rPr>
            </w:pPr>
          </w:p>
        </w:tc>
        <w:tc>
          <w:tcPr>
            <w:tcW w:w="1100" w:type="dxa"/>
            <w:vAlign w:val="bottom"/>
            <w:tcBorders>
              <w:bottom w:val="single" w:sz="8" w:color="9A9A9A"/>
            </w:tcBorders>
          </w:tcPr>
          <w:p>
            <w:pPr>
              <w:spacing w:after="0"/>
              <w:rPr>
                <w:sz w:val="18"/>
                <w:szCs w:val="18"/>
                <w:color w:val="auto"/>
              </w:rPr>
            </w:pPr>
          </w:p>
        </w:tc>
        <w:tc>
          <w:tcPr>
            <w:tcW w:w="1360" w:type="dxa"/>
            <w:vAlign w:val="bottom"/>
            <w:tcBorders>
              <w:bottom w:val="single" w:sz="8" w:color="9A9A9A"/>
            </w:tcBorders>
          </w:tcPr>
          <w:p>
            <w:pPr>
              <w:spacing w:after="0"/>
              <w:rPr>
                <w:sz w:val="18"/>
                <w:szCs w:val="18"/>
                <w:color w:val="auto"/>
              </w:rPr>
            </w:pPr>
          </w:p>
        </w:tc>
      </w:tr>
      <w:tr>
        <w:trPr>
          <w:trHeight w:val="270"/>
        </w:trPr>
        <w:tc>
          <w:tcPr>
            <w:tcW w:w="80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23"/>
                <w:szCs w:val="23"/>
                <w:color w:val="auto"/>
              </w:rPr>
            </w:pPr>
          </w:p>
        </w:tc>
        <w:tc>
          <w:tcPr>
            <w:tcW w:w="1360" w:type="dxa"/>
            <w:vAlign w:val="bottom"/>
          </w:tcPr>
          <w:p>
            <w:pPr>
              <w:spacing w:after="0"/>
              <w:rPr>
                <w:sz w:val="23"/>
                <w:szCs w:val="23"/>
                <w:color w:val="auto"/>
              </w:rPr>
            </w:pPr>
          </w:p>
        </w:tc>
      </w:tr>
      <w:tr>
        <w:trPr>
          <w:trHeight w:val="242"/>
        </w:trPr>
        <w:tc>
          <w:tcPr>
            <w:tcW w:w="20" w:type="dxa"/>
            <w:vAlign w:val="bottom"/>
          </w:tcPr>
          <w:p>
            <w:pPr>
              <w:spacing w:after="0"/>
              <w:rPr>
                <w:sz w:val="21"/>
                <w:szCs w:val="21"/>
                <w:color w:val="auto"/>
              </w:rPr>
            </w:pPr>
          </w:p>
        </w:tc>
        <w:tc>
          <w:tcPr>
            <w:tcW w:w="1880" w:type="dxa"/>
            <w:vAlign w:val="bottom"/>
            <w:gridSpan w:val="2"/>
          </w:tcPr>
          <w:p>
            <w:pPr>
              <w:ind w:left="20"/>
              <w:spacing w:after="0"/>
              <w:rPr>
                <w:sz w:val="20"/>
                <w:szCs w:val="20"/>
                <w:color w:val="auto"/>
              </w:rPr>
            </w:pPr>
            <w:r>
              <w:rPr>
                <w:rFonts w:ascii="Arial" w:cs="Arial" w:eastAsia="Arial" w:hAnsi="Arial"/>
                <w:sz w:val="18"/>
                <w:szCs w:val="18"/>
                <w:color w:val="0000FF"/>
              </w:rPr>
              <w:t>MINNEAPOLIS MN</w:t>
            </w:r>
          </w:p>
        </w:tc>
        <w:tc>
          <w:tcPr>
            <w:tcW w:w="1360" w:type="dxa"/>
            <w:vAlign w:val="bottom"/>
          </w:tcPr>
          <w:p>
            <w:pPr>
              <w:jc w:val="right"/>
              <w:ind w:right="466"/>
              <w:spacing w:after="0"/>
              <w:rPr>
                <w:sz w:val="20"/>
                <w:szCs w:val="20"/>
                <w:color w:val="auto"/>
              </w:rPr>
            </w:pPr>
            <w:r>
              <w:rPr>
                <w:rFonts w:ascii="Arial" w:cs="Arial" w:eastAsia="Arial" w:hAnsi="Arial"/>
                <w:sz w:val="18"/>
                <w:szCs w:val="18"/>
                <w:color w:val="0000FF"/>
              </w:rPr>
              <w:t>55413</w:t>
            </w:r>
          </w:p>
        </w:tc>
      </w:tr>
      <w:tr>
        <w:trPr>
          <w:trHeight w:val="158"/>
        </w:trPr>
        <w:tc>
          <w:tcPr>
            <w:tcW w:w="20" w:type="dxa"/>
            <w:vAlign w:val="bottom"/>
          </w:tcPr>
          <w:p>
            <w:pPr>
              <w:spacing w:after="0"/>
              <w:rPr>
                <w:sz w:val="13"/>
                <w:szCs w:val="13"/>
                <w:color w:val="auto"/>
              </w:rPr>
            </w:pPr>
          </w:p>
        </w:tc>
        <w:tc>
          <w:tcPr>
            <w:tcW w:w="78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360" w:type="dxa"/>
            <w:vAlign w:val="bottom"/>
            <w:tcBorders>
              <w:bottom w:val="single" w:sz="8" w:color="9A9A9A"/>
            </w:tcBorders>
          </w:tcPr>
          <w:p>
            <w:pPr>
              <w:spacing w:after="0"/>
              <w:rPr>
                <w:sz w:val="13"/>
                <w:szCs w:val="13"/>
                <w:color w:val="auto"/>
              </w:rPr>
            </w:pPr>
          </w:p>
        </w:tc>
      </w:tr>
      <w:tr>
        <w:trPr>
          <w:trHeight w:val="310"/>
        </w:trPr>
        <w:tc>
          <w:tcPr>
            <w:tcW w:w="20" w:type="dxa"/>
            <w:vAlign w:val="bottom"/>
          </w:tcPr>
          <w:p>
            <w:pPr>
              <w:spacing w:after="0"/>
              <w:rPr>
                <w:sz w:val="24"/>
                <w:szCs w:val="24"/>
                <w:color w:val="auto"/>
              </w:rPr>
            </w:pPr>
          </w:p>
        </w:tc>
        <w:tc>
          <w:tcPr>
            <w:tcW w:w="780" w:type="dxa"/>
            <w:vAlign w:val="bottom"/>
          </w:tcPr>
          <w:p>
            <w:pPr>
              <w:ind w:left="20"/>
              <w:spacing w:after="0"/>
              <w:rPr>
                <w:sz w:val="20"/>
                <w:szCs w:val="20"/>
                <w:color w:val="auto"/>
              </w:rPr>
            </w:pPr>
            <w:r>
              <w:rPr>
                <w:rFonts w:ascii="Arial" w:cs="Arial" w:eastAsia="Arial" w:hAnsi="Arial"/>
                <w:sz w:val="14"/>
                <w:szCs w:val="14"/>
                <w:color w:val="auto"/>
              </w:rPr>
              <w:t>(City)</w:t>
            </w:r>
          </w:p>
        </w:tc>
        <w:tc>
          <w:tcPr>
            <w:tcW w:w="1100" w:type="dxa"/>
            <w:vAlign w:val="bottom"/>
          </w:tcPr>
          <w:p>
            <w:pPr>
              <w:ind w:left="340"/>
              <w:spacing w:after="0"/>
              <w:rPr>
                <w:sz w:val="20"/>
                <w:szCs w:val="20"/>
                <w:color w:val="auto"/>
              </w:rPr>
            </w:pPr>
            <w:r>
              <w:rPr>
                <w:rFonts w:ascii="Arial" w:cs="Arial" w:eastAsia="Arial" w:hAnsi="Arial"/>
                <w:sz w:val="14"/>
                <w:szCs w:val="14"/>
                <w:color w:val="auto"/>
              </w:rPr>
              <w:t>(State)</w:t>
            </w:r>
          </w:p>
        </w:tc>
        <w:tc>
          <w:tcPr>
            <w:tcW w:w="1360" w:type="dxa"/>
            <w:vAlign w:val="bottom"/>
          </w:tcPr>
          <w:p>
            <w:pPr>
              <w:ind w:left="3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6" w:type="dxa"/>
        <w:tblCellMar>
          <w:top w:w="0" w:type="dxa"/>
          <w:left w:w="0" w:type="dxa"/>
          <w:bottom w:w="0" w:type="dxa"/>
          <w:right w:w="0" w:type="dxa"/>
        </w:tblCellMar>
      </w:tblPr>
      <w:tr>
        <w:trPr>
          <w:trHeight w:val="162"/>
        </w:trPr>
        <w:tc>
          <w:tcPr>
            <w:tcW w:w="220" w:type="dxa"/>
            <w:vAlign w:val="bottom"/>
          </w:tcPr>
          <w:p>
            <w:pPr>
              <w:spacing w:after="0"/>
              <w:rPr>
                <w:sz w:val="14"/>
                <w:szCs w:val="14"/>
                <w:color w:val="auto"/>
              </w:rPr>
            </w:pPr>
          </w:p>
        </w:tc>
        <w:tc>
          <w:tcPr>
            <w:tcW w:w="1420" w:type="dxa"/>
            <w:vAlign w:val="bottom"/>
          </w:tcPr>
          <w:p>
            <w:pPr>
              <w:ind w:left="120"/>
              <w:spacing w:after="0"/>
              <w:rPr>
                <w:sz w:val="20"/>
                <w:szCs w:val="20"/>
                <w:color w:val="auto"/>
              </w:rPr>
            </w:pPr>
            <w:r>
              <w:rPr>
                <w:rFonts w:ascii="Arial" w:cs="Arial" w:eastAsia="Arial" w:hAnsi="Arial"/>
                <w:sz w:val="14"/>
                <w:szCs w:val="14"/>
                <w:color w:val="auto"/>
              </w:rPr>
              <w:t>Director</w:t>
            </w:r>
          </w:p>
        </w:tc>
        <w:tc>
          <w:tcPr>
            <w:tcW w:w="1160" w:type="dxa"/>
            <w:vAlign w:val="bottom"/>
          </w:tcPr>
          <w:p>
            <w:pPr>
              <w:ind w:left="3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20" w:type="dxa"/>
            <w:vAlign w:val="bottom"/>
          </w:tcPr>
          <w:p>
            <w:pPr>
              <w:ind w:left="120"/>
              <w:spacing w:after="0"/>
              <w:rPr>
                <w:sz w:val="20"/>
                <w:szCs w:val="20"/>
                <w:color w:val="auto"/>
              </w:rPr>
            </w:pPr>
            <w:r>
              <w:rPr>
                <w:rFonts w:ascii="Arial" w:cs="Arial" w:eastAsia="Arial" w:hAnsi="Arial"/>
                <w:sz w:val="14"/>
                <w:szCs w:val="14"/>
                <w:color w:val="auto"/>
              </w:rPr>
              <w:t>Officer (give title</w:t>
            </w:r>
          </w:p>
        </w:tc>
        <w:tc>
          <w:tcPr>
            <w:tcW w:w="1160" w:type="dxa"/>
            <w:vAlign w:val="bottom"/>
          </w:tcPr>
          <w:p>
            <w:pPr>
              <w:ind w:left="32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2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2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786"/>
        <w:spacing w:after="0"/>
        <w:rPr>
          <w:sz w:val="20"/>
          <w:szCs w:val="20"/>
          <w:color w:val="auto"/>
        </w:rPr>
      </w:pPr>
      <w:r>
        <w:rPr>
          <w:rFonts w:ascii="Arial" w:cs="Arial" w:eastAsia="Arial" w:hAnsi="Arial"/>
          <w:sz w:val="18"/>
          <w:szCs w:val="18"/>
          <w:color w:val="0000FF"/>
        </w:rPr>
        <w:t>Chief Operating Officer</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43"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495"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78"/>
        </w:trPr>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r>
      <w:tr>
        <w:trPr>
          <w:trHeight w:val="48"/>
        </w:trPr>
        <w:tc>
          <w:tcPr>
            <w:tcW w:w="3440" w:type="dxa"/>
            <w:vAlign w:val="bottom"/>
            <w:tcBorders>
              <w:bottom w:val="single" w:sz="8" w:color="2C2C2C"/>
            </w:tcBorders>
          </w:tcPr>
          <w:p>
            <w:pPr>
              <w:spacing w:after="0"/>
              <w:rPr>
                <w:sz w:val="4"/>
                <w:szCs w:val="4"/>
                <w:color w:val="auto"/>
              </w:rPr>
            </w:pPr>
          </w:p>
        </w:tc>
        <w:tc>
          <w:tcPr>
            <w:tcW w:w="36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3000" w:type="dxa"/>
            <w:vAlign w:val="bottom"/>
            <w:tcBorders>
              <w:bottom w:val="single" w:sz="8" w:color="2C2C2C"/>
            </w:tcBorders>
          </w:tcPr>
          <w:p>
            <w:pPr>
              <w:spacing w:after="0"/>
              <w:rPr>
                <w:sz w:val="4"/>
                <w:szCs w:val="4"/>
                <w:color w:val="auto"/>
              </w:rPr>
            </w:pPr>
          </w:p>
        </w:tc>
      </w:tr>
    </w:tbl>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3040" w:type="dxa"/>
            <w:vAlign w:val="bottom"/>
          </w:tcPr>
          <w:p>
            <w:pPr>
              <w:ind w:left="60"/>
              <w:spacing w:after="0"/>
              <w:rPr>
                <w:sz w:val="20"/>
                <w:szCs w:val="20"/>
                <w:color w:val="auto"/>
              </w:rPr>
            </w:pPr>
            <w:r>
              <w:rPr>
                <w:rFonts w:ascii="Arial" w:cs="Arial" w:eastAsia="Arial" w:hAnsi="Arial"/>
                <w:sz w:val="18"/>
                <w:szCs w:val="18"/>
                <w:color w:val="0000FF"/>
              </w:rPr>
              <w:t>Common Stock</w:t>
            </w:r>
          </w:p>
        </w:tc>
        <w:tc>
          <w:tcPr>
            <w:tcW w:w="5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860" w:type="dxa"/>
            <w:vAlign w:val="bottom"/>
          </w:tcPr>
          <w:p>
            <w:pPr>
              <w:ind w:left="620"/>
              <w:spacing w:after="0"/>
              <w:rPr>
                <w:sz w:val="20"/>
                <w:szCs w:val="20"/>
                <w:color w:val="auto"/>
              </w:rPr>
            </w:pPr>
            <w:r>
              <w:rPr>
                <w:rFonts w:ascii="Arial" w:cs="Arial" w:eastAsia="Arial" w:hAnsi="Arial"/>
                <w:sz w:val="18"/>
                <w:szCs w:val="18"/>
                <w:color w:val="0000FF"/>
              </w:rPr>
              <w:t>85,104</w:t>
            </w:r>
          </w:p>
        </w:tc>
        <w:tc>
          <w:tcPr>
            <w:tcW w:w="900" w:type="dxa"/>
            <w:vAlign w:val="bottom"/>
          </w:tcPr>
          <w:p>
            <w:pPr>
              <w:ind w:left="640"/>
              <w:spacing w:after="0"/>
              <w:rPr>
                <w:sz w:val="20"/>
                <w:szCs w:val="20"/>
                <w:color w:val="auto"/>
              </w:rPr>
            </w:pPr>
            <w:r>
              <w:rPr>
                <w:rFonts w:ascii="Arial" w:cs="Arial" w:eastAsia="Arial" w:hAnsi="Arial"/>
                <w:sz w:val="18"/>
                <w:szCs w:val="18"/>
                <w:color w:val="0000FF"/>
              </w:rPr>
              <w:t>D</w:t>
            </w:r>
          </w:p>
        </w:tc>
        <w:tc>
          <w:tcPr>
            <w:tcW w:w="8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3040" w:type="dxa"/>
            <w:vAlign w:val="bottom"/>
            <w:tcBorders>
              <w:bottom w:val="single" w:sz="8" w:color="2C2C2C"/>
            </w:tcBorders>
          </w:tcPr>
          <w:p>
            <w:pPr>
              <w:spacing w:after="0"/>
              <w:rPr>
                <w:sz w:val="8"/>
                <w:szCs w:val="8"/>
                <w:color w:val="auto"/>
              </w:rPr>
            </w:pPr>
          </w:p>
        </w:tc>
        <w:tc>
          <w:tcPr>
            <w:tcW w:w="520" w:type="dxa"/>
            <w:vAlign w:val="bottom"/>
            <w:tcBorders>
              <w:bottom w:val="single" w:sz="8" w:color="2C2C2C"/>
            </w:tcBorders>
          </w:tcPr>
          <w:p>
            <w:pPr>
              <w:spacing w:after="0"/>
              <w:rPr>
                <w:sz w:val="8"/>
                <w:szCs w:val="8"/>
                <w:color w:val="auto"/>
              </w:rPr>
            </w:pPr>
          </w:p>
        </w:tc>
        <w:tc>
          <w:tcPr>
            <w:tcW w:w="4440" w:type="dxa"/>
            <w:vAlign w:val="bottom"/>
            <w:tcBorders>
              <w:bottom w:val="single" w:sz="8" w:color="2C2C2C"/>
            </w:tcBorders>
            <w:gridSpan w:val="4"/>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16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3040" w:type="dxa"/>
            <w:vAlign w:val="bottom"/>
            <w:tcBorders>
              <w:top w:val="single" w:sz="8" w:color="2C2C2C"/>
            </w:tcBorders>
          </w:tcPr>
          <w:p>
            <w:pPr>
              <w:spacing w:after="0"/>
              <w:rPr>
                <w:sz w:val="19"/>
                <w:szCs w:val="19"/>
                <w:color w:val="auto"/>
              </w:rPr>
            </w:pPr>
          </w:p>
        </w:tc>
        <w:tc>
          <w:tcPr>
            <w:tcW w:w="520" w:type="dxa"/>
            <w:vAlign w:val="bottom"/>
            <w:tcBorders>
              <w:top w:val="single" w:sz="8" w:color="2C2C2C"/>
            </w:tcBorders>
          </w:tcPr>
          <w:p>
            <w:pPr>
              <w:spacing w:after="0"/>
              <w:rPr>
                <w:sz w:val="19"/>
                <w:szCs w:val="19"/>
                <w:color w:val="auto"/>
              </w:rPr>
            </w:pPr>
          </w:p>
        </w:tc>
        <w:tc>
          <w:tcPr>
            <w:tcW w:w="4440" w:type="dxa"/>
            <w:vAlign w:val="bottom"/>
            <w:tcBorders>
              <w:top w:val="single" w:sz="8" w:color="2C2C2C"/>
            </w:tcBorders>
            <w:gridSpan w:val="4"/>
          </w:tcPr>
          <w:p>
            <w:pPr>
              <w:ind w:left="6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88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162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3040" w:type="dxa"/>
            <w:vAlign w:val="bottom"/>
          </w:tcPr>
          <w:p>
            <w:pPr>
              <w:spacing w:after="0"/>
              <w:rPr>
                <w:sz w:val="20"/>
                <w:szCs w:val="20"/>
                <w:color w:val="auto"/>
              </w:rPr>
            </w:pPr>
          </w:p>
        </w:tc>
        <w:tc>
          <w:tcPr>
            <w:tcW w:w="5840" w:type="dxa"/>
            <w:vAlign w:val="bottom"/>
            <w:gridSpan w:val="6"/>
          </w:tcPr>
          <w:p>
            <w:pPr>
              <w:ind w:left="24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88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30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27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304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520" w:type="dxa"/>
            <w:vAlign w:val="bottom"/>
          </w:tcPr>
          <w:p>
            <w:pPr>
              <w:spacing w:after="0"/>
              <w:rPr>
                <w:sz w:val="16"/>
                <w:szCs w:val="16"/>
                <w:color w:val="auto"/>
              </w:rPr>
            </w:pP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60" w:type="dxa"/>
            <w:vAlign w:val="bottom"/>
            <w:gridSpan w:val="2"/>
          </w:tcPr>
          <w:p>
            <w:pPr>
              <w:ind w:left="60"/>
              <w:spacing w:after="0"/>
              <w:rPr>
                <w:sz w:val="20"/>
                <w:szCs w:val="20"/>
                <w:color w:val="auto"/>
              </w:rPr>
            </w:pPr>
            <w:r>
              <w:rPr>
                <w:rFonts w:ascii="Arial" w:cs="Arial" w:eastAsia="Arial" w:hAnsi="Arial"/>
                <w:sz w:val="14"/>
                <w:szCs w:val="14"/>
                <w:b w:val="1"/>
                <w:bCs w:val="1"/>
                <w:color w:val="auto"/>
              </w:rPr>
              <w:t>3. Title and Amount of Securities</w:t>
            </w: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4.</w:t>
            </w:r>
          </w:p>
        </w:tc>
        <w:tc>
          <w:tcPr>
            <w:tcW w:w="880" w:type="dxa"/>
            <w:vAlign w:val="bottom"/>
          </w:tcPr>
          <w:p>
            <w:pPr>
              <w:ind w:left="80"/>
              <w:spacing w:after="0"/>
              <w:rPr>
                <w:sz w:val="20"/>
                <w:szCs w:val="20"/>
                <w:color w:val="auto"/>
              </w:rPr>
            </w:pPr>
            <w:r>
              <w:rPr>
                <w:rFonts w:ascii="Arial" w:cs="Arial" w:eastAsia="Arial" w:hAnsi="Arial"/>
                <w:sz w:val="14"/>
                <w:szCs w:val="14"/>
                <w:b w:val="1"/>
                <w:bCs w:val="1"/>
                <w:color w:val="auto"/>
              </w:rPr>
              <w:t>5.</w:t>
            </w:r>
          </w:p>
        </w:tc>
        <w:tc>
          <w:tcPr>
            <w:tcW w:w="164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6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Underlying Derivative Security (Instr. 4)</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Conversion</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Ownership</w:t>
            </w:r>
          </w:p>
        </w:tc>
        <w:tc>
          <w:tcPr>
            <w:tcW w:w="164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8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or Exercise</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Form:</w:t>
            </w:r>
          </w:p>
        </w:tc>
        <w:tc>
          <w:tcPr>
            <w:tcW w:w="164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3040" w:type="dxa"/>
            <w:vAlign w:val="bottom"/>
          </w:tcPr>
          <w:p>
            <w:pPr>
              <w:spacing w:after="0"/>
              <w:rPr>
                <w:sz w:val="6"/>
                <w:szCs w:val="6"/>
                <w:color w:val="auto"/>
              </w:rPr>
            </w:pPr>
          </w:p>
        </w:tc>
        <w:tc>
          <w:tcPr>
            <w:tcW w:w="52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860" w:type="dxa"/>
            <w:vAlign w:val="bottom"/>
            <w:tcBorders>
              <w:bottom w:val="single" w:sz="8" w:color="2C2C2C"/>
            </w:tcBorders>
          </w:tcPr>
          <w:p>
            <w:pPr>
              <w:spacing w:after="0"/>
              <w:rPr>
                <w:sz w:val="6"/>
                <w:szCs w:val="6"/>
                <w:color w:val="auto"/>
              </w:rPr>
            </w:pPr>
          </w:p>
        </w:tc>
        <w:tc>
          <w:tcPr>
            <w:tcW w:w="900" w:type="dxa"/>
            <w:vAlign w:val="bottom"/>
            <w:tcBorders>
              <w:bottom w:val="single" w:sz="8" w:color="2C2C2C"/>
            </w:tcBorders>
          </w:tcPr>
          <w:p>
            <w:pPr>
              <w:spacing w:after="0"/>
              <w:rPr>
                <w:sz w:val="6"/>
                <w:szCs w:val="6"/>
                <w:color w:val="auto"/>
              </w:rPr>
            </w:pPr>
          </w:p>
        </w:tc>
        <w:tc>
          <w:tcPr>
            <w:tcW w:w="880" w:type="dxa"/>
            <w:vAlign w:val="bottom"/>
            <w:vMerge w:val="restart"/>
          </w:tcPr>
          <w:p>
            <w:pPr>
              <w:ind w:left="60"/>
              <w:spacing w:after="0" w:line="149" w:lineRule="exact"/>
              <w:rPr>
                <w:sz w:val="20"/>
                <w:szCs w:val="20"/>
                <w:color w:val="auto"/>
              </w:rPr>
            </w:pPr>
            <w:r>
              <w:rPr>
                <w:rFonts w:ascii="Arial" w:cs="Arial" w:eastAsia="Arial" w:hAnsi="Arial"/>
                <w:sz w:val="14"/>
                <w:szCs w:val="14"/>
                <w:b w:val="1"/>
                <w:bCs w:val="1"/>
                <w:color w:val="auto"/>
              </w:rPr>
              <w:t>Price of</w:t>
            </w:r>
          </w:p>
        </w:tc>
        <w:tc>
          <w:tcPr>
            <w:tcW w:w="88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Direct (D)</w:t>
            </w:r>
          </w:p>
        </w:tc>
        <w:tc>
          <w:tcPr>
            <w:tcW w:w="162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3040" w:type="dxa"/>
            <w:vAlign w:val="bottom"/>
          </w:tcPr>
          <w:p>
            <w:pPr>
              <w:spacing w:after="0"/>
              <w:rPr>
                <w:sz w:val="4"/>
                <w:szCs w:val="4"/>
                <w:color w:val="auto"/>
              </w:rPr>
            </w:pPr>
          </w:p>
        </w:tc>
        <w:tc>
          <w:tcPr>
            <w:tcW w:w="52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860" w:type="dxa"/>
            <w:vAlign w:val="bottom"/>
          </w:tcPr>
          <w:p>
            <w:pPr>
              <w:spacing w:after="0"/>
              <w:rPr>
                <w:sz w:val="4"/>
                <w:szCs w:val="4"/>
                <w:color w:val="auto"/>
              </w:rPr>
            </w:pPr>
          </w:p>
        </w:tc>
        <w:tc>
          <w:tcPr>
            <w:tcW w:w="90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Amount</w:t>
            </w:r>
          </w:p>
        </w:tc>
        <w:tc>
          <w:tcPr>
            <w:tcW w:w="88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16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900" w:type="dxa"/>
            <w:vAlign w:val="bottom"/>
            <w:vMerge w:val="continue"/>
          </w:tcPr>
          <w:p>
            <w:pPr>
              <w:spacing w:after="0"/>
              <w:rPr>
                <w:sz w:val="12"/>
                <w:szCs w:val="12"/>
                <w:color w:val="auto"/>
              </w:rPr>
            </w:pPr>
          </w:p>
        </w:tc>
        <w:tc>
          <w:tcPr>
            <w:tcW w:w="880" w:type="dxa"/>
            <w:vAlign w:val="bottom"/>
          </w:tcPr>
          <w:p>
            <w:pPr>
              <w:ind w:left="60"/>
              <w:spacing w:after="0" w:line="139" w:lineRule="exact"/>
              <w:rPr>
                <w:sz w:val="20"/>
                <w:szCs w:val="20"/>
                <w:color w:val="auto"/>
              </w:rPr>
            </w:pPr>
            <w:r>
              <w:rPr>
                <w:rFonts w:ascii="Arial" w:cs="Arial" w:eastAsia="Arial" w:hAnsi="Arial"/>
                <w:sz w:val="14"/>
                <w:szCs w:val="14"/>
                <w:b w:val="1"/>
                <w:bCs w:val="1"/>
                <w:color w:val="auto"/>
              </w:rPr>
              <w:t>Derivative</w:t>
            </w:r>
          </w:p>
        </w:tc>
        <w:tc>
          <w:tcPr>
            <w:tcW w:w="88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or Indirect</w:t>
            </w: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900" w:type="dxa"/>
            <w:vAlign w:val="bottom"/>
          </w:tcPr>
          <w:p>
            <w:pPr>
              <w:ind w:left="280"/>
              <w:spacing w:after="0" w:line="149" w:lineRule="exact"/>
              <w:rPr>
                <w:sz w:val="20"/>
                <w:szCs w:val="20"/>
                <w:color w:val="auto"/>
              </w:rPr>
            </w:pPr>
            <w:r>
              <w:rPr>
                <w:rFonts w:ascii="Arial" w:cs="Arial" w:eastAsia="Arial" w:hAnsi="Arial"/>
                <w:sz w:val="14"/>
                <w:szCs w:val="14"/>
                <w:b w:val="1"/>
                <w:bCs w:val="1"/>
                <w:color w:val="auto"/>
              </w:rPr>
              <w:t>or</w:t>
            </w: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Security</w:t>
            </w:r>
          </w:p>
        </w:tc>
        <w:tc>
          <w:tcPr>
            <w:tcW w:w="88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(I) (Instr. 5)</w:t>
            </w: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900" w:type="dxa"/>
            <w:vAlign w:val="bottom"/>
          </w:tcPr>
          <w:p>
            <w:pPr>
              <w:ind w:left="280"/>
              <w:spacing w:after="0" w:line="145" w:lineRule="exact"/>
              <w:rPr>
                <w:sz w:val="20"/>
                <w:szCs w:val="20"/>
                <w:color w:val="auto"/>
              </w:rPr>
            </w:pPr>
            <w:r>
              <w:rPr>
                <w:rFonts w:ascii="Arial" w:cs="Arial" w:eastAsia="Arial" w:hAnsi="Arial"/>
                <w:sz w:val="14"/>
                <w:szCs w:val="14"/>
                <w:b w:val="1"/>
                <w:bCs w:val="1"/>
                <w:color w:val="auto"/>
              </w:rPr>
              <w:t>Number</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860" w:type="dxa"/>
            <w:vAlign w:val="bottom"/>
          </w:tcPr>
          <w:p>
            <w:pPr>
              <w:spacing w:after="0"/>
              <w:rPr>
                <w:sz w:val="12"/>
                <w:szCs w:val="12"/>
                <w:color w:val="auto"/>
              </w:rPr>
            </w:pPr>
          </w:p>
        </w:tc>
        <w:tc>
          <w:tcPr>
            <w:tcW w:w="900" w:type="dxa"/>
            <w:vAlign w:val="bottom"/>
          </w:tcPr>
          <w:p>
            <w:pPr>
              <w:ind w:left="280"/>
              <w:spacing w:after="0" w:line="149" w:lineRule="exact"/>
              <w:rPr>
                <w:sz w:val="20"/>
                <w:szCs w:val="20"/>
                <w:color w:val="auto"/>
              </w:rPr>
            </w:pPr>
            <w:r>
              <w:rPr>
                <w:rFonts w:ascii="Arial" w:cs="Arial" w:eastAsia="Arial" w:hAnsi="Arial"/>
                <w:sz w:val="14"/>
                <w:szCs w:val="14"/>
                <w:b w:val="1"/>
                <w:bCs w:val="1"/>
                <w:color w:val="auto"/>
              </w:rPr>
              <w:t>of</w:t>
            </w:r>
          </w:p>
        </w:tc>
        <w:tc>
          <w:tcPr>
            <w:tcW w:w="8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30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860" w:type="dxa"/>
            <w:vAlign w:val="bottom"/>
          </w:tcPr>
          <w:p>
            <w:pPr>
              <w:ind w:left="60"/>
              <w:spacing w:after="0"/>
              <w:rPr>
                <w:sz w:val="20"/>
                <w:szCs w:val="20"/>
                <w:color w:val="auto"/>
              </w:rPr>
            </w:pPr>
            <w:r>
              <w:rPr>
                <w:rFonts w:ascii="Arial" w:cs="Arial" w:eastAsia="Arial" w:hAnsi="Arial"/>
                <w:sz w:val="14"/>
                <w:szCs w:val="14"/>
                <w:b w:val="1"/>
                <w:bCs w:val="1"/>
                <w:color w:val="auto"/>
              </w:rPr>
              <w:t>Title</w:t>
            </w:r>
          </w:p>
        </w:tc>
        <w:tc>
          <w:tcPr>
            <w:tcW w:w="900" w:type="dxa"/>
            <w:vAlign w:val="bottom"/>
          </w:tcPr>
          <w:p>
            <w:pPr>
              <w:ind w:left="280"/>
              <w:spacing w:after="0"/>
              <w:rPr>
                <w:sz w:val="20"/>
                <w:szCs w:val="20"/>
                <w:color w:val="auto"/>
              </w:rPr>
            </w:pPr>
            <w:r>
              <w:rPr>
                <w:rFonts w:ascii="Arial" w:cs="Arial" w:eastAsia="Arial" w:hAnsi="Arial"/>
                <w:sz w:val="14"/>
                <w:szCs w:val="14"/>
                <w:b w:val="1"/>
                <w:bCs w:val="1"/>
                <w:color w:val="auto"/>
              </w:rPr>
              <w:t>Shares</w:t>
            </w:r>
          </w:p>
        </w:tc>
        <w:tc>
          <w:tcPr>
            <w:tcW w:w="8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3040" w:type="dxa"/>
            <w:vAlign w:val="bottom"/>
            <w:tcBorders>
              <w:bottom w:val="single" w:sz="8" w:color="2C2C2C"/>
            </w:tcBorders>
          </w:tcPr>
          <w:p>
            <w:pPr>
              <w:spacing w:after="0"/>
              <w:rPr>
                <w:sz w:val="4"/>
                <w:szCs w:val="4"/>
                <w:color w:val="auto"/>
              </w:rPr>
            </w:pPr>
          </w:p>
        </w:tc>
        <w:tc>
          <w:tcPr>
            <w:tcW w:w="140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3040" w:type="dxa"/>
            <w:vAlign w:val="bottom"/>
          </w:tcPr>
          <w:p>
            <w:pPr>
              <w:ind w:left="60"/>
              <w:spacing w:after="0"/>
              <w:rPr>
                <w:sz w:val="20"/>
                <w:szCs w:val="20"/>
                <w:color w:val="auto"/>
              </w:rPr>
            </w:pPr>
            <w:r>
              <w:rPr>
                <w:rFonts w:ascii="Arial" w:cs="Arial" w:eastAsia="Arial" w:hAnsi="Arial"/>
                <w:sz w:val="18"/>
                <w:szCs w:val="18"/>
                <w:color w:val="0000FF"/>
              </w:rPr>
              <w:t>Series A Preferred Stock</w:t>
            </w:r>
          </w:p>
        </w:tc>
        <w:tc>
          <w:tcPr>
            <w:tcW w:w="1400" w:type="dxa"/>
            <w:vAlign w:val="bottom"/>
            <w:gridSpan w:val="2"/>
          </w:tcPr>
          <w:p>
            <w:pPr>
              <w:jc w:val="right"/>
              <w:ind w:right="309"/>
              <w:spacing w:after="0"/>
              <w:rPr>
                <w:sz w:val="20"/>
                <w:szCs w:val="20"/>
                <w:color w:val="auto"/>
              </w:rPr>
            </w:pPr>
            <w:r>
              <w:rPr>
                <w:rFonts w:ascii="Arial" w:cs="Arial" w:eastAsia="Arial" w:hAnsi="Arial"/>
                <w:sz w:val="11"/>
                <w:szCs w:val="11"/>
                <w:color w:val="008000"/>
              </w:rPr>
              <w:t>(1)</w:t>
            </w:r>
          </w:p>
        </w:tc>
        <w:tc>
          <w:tcPr>
            <w:tcW w:w="800" w:type="dxa"/>
            <w:vAlign w:val="bottom"/>
          </w:tcPr>
          <w:p>
            <w:pPr>
              <w:jc w:val="center"/>
              <w:spacing w:after="0"/>
              <w:rPr>
                <w:sz w:val="20"/>
                <w:szCs w:val="20"/>
                <w:color w:val="auto"/>
              </w:rPr>
            </w:pPr>
            <w:r>
              <w:rPr>
                <w:rFonts w:ascii="Arial" w:cs="Arial" w:eastAsia="Arial" w:hAnsi="Arial"/>
                <w:sz w:val="11"/>
                <w:szCs w:val="11"/>
                <w:color w:val="008000"/>
                <w:w w:val="88"/>
              </w:rPr>
              <w:t>(2)</w:t>
            </w:r>
          </w:p>
        </w:tc>
        <w:tc>
          <w:tcPr>
            <w:tcW w:w="1860" w:type="dxa"/>
            <w:vAlign w:val="bottom"/>
          </w:tcPr>
          <w:p>
            <w:pPr>
              <w:ind w:left="500"/>
              <w:spacing w:after="0"/>
              <w:rPr>
                <w:sz w:val="20"/>
                <w:szCs w:val="20"/>
                <w:color w:val="auto"/>
              </w:rPr>
            </w:pPr>
            <w:r>
              <w:rPr>
                <w:rFonts w:ascii="Arial" w:cs="Arial" w:eastAsia="Arial" w:hAnsi="Arial"/>
                <w:sz w:val="18"/>
                <w:szCs w:val="18"/>
                <w:color w:val="0000FF"/>
              </w:rPr>
              <w:t>Common Stock</w:t>
            </w:r>
          </w:p>
        </w:tc>
        <w:tc>
          <w:tcPr>
            <w:tcW w:w="900" w:type="dxa"/>
            <w:vAlign w:val="bottom"/>
          </w:tcPr>
          <w:p>
            <w:pPr>
              <w:jc w:val="center"/>
              <w:ind w:left="141"/>
              <w:spacing w:after="0"/>
              <w:rPr>
                <w:sz w:val="20"/>
                <w:szCs w:val="20"/>
                <w:color w:val="auto"/>
              </w:rPr>
            </w:pPr>
            <w:r>
              <w:rPr>
                <w:rFonts w:ascii="Arial" w:cs="Arial" w:eastAsia="Arial" w:hAnsi="Arial"/>
                <w:sz w:val="18"/>
                <w:szCs w:val="18"/>
                <w:color w:val="0000FF"/>
                <w:w w:val="88"/>
              </w:rPr>
              <w:t>4,791</w:t>
            </w:r>
          </w:p>
        </w:tc>
        <w:tc>
          <w:tcPr>
            <w:tcW w:w="880" w:type="dxa"/>
            <w:vAlign w:val="bottom"/>
          </w:tcPr>
          <w:p>
            <w:pPr>
              <w:jc w:val="center"/>
              <w:spacing w:after="0"/>
              <w:rPr>
                <w:sz w:val="20"/>
                <w:szCs w:val="20"/>
                <w:color w:val="auto"/>
              </w:rPr>
            </w:pPr>
            <w:r>
              <w:rPr>
                <w:rFonts w:ascii="Arial" w:cs="Arial" w:eastAsia="Arial" w:hAnsi="Arial"/>
                <w:sz w:val="11"/>
                <w:szCs w:val="11"/>
                <w:color w:val="008000"/>
                <w:w w:val="88"/>
              </w:rPr>
              <w:t>(1)</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3040" w:type="dxa"/>
            <w:vAlign w:val="bottom"/>
            <w:tcBorders>
              <w:bottom w:val="single" w:sz="8" w:color="2C2C2C"/>
            </w:tcBorders>
          </w:tcPr>
          <w:p>
            <w:pPr>
              <w:spacing w:after="0"/>
              <w:rPr>
                <w:sz w:val="5"/>
                <w:szCs w:val="5"/>
                <w:color w:val="auto"/>
              </w:rPr>
            </w:pPr>
          </w:p>
        </w:tc>
        <w:tc>
          <w:tcPr>
            <w:tcW w:w="140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90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3040" w:type="dxa"/>
            <w:vAlign w:val="bottom"/>
          </w:tcPr>
          <w:p>
            <w:pPr>
              <w:ind w:left="60"/>
              <w:spacing w:after="0"/>
              <w:rPr>
                <w:sz w:val="20"/>
                <w:szCs w:val="20"/>
                <w:color w:val="auto"/>
              </w:rPr>
            </w:pPr>
            <w:r>
              <w:rPr>
                <w:rFonts w:ascii="Arial" w:cs="Arial" w:eastAsia="Arial" w:hAnsi="Arial"/>
                <w:sz w:val="18"/>
                <w:szCs w:val="18"/>
                <w:color w:val="0000FF"/>
                <w:w w:val="97"/>
              </w:rPr>
              <w:t>Employee Stock Option (Right to Buy)</w:t>
            </w:r>
          </w:p>
        </w:tc>
        <w:tc>
          <w:tcPr>
            <w:tcW w:w="1400" w:type="dxa"/>
            <w:vAlign w:val="bottom"/>
            <w:gridSpan w:val="2"/>
          </w:tcPr>
          <w:p>
            <w:pPr>
              <w:jc w:val="right"/>
              <w:ind w:right="309"/>
              <w:spacing w:after="0"/>
              <w:rPr>
                <w:sz w:val="20"/>
                <w:szCs w:val="20"/>
                <w:color w:val="auto"/>
              </w:rPr>
            </w:pPr>
            <w:r>
              <w:rPr>
                <w:rFonts w:ascii="Arial" w:cs="Arial" w:eastAsia="Arial" w:hAnsi="Arial"/>
                <w:sz w:val="11"/>
                <w:szCs w:val="11"/>
                <w:color w:val="008000"/>
              </w:rPr>
              <w:t>(3)</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06/04/2019</w:t>
            </w:r>
          </w:p>
        </w:tc>
        <w:tc>
          <w:tcPr>
            <w:tcW w:w="1860" w:type="dxa"/>
            <w:vAlign w:val="bottom"/>
          </w:tcPr>
          <w:p>
            <w:pPr>
              <w:ind w:left="500"/>
              <w:spacing w:after="0"/>
              <w:rPr>
                <w:sz w:val="20"/>
                <w:szCs w:val="20"/>
                <w:color w:val="auto"/>
              </w:rPr>
            </w:pPr>
            <w:r>
              <w:rPr>
                <w:rFonts w:ascii="Arial" w:cs="Arial" w:eastAsia="Arial" w:hAnsi="Arial"/>
                <w:sz w:val="18"/>
                <w:szCs w:val="18"/>
                <w:color w:val="0000FF"/>
              </w:rPr>
              <w:t>Common Stock</w:t>
            </w:r>
          </w:p>
        </w:tc>
        <w:tc>
          <w:tcPr>
            <w:tcW w:w="900" w:type="dxa"/>
            <w:vAlign w:val="bottom"/>
          </w:tcPr>
          <w:p>
            <w:pPr>
              <w:jc w:val="center"/>
              <w:ind w:left="141"/>
              <w:spacing w:after="0"/>
              <w:rPr>
                <w:sz w:val="20"/>
                <w:szCs w:val="20"/>
                <w:color w:val="auto"/>
              </w:rPr>
            </w:pPr>
            <w:r>
              <w:rPr>
                <w:rFonts w:ascii="Arial" w:cs="Arial" w:eastAsia="Arial" w:hAnsi="Arial"/>
                <w:sz w:val="18"/>
                <w:szCs w:val="18"/>
                <w:color w:val="0000FF"/>
                <w:w w:val="87"/>
              </w:rPr>
              <w:t>17,730</w:t>
            </w:r>
          </w:p>
        </w:tc>
        <w:tc>
          <w:tcPr>
            <w:tcW w:w="880" w:type="dxa"/>
            <w:vAlign w:val="bottom"/>
          </w:tcPr>
          <w:p>
            <w:pPr>
              <w:jc w:val="center"/>
              <w:spacing w:after="0"/>
              <w:rPr>
                <w:sz w:val="20"/>
                <w:szCs w:val="20"/>
                <w:color w:val="auto"/>
              </w:rPr>
            </w:pPr>
            <w:r>
              <w:rPr>
                <w:rFonts w:ascii="Arial" w:cs="Arial" w:eastAsia="Arial" w:hAnsi="Arial"/>
                <w:sz w:val="18"/>
                <w:szCs w:val="18"/>
                <w:color w:val="0000FF"/>
                <w:w w:val="91"/>
              </w:rPr>
              <w:t>0.18</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3040" w:type="dxa"/>
            <w:vAlign w:val="bottom"/>
            <w:tcBorders>
              <w:bottom w:val="single" w:sz="8" w:color="2C2C2C"/>
            </w:tcBorders>
          </w:tcPr>
          <w:p>
            <w:pPr>
              <w:spacing w:after="0"/>
              <w:rPr>
                <w:sz w:val="5"/>
                <w:szCs w:val="5"/>
                <w:color w:val="auto"/>
              </w:rPr>
            </w:pPr>
          </w:p>
        </w:tc>
        <w:tc>
          <w:tcPr>
            <w:tcW w:w="140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90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3040" w:type="dxa"/>
            <w:vAlign w:val="bottom"/>
          </w:tcPr>
          <w:p>
            <w:pPr>
              <w:ind w:left="60"/>
              <w:spacing w:after="0"/>
              <w:rPr>
                <w:sz w:val="20"/>
                <w:szCs w:val="20"/>
                <w:color w:val="auto"/>
              </w:rPr>
            </w:pPr>
            <w:r>
              <w:rPr>
                <w:rFonts w:ascii="Arial" w:cs="Arial" w:eastAsia="Arial" w:hAnsi="Arial"/>
                <w:sz w:val="18"/>
                <w:szCs w:val="18"/>
                <w:color w:val="0000FF"/>
                <w:w w:val="97"/>
              </w:rPr>
              <w:t>Employee Stock Option (Right to Buy)</w:t>
            </w:r>
          </w:p>
        </w:tc>
        <w:tc>
          <w:tcPr>
            <w:tcW w:w="1400" w:type="dxa"/>
            <w:vAlign w:val="bottom"/>
            <w:gridSpan w:val="2"/>
          </w:tcPr>
          <w:p>
            <w:pPr>
              <w:jc w:val="right"/>
              <w:ind w:right="309"/>
              <w:spacing w:after="0"/>
              <w:rPr>
                <w:sz w:val="20"/>
                <w:szCs w:val="20"/>
                <w:color w:val="auto"/>
              </w:rPr>
            </w:pPr>
            <w:r>
              <w:rPr>
                <w:rFonts w:ascii="Arial" w:cs="Arial" w:eastAsia="Arial" w:hAnsi="Arial"/>
                <w:sz w:val="11"/>
                <w:szCs w:val="11"/>
                <w:color w:val="008000"/>
              </w:rPr>
              <w:t>(3)</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03/08/2020</w:t>
            </w:r>
          </w:p>
        </w:tc>
        <w:tc>
          <w:tcPr>
            <w:tcW w:w="1860" w:type="dxa"/>
            <w:vAlign w:val="bottom"/>
          </w:tcPr>
          <w:p>
            <w:pPr>
              <w:ind w:left="500"/>
              <w:spacing w:after="0"/>
              <w:rPr>
                <w:sz w:val="20"/>
                <w:szCs w:val="20"/>
                <w:color w:val="auto"/>
              </w:rPr>
            </w:pPr>
            <w:r>
              <w:rPr>
                <w:rFonts w:ascii="Arial" w:cs="Arial" w:eastAsia="Arial" w:hAnsi="Arial"/>
                <w:sz w:val="18"/>
                <w:szCs w:val="18"/>
                <w:color w:val="0000FF"/>
              </w:rPr>
              <w:t>Common Stock</w:t>
            </w:r>
          </w:p>
        </w:tc>
        <w:tc>
          <w:tcPr>
            <w:tcW w:w="900" w:type="dxa"/>
            <w:vAlign w:val="bottom"/>
          </w:tcPr>
          <w:p>
            <w:pPr>
              <w:jc w:val="center"/>
              <w:ind w:left="141"/>
              <w:spacing w:after="0"/>
              <w:rPr>
                <w:sz w:val="20"/>
                <w:szCs w:val="20"/>
                <w:color w:val="auto"/>
              </w:rPr>
            </w:pPr>
            <w:r>
              <w:rPr>
                <w:rFonts w:ascii="Arial" w:cs="Arial" w:eastAsia="Arial" w:hAnsi="Arial"/>
                <w:sz w:val="18"/>
                <w:szCs w:val="18"/>
                <w:color w:val="0000FF"/>
                <w:w w:val="87"/>
              </w:rPr>
              <w:t>24,822</w:t>
            </w:r>
          </w:p>
        </w:tc>
        <w:tc>
          <w:tcPr>
            <w:tcW w:w="880" w:type="dxa"/>
            <w:vAlign w:val="bottom"/>
          </w:tcPr>
          <w:p>
            <w:pPr>
              <w:jc w:val="center"/>
              <w:spacing w:after="0"/>
              <w:rPr>
                <w:sz w:val="20"/>
                <w:szCs w:val="20"/>
                <w:color w:val="auto"/>
              </w:rPr>
            </w:pPr>
            <w:r>
              <w:rPr>
                <w:rFonts w:ascii="Arial" w:cs="Arial" w:eastAsia="Arial" w:hAnsi="Arial"/>
                <w:sz w:val="18"/>
                <w:szCs w:val="18"/>
                <w:color w:val="0000FF"/>
                <w:w w:val="91"/>
              </w:rPr>
              <w:t>0.26</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3040" w:type="dxa"/>
            <w:vAlign w:val="bottom"/>
            <w:tcBorders>
              <w:bottom w:val="single" w:sz="8" w:color="2C2C2C"/>
            </w:tcBorders>
          </w:tcPr>
          <w:p>
            <w:pPr>
              <w:spacing w:after="0"/>
              <w:rPr>
                <w:sz w:val="5"/>
                <w:szCs w:val="5"/>
                <w:color w:val="auto"/>
              </w:rPr>
            </w:pPr>
          </w:p>
        </w:tc>
        <w:tc>
          <w:tcPr>
            <w:tcW w:w="140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90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3040" w:type="dxa"/>
            <w:vAlign w:val="bottom"/>
          </w:tcPr>
          <w:p>
            <w:pPr>
              <w:ind w:left="60"/>
              <w:spacing w:after="0"/>
              <w:rPr>
                <w:sz w:val="20"/>
                <w:szCs w:val="20"/>
                <w:color w:val="auto"/>
              </w:rPr>
            </w:pPr>
            <w:r>
              <w:rPr>
                <w:rFonts w:ascii="Arial" w:cs="Arial" w:eastAsia="Arial" w:hAnsi="Arial"/>
                <w:sz w:val="18"/>
                <w:szCs w:val="18"/>
                <w:color w:val="0000FF"/>
                <w:w w:val="97"/>
              </w:rPr>
              <w:t>Employee Stock Option (Right to Buy)</w:t>
            </w:r>
          </w:p>
        </w:tc>
        <w:tc>
          <w:tcPr>
            <w:tcW w:w="1400" w:type="dxa"/>
            <w:vAlign w:val="bottom"/>
            <w:gridSpan w:val="2"/>
          </w:tcPr>
          <w:p>
            <w:pPr>
              <w:jc w:val="right"/>
              <w:ind w:right="309"/>
              <w:spacing w:after="0"/>
              <w:rPr>
                <w:sz w:val="20"/>
                <w:szCs w:val="20"/>
                <w:color w:val="auto"/>
              </w:rPr>
            </w:pPr>
            <w:r>
              <w:rPr>
                <w:rFonts w:ascii="Arial" w:cs="Arial" w:eastAsia="Arial" w:hAnsi="Arial"/>
                <w:sz w:val="11"/>
                <w:szCs w:val="11"/>
                <w:color w:val="008000"/>
              </w:rPr>
              <w:t>(3)</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04/20/2021</w:t>
            </w:r>
          </w:p>
        </w:tc>
        <w:tc>
          <w:tcPr>
            <w:tcW w:w="1860" w:type="dxa"/>
            <w:vAlign w:val="bottom"/>
          </w:tcPr>
          <w:p>
            <w:pPr>
              <w:ind w:left="500"/>
              <w:spacing w:after="0"/>
              <w:rPr>
                <w:sz w:val="20"/>
                <w:szCs w:val="20"/>
                <w:color w:val="auto"/>
              </w:rPr>
            </w:pPr>
            <w:r>
              <w:rPr>
                <w:rFonts w:ascii="Arial" w:cs="Arial" w:eastAsia="Arial" w:hAnsi="Arial"/>
                <w:sz w:val="18"/>
                <w:szCs w:val="18"/>
                <w:color w:val="0000FF"/>
              </w:rPr>
              <w:t>Common Stock</w:t>
            </w:r>
          </w:p>
        </w:tc>
        <w:tc>
          <w:tcPr>
            <w:tcW w:w="900" w:type="dxa"/>
            <w:vAlign w:val="bottom"/>
          </w:tcPr>
          <w:p>
            <w:pPr>
              <w:jc w:val="center"/>
              <w:ind w:left="141"/>
              <w:spacing w:after="0"/>
              <w:rPr>
                <w:sz w:val="20"/>
                <w:szCs w:val="20"/>
                <w:color w:val="auto"/>
              </w:rPr>
            </w:pPr>
            <w:r>
              <w:rPr>
                <w:rFonts w:ascii="Arial" w:cs="Arial" w:eastAsia="Arial" w:hAnsi="Arial"/>
                <w:sz w:val="18"/>
                <w:szCs w:val="18"/>
                <w:color w:val="0000FF"/>
                <w:w w:val="87"/>
              </w:rPr>
              <w:t>36,523</w:t>
            </w:r>
          </w:p>
        </w:tc>
        <w:tc>
          <w:tcPr>
            <w:tcW w:w="880" w:type="dxa"/>
            <w:vAlign w:val="bottom"/>
          </w:tcPr>
          <w:p>
            <w:pPr>
              <w:jc w:val="center"/>
              <w:spacing w:after="0"/>
              <w:rPr>
                <w:sz w:val="20"/>
                <w:szCs w:val="20"/>
                <w:color w:val="auto"/>
              </w:rPr>
            </w:pPr>
            <w:r>
              <w:rPr>
                <w:rFonts w:ascii="Arial" w:cs="Arial" w:eastAsia="Arial" w:hAnsi="Arial"/>
                <w:sz w:val="18"/>
                <w:szCs w:val="18"/>
                <w:color w:val="0000FF"/>
                <w:w w:val="91"/>
              </w:rPr>
              <w:t>0.55</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3040" w:type="dxa"/>
            <w:vAlign w:val="bottom"/>
            <w:tcBorders>
              <w:bottom w:val="single" w:sz="8" w:color="2C2C2C"/>
            </w:tcBorders>
          </w:tcPr>
          <w:p>
            <w:pPr>
              <w:spacing w:after="0"/>
              <w:rPr>
                <w:sz w:val="5"/>
                <w:szCs w:val="5"/>
                <w:color w:val="auto"/>
              </w:rPr>
            </w:pPr>
          </w:p>
        </w:tc>
        <w:tc>
          <w:tcPr>
            <w:tcW w:w="1400" w:type="dxa"/>
            <w:vAlign w:val="bottom"/>
            <w:tcBorders>
              <w:bottom w:val="single" w:sz="8" w:color="2C2C2C"/>
            </w:tcBorders>
            <w:gridSpan w:val="2"/>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90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3040" w:type="dxa"/>
            <w:vAlign w:val="bottom"/>
          </w:tcPr>
          <w:p>
            <w:pPr>
              <w:ind w:left="60"/>
              <w:spacing w:after="0"/>
              <w:rPr>
                <w:sz w:val="20"/>
                <w:szCs w:val="20"/>
                <w:color w:val="auto"/>
              </w:rPr>
            </w:pPr>
            <w:r>
              <w:rPr>
                <w:rFonts w:ascii="Arial" w:cs="Arial" w:eastAsia="Arial" w:hAnsi="Arial"/>
                <w:sz w:val="18"/>
                <w:szCs w:val="18"/>
                <w:color w:val="0000FF"/>
                <w:w w:val="97"/>
              </w:rPr>
              <w:t>Employee Stock Option (Right to Buy)</w:t>
            </w:r>
          </w:p>
        </w:tc>
        <w:tc>
          <w:tcPr>
            <w:tcW w:w="1400" w:type="dxa"/>
            <w:vAlign w:val="bottom"/>
            <w:gridSpan w:val="2"/>
          </w:tcPr>
          <w:p>
            <w:pPr>
              <w:jc w:val="right"/>
              <w:ind w:right="309"/>
              <w:spacing w:after="0"/>
              <w:rPr>
                <w:sz w:val="20"/>
                <w:szCs w:val="20"/>
                <w:color w:val="auto"/>
              </w:rPr>
            </w:pPr>
            <w:r>
              <w:rPr>
                <w:rFonts w:ascii="Arial" w:cs="Arial" w:eastAsia="Arial" w:hAnsi="Arial"/>
                <w:sz w:val="11"/>
                <w:szCs w:val="11"/>
                <w:color w:val="008000"/>
              </w:rPr>
              <w:t>(4)</w:t>
            </w:r>
          </w:p>
        </w:tc>
        <w:tc>
          <w:tcPr>
            <w:tcW w:w="800" w:type="dxa"/>
            <w:vAlign w:val="bottom"/>
          </w:tcPr>
          <w:p>
            <w:pPr>
              <w:jc w:val="center"/>
              <w:spacing w:after="0"/>
              <w:rPr>
                <w:sz w:val="20"/>
                <w:szCs w:val="20"/>
                <w:color w:val="auto"/>
              </w:rPr>
            </w:pPr>
            <w:r>
              <w:rPr>
                <w:rFonts w:ascii="Arial" w:cs="Arial" w:eastAsia="Arial" w:hAnsi="Arial"/>
                <w:sz w:val="14"/>
                <w:szCs w:val="14"/>
                <w:color w:val="0000FF"/>
                <w:w w:val="88"/>
              </w:rPr>
              <w:t>10/13/2023</w:t>
            </w:r>
          </w:p>
        </w:tc>
        <w:tc>
          <w:tcPr>
            <w:tcW w:w="1860" w:type="dxa"/>
            <w:vAlign w:val="bottom"/>
          </w:tcPr>
          <w:p>
            <w:pPr>
              <w:ind w:left="500"/>
              <w:spacing w:after="0"/>
              <w:rPr>
                <w:sz w:val="20"/>
                <w:szCs w:val="20"/>
                <w:color w:val="auto"/>
              </w:rPr>
            </w:pPr>
            <w:r>
              <w:rPr>
                <w:rFonts w:ascii="Arial" w:cs="Arial" w:eastAsia="Arial" w:hAnsi="Arial"/>
                <w:sz w:val="18"/>
                <w:szCs w:val="18"/>
                <w:color w:val="0000FF"/>
              </w:rPr>
              <w:t>Common Stock</w:t>
            </w:r>
          </w:p>
        </w:tc>
        <w:tc>
          <w:tcPr>
            <w:tcW w:w="900" w:type="dxa"/>
            <w:vAlign w:val="bottom"/>
          </w:tcPr>
          <w:p>
            <w:pPr>
              <w:jc w:val="center"/>
              <w:ind w:left="141"/>
              <w:spacing w:after="0"/>
              <w:rPr>
                <w:sz w:val="20"/>
                <w:szCs w:val="20"/>
                <w:color w:val="auto"/>
              </w:rPr>
            </w:pPr>
            <w:r>
              <w:rPr>
                <w:rFonts w:ascii="Arial" w:cs="Arial" w:eastAsia="Arial" w:hAnsi="Arial"/>
                <w:sz w:val="18"/>
                <w:szCs w:val="18"/>
                <w:color w:val="0000FF"/>
                <w:w w:val="87"/>
              </w:rPr>
              <w:t>53,190</w:t>
            </w:r>
          </w:p>
        </w:tc>
        <w:tc>
          <w:tcPr>
            <w:tcW w:w="880" w:type="dxa"/>
            <w:vAlign w:val="bottom"/>
          </w:tcPr>
          <w:p>
            <w:pPr>
              <w:jc w:val="center"/>
              <w:spacing w:after="0"/>
              <w:rPr>
                <w:sz w:val="20"/>
                <w:szCs w:val="20"/>
                <w:color w:val="auto"/>
              </w:rPr>
            </w:pPr>
            <w:r>
              <w:rPr>
                <w:rFonts w:ascii="Arial" w:cs="Arial" w:eastAsia="Arial" w:hAnsi="Arial"/>
                <w:sz w:val="18"/>
                <w:szCs w:val="18"/>
                <w:color w:val="0000FF"/>
                <w:w w:val="91"/>
              </w:rPr>
              <w:t>0.34</w:t>
            </w:r>
          </w:p>
        </w:tc>
        <w:tc>
          <w:tcPr>
            <w:tcW w:w="880" w:type="dxa"/>
            <w:vAlign w:val="bottom"/>
          </w:tcPr>
          <w:p>
            <w:pPr>
              <w:ind w:left="400"/>
              <w:spacing w:after="0"/>
              <w:rPr>
                <w:sz w:val="20"/>
                <w:szCs w:val="20"/>
                <w:color w:val="auto"/>
              </w:rPr>
            </w:pPr>
            <w:r>
              <w:rPr>
                <w:rFonts w:ascii="Arial" w:cs="Arial" w:eastAsia="Arial" w:hAnsi="Arial"/>
                <w:sz w:val="18"/>
                <w:szCs w:val="18"/>
                <w:color w:val="0000FF"/>
              </w:rPr>
              <w:t>D</w:t>
            </w:r>
          </w:p>
        </w:tc>
        <w:tc>
          <w:tcPr>
            <w:tcW w:w="16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20" w:type="dxa"/>
            <w:vAlign w:val="bottom"/>
            <w:tcBorders>
              <w:bottom w:val="single" w:sz="8" w:color="2C2C2C"/>
            </w:tcBorders>
          </w:tcPr>
          <w:p>
            <w:pPr>
              <w:spacing w:after="0"/>
              <w:rPr>
                <w:sz w:val="5"/>
                <w:szCs w:val="5"/>
                <w:color w:val="auto"/>
              </w:rPr>
            </w:pPr>
          </w:p>
        </w:tc>
        <w:tc>
          <w:tcPr>
            <w:tcW w:w="304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860" w:type="dxa"/>
            <w:vAlign w:val="bottom"/>
            <w:tcBorders>
              <w:bottom w:val="single" w:sz="8" w:color="2C2C2C"/>
            </w:tcBorders>
          </w:tcPr>
          <w:p>
            <w:pPr>
              <w:spacing w:after="0"/>
              <w:rPr>
                <w:sz w:val="5"/>
                <w:szCs w:val="5"/>
                <w:color w:val="auto"/>
              </w:rPr>
            </w:pPr>
          </w:p>
        </w:tc>
        <w:tc>
          <w:tcPr>
            <w:tcW w:w="90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162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3040" w:type="dxa"/>
            <w:vAlign w:val="bottom"/>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5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40" w:right="100" w:firstLine="9"/>
        <w:spacing w:after="0" w:line="233" w:lineRule="auto"/>
        <w:tabs>
          <w:tab w:leader="none" w:pos="175"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Each share of Series A Preferred Stock is convertible at any time at the option of the holder, and will convert automatically into shares of the Issuer's Common Stock on a one for 1.027 basis in connection with the closing of the Issuer's initial public offering. In addition, the holder is entitled to receive additional shares of common stock equal to the original purchase price per share ($4.2301) divided by the price to the public of the shares of common stock issued in the Issuer's initial public offering.</w:t>
      </w:r>
    </w:p>
    <w:p>
      <w:pPr>
        <w:spacing w:after="0" w:line="30" w:lineRule="exact"/>
        <w:rPr>
          <w:rFonts w:ascii="Arial" w:cs="Arial" w:eastAsia="Arial" w:hAnsi="Arial"/>
          <w:sz w:val="14"/>
          <w:szCs w:val="14"/>
          <w:color w:val="008000"/>
        </w:rPr>
      </w:pPr>
    </w:p>
    <w:p>
      <w:pPr>
        <w:ind w:left="40" w:right="120" w:firstLine="9"/>
        <w:spacing w:after="0" w:line="239" w:lineRule="auto"/>
        <w:tabs>
          <w:tab w:leader="none" w:pos="175"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The securities do not have an expiration date. The securities convert automatically into shares of the Issuer's Common Stock on a one-for-one basis in connection with the closing of the Issuer's initial public offering.</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This option is fully vested.</w:t>
      </w:r>
    </w:p>
    <w:p>
      <w:pPr>
        <w:spacing w:after="0" w:line="41" w:lineRule="exact"/>
        <w:rPr>
          <w:rFonts w:ascii="Arial" w:cs="Arial" w:eastAsia="Arial" w:hAnsi="Arial"/>
          <w:sz w:val="14"/>
          <w:szCs w:val="14"/>
          <w:color w:val="008000"/>
        </w:rPr>
      </w:pPr>
    </w:p>
    <w:p>
      <w:pPr>
        <w:ind w:left="40" w:right="60" w:firstLine="9"/>
        <w:spacing w:after="0" w:line="239" w:lineRule="auto"/>
        <w:tabs>
          <w:tab w:leader="none" w:pos="175" w:val="left"/>
        </w:tabs>
        <w:numPr>
          <w:ilvl w:val="0"/>
          <w:numId w:val="4"/>
        </w:numPr>
        <w:rPr>
          <w:rFonts w:ascii="Arial" w:cs="Arial" w:eastAsia="Arial" w:hAnsi="Arial"/>
          <w:sz w:val="14"/>
          <w:szCs w:val="14"/>
          <w:color w:val="008000"/>
        </w:rPr>
      </w:pPr>
      <w:r>
        <w:rPr>
          <w:rFonts w:ascii="Arial" w:cs="Arial" w:eastAsia="Arial" w:hAnsi="Arial"/>
          <w:sz w:val="14"/>
          <w:szCs w:val="14"/>
          <w:color w:val="008000"/>
        </w:rPr>
        <w:t>This option vests as follows: 13,297 shares vested on October 9, 2014, and the remaining shares vest as to 1,108 shares each month commencing on November 9, 2014 and continuing until this option is fully vested.</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14"/>
          <w:szCs w:val="14"/>
          <w:color w:val="008000"/>
        </w:rPr>
        <w:t>Exhibit 24 - Power of Attorney</w:t>
      </w:r>
    </w:p>
    <w:p>
      <w:pPr>
        <w:spacing w:after="0" w:line="4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40" w:type="dxa"/>
            <w:vAlign w:val="bottom"/>
            <w:gridSpan w:val="3"/>
          </w:tcPr>
          <w:p>
            <w:pPr>
              <w:spacing w:after="0"/>
              <w:rPr>
                <w:sz w:val="20"/>
                <w:szCs w:val="20"/>
                <w:color w:val="auto"/>
              </w:rPr>
            </w:pPr>
            <w:r>
              <w:rPr>
                <w:rFonts w:ascii="Arial" w:cs="Arial" w:eastAsia="Arial" w:hAnsi="Arial"/>
                <w:sz w:val="18"/>
                <w:szCs w:val="18"/>
                <w:color w:val="0000FF"/>
                <w:w w:val="93"/>
              </w:rPr>
              <w:t>/s/ Jonathan R. Zimmerman,</w:t>
            </w:r>
          </w:p>
        </w:tc>
        <w:tc>
          <w:tcPr>
            <w:tcW w:w="960" w:type="dxa"/>
            <w:vAlign w:val="bottom"/>
            <w:gridSpan w:val="2"/>
            <w:vMerge w:val="restart"/>
          </w:tcPr>
          <w:p>
            <w:pPr>
              <w:ind w:left="160"/>
              <w:spacing w:after="0"/>
              <w:rPr>
                <w:sz w:val="20"/>
                <w:szCs w:val="20"/>
                <w:color w:val="auto"/>
              </w:rPr>
            </w:pPr>
            <w:r>
              <w:rPr>
                <w:rFonts w:ascii="Arial" w:cs="Arial" w:eastAsia="Arial" w:hAnsi="Arial"/>
                <w:sz w:val="18"/>
                <w:szCs w:val="18"/>
                <w:color w:val="0000FF"/>
                <w:w w:val="86"/>
              </w:rPr>
              <w:t>07/27/2016</w:t>
            </w: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140" w:type="dxa"/>
            <w:vAlign w:val="bottom"/>
            <w:vMerge w:val="restart"/>
          </w:tcPr>
          <w:p>
            <w:pPr>
              <w:spacing w:after="0"/>
              <w:rPr>
                <w:sz w:val="7"/>
                <w:szCs w:val="7"/>
                <w:color w:val="auto"/>
              </w:rPr>
            </w:pPr>
          </w:p>
        </w:tc>
        <w:tc>
          <w:tcPr>
            <w:tcW w:w="9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continue"/>
          </w:tcPr>
          <w:p>
            <w:pPr>
              <w:spacing w:after="0"/>
              <w:rPr>
                <w:sz w:val="7"/>
                <w:szCs w:val="7"/>
                <w:color w:val="auto"/>
              </w:rPr>
            </w:pPr>
          </w:p>
        </w:tc>
        <w:tc>
          <w:tcPr>
            <w:tcW w:w="1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4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60" w:type="dxa"/>
            <w:vAlign w:val="bottom"/>
            <w:gridSpan w:val="2"/>
          </w:tcPr>
          <w:p>
            <w:pPr>
              <w:ind w:left="16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5"/>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I, Robert J. Folkes, hereby authorize and designate each of Gerald R. Mattys, Jonathan R. Zimmerman, Christine Long, Kassendra D. Galindo, Zachary Froelich, Amra Hoso, and Vickie Larson, signing singly, as my true and lawful attorney-in-fact to:</w:t>
      </w:r>
    </w:p>
    <w:p>
      <w:pPr>
        <w:spacing w:after="0" w:line="202" w:lineRule="exact"/>
        <w:rPr>
          <w:sz w:val="20"/>
          <w:szCs w:val="20"/>
          <w:color w:val="auto"/>
        </w:rPr>
      </w:pPr>
    </w:p>
    <w:p>
      <w:pPr>
        <w:ind w:left="420" w:hanging="412"/>
        <w:spacing w:after="0"/>
        <w:tabs>
          <w:tab w:leader="none" w:pos="4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and execute for and on my behalf, in my capacity as an officer</w:t>
      </w:r>
    </w:p>
    <w:p>
      <w:pPr>
        <w:spacing w:after="0" w:line="4" w:lineRule="exact"/>
        <w:rPr>
          <w:rFonts w:ascii="Courier New" w:cs="Courier New" w:eastAsia="Courier New" w:hAnsi="Courier New"/>
          <w:sz w:val="18"/>
          <w:szCs w:val="18"/>
          <w:color w:val="auto"/>
        </w:rPr>
      </w:pPr>
    </w:p>
    <w:p>
      <w:pPr>
        <w:ind w:right="1999"/>
        <w:spacing w:after="0" w:line="237"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and/or director of Tactile Systems Technology, Inc. (the "Company"), a Form ID and Forms 3, 4 and 5 in accordance with Section 16(a) of the Securities Exchange Act of 1934 (the "Exchange Act") and the rules and regulations promulgated thereunder and other forms or reports on my behalf as may be required to be filed in connection with my ownership, acquisition, or disposition of securities of the Company, including Form 144;</w:t>
      </w:r>
    </w:p>
    <w:p>
      <w:pPr>
        <w:spacing w:after="0" w:line="209" w:lineRule="exact"/>
        <w:rPr>
          <w:rFonts w:ascii="Courier New" w:cs="Courier New" w:eastAsia="Courier New" w:hAnsi="Courier New"/>
          <w:sz w:val="18"/>
          <w:szCs w:val="18"/>
          <w:color w:val="auto"/>
        </w:rPr>
      </w:pPr>
    </w:p>
    <w:p>
      <w:pPr>
        <w:ind w:right="1999" w:firstLine="8"/>
        <w:spacing w:after="0" w:line="237" w:lineRule="auto"/>
        <w:tabs>
          <w:tab w:leader="none" w:pos="42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my behalf that may be necessary or desirable to complete and execute any such Form ID, Form 3, 4 or 5 or Form 144, and any amendments to any of the foregoing, and timely file any such form with the Securities and Exchange Commission and any stock exchange or similar authority; and</w:t>
      </w:r>
    </w:p>
    <w:p>
      <w:pPr>
        <w:spacing w:after="0" w:line="208" w:lineRule="exact"/>
        <w:rPr>
          <w:rFonts w:ascii="Courier New" w:cs="Courier New" w:eastAsia="Courier New" w:hAnsi="Courier New"/>
          <w:sz w:val="18"/>
          <w:szCs w:val="18"/>
          <w:color w:val="auto"/>
        </w:rPr>
      </w:pPr>
    </w:p>
    <w:p>
      <w:pPr>
        <w:ind w:right="1879" w:firstLine="8"/>
        <w:spacing w:after="0" w:line="237" w:lineRule="auto"/>
        <w:tabs>
          <w:tab w:leader="none" w:pos="42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such attorney-in-fact, may be to my benefit, in my best interest, or legally required of me, it being understood that the statements executed by such attorney-in-fact on my behalf pursuant to this Power of Attorney shall be in such form and shall contain such terms and conditions as such attorney-in-fact may approve in such attorney-in-fact's discretion.</w:t>
      </w:r>
    </w:p>
    <w:p>
      <w:pPr>
        <w:spacing w:after="0" w:line="211" w:lineRule="exact"/>
        <w:rPr>
          <w:sz w:val="20"/>
          <w:szCs w:val="20"/>
          <w:color w:val="auto"/>
        </w:rPr>
      </w:pPr>
    </w:p>
    <w:p>
      <w:pPr>
        <w:ind w:right="1879"/>
        <w:spacing w:after="0" w:line="270" w:lineRule="auto"/>
        <w:rPr>
          <w:sz w:val="20"/>
          <w:szCs w:val="20"/>
          <w:color w:val="auto"/>
        </w:rPr>
      </w:pPr>
      <w:r>
        <w:rPr>
          <w:rFonts w:ascii="Courier New" w:cs="Courier New" w:eastAsia="Courier New" w:hAnsi="Courier New"/>
          <w:sz w:val="16"/>
          <w:szCs w:val="16"/>
          <w:color w:val="auto"/>
        </w:rPr>
        <w:t>I hereby further grant to each such attorney-in-fact full power and authority to do and perform any and every act and thing whatsoever requisite, necessary, or proper to be done in the exercise of any of the rights and powers herein granted, as fully to all intents and purposes as I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I hereby acknowledge that the foregoing attorneys-in-fact, in serving in such capacity at my request, are not assuming, nor is the Company assuming, any of my responsibilities to comply with Section 16 of the Exchange Act or Rule 144 under the Securities Act of 1933, as amended (the "Securities Act").</w:t>
      </w:r>
    </w:p>
    <w:p>
      <w:pPr>
        <w:spacing w:after="0" w:line="391" w:lineRule="exact"/>
        <w:rPr>
          <w:sz w:val="20"/>
          <w:szCs w:val="20"/>
          <w:color w:val="auto"/>
        </w:rPr>
      </w:pPr>
    </w:p>
    <w:p>
      <w:pPr>
        <w:ind w:right="1879"/>
        <w:spacing w:after="0" w:line="271" w:lineRule="auto"/>
        <w:rPr>
          <w:sz w:val="20"/>
          <w:szCs w:val="20"/>
          <w:color w:val="auto"/>
        </w:rPr>
      </w:pPr>
      <w:r>
        <w:rPr>
          <w:rFonts w:ascii="Courier New" w:cs="Courier New" w:eastAsia="Courier New" w:hAnsi="Courier New"/>
          <w:sz w:val="16"/>
          <w:szCs w:val="16"/>
          <w:color w:val="auto"/>
        </w:rPr>
        <w:t>This Power of Attorney shall remain in full force and effect until I am no longer required to file Form ID or Forms 3, 4 and 5 or Form 144 with respect to my holdings of and transactions in securities issued by the Company, unless earlier revoked by me in a signed writing delivered to the foregoing attorneys-in-fact. Notwithstanding the foregoing, if any such attorney-in-fact hereafter ceases to be at least one of the following: (i) an employee of the Company, or (ii) a partner or employee of Faegre Baker Daniels LLP, then this Power of Attorney shall be automatically revoked solely as to such individual, immediately upon such cessation, without any further action on my part.</w:t>
      </w:r>
    </w:p>
    <w:p>
      <w:pPr>
        <w:spacing w:after="0" w:line="184" w:lineRule="exact"/>
        <w:rPr>
          <w:sz w:val="20"/>
          <w:szCs w:val="20"/>
          <w:color w:val="auto"/>
        </w:rPr>
      </w:pPr>
    </w:p>
    <w:p>
      <w:pPr>
        <w:ind w:right="1879"/>
        <w:spacing w:after="0" w:line="237" w:lineRule="auto"/>
        <w:rPr>
          <w:sz w:val="20"/>
          <w:szCs w:val="20"/>
          <w:color w:val="auto"/>
        </w:rPr>
      </w:pPr>
      <w:r>
        <w:rPr>
          <w:rFonts w:ascii="Courier New" w:cs="Courier New" w:eastAsia="Courier New" w:hAnsi="Courier New"/>
          <w:sz w:val="18"/>
          <w:szCs w:val="18"/>
          <w:color w:val="auto"/>
        </w:rPr>
        <w:t>I hereby revoke all previous Powers of Attorney that have been granted by me in connection with my reporting obligations, if any, under Section 16 of the Exchange Act and Rule 144 under the Securities Act with respect to my holdings of and transactions in securities issued by the Company.</w:t>
      </w:r>
    </w:p>
    <w:p>
      <w:pPr>
        <w:spacing w:after="0" w:line="207" w:lineRule="exact"/>
        <w:rPr>
          <w:sz w:val="20"/>
          <w:szCs w:val="20"/>
          <w:color w:val="auto"/>
        </w:rPr>
      </w:pPr>
    </w:p>
    <w:p>
      <w:pPr>
        <w:ind w:right="1879"/>
        <w:spacing w:after="0" w:line="235" w:lineRule="auto"/>
        <w:rPr>
          <w:sz w:val="20"/>
          <w:szCs w:val="20"/>
          <w:color w:val="auto"/>
        </w:rPr>
      </w:pPr>
      <w:r>
        <w:rPr>
          <w:rFonts w:ascii="Courier New" w:cs="Courier New" w:eastAsia="Courier New" w:hAnsi="Courier New"/>
          <w:sz w:val="18"/>
          <w:szCs w:val="18"/>
          <w:color w:val="auto"/>
        </w:rPr>
        <w:t>IN WITNESS WHEREOF, I have caused this Power of Attorney to be duly executed as of this 21st day of July, 2015.</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Robert J. Folkes</w:t>
      </w:r>
    </w:p>
    <w:p>
      <w:pPr>
        <w:spacing w:after="0" w:line="238" w:lineRule="auto"/>
        <w:rPr>
          <w:sz w:val="20"/>
          <w:szCs w:val="20"/>
          <w:color w:val="auto"/>
        </w:rPr>
      </w:pPr>
      <w:r>
        <w:rPr>
          <w:rFonts w:ascii="Courier New" w:cs="Courier New" w:eastAsia="Courier New" w:hAnsi="Courier New"/>
          <w:sz w:val="18"/>
          <w:szCs w:val="18"/>
          <w:color w:val="auto"/>
        </w:rPr>
        <w:t>Robert J. Folkes</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4"/>
    </w:lvl>
  </w:abstractNum>
  <w:abstractNum w:abstractNumId="1">
    <w:nsid w:val="625558EC"/>
    <w:multiLevelType w:val="hybridMultilevel"/>
    <w:lvl w:ilvl="0">
      <w:lvlJc w:val="left"/>
      <w:lvlText w:val="%1."/>
      <w:numFmt w:val="decimal"/>
      <w:start w:val="5"/>
    </w:lvl>
  </w:abstractNum>
  <w:abstractNum w:abstractNumId="2">
    <w:nsid w:val="238E1F29"/>
    <w:multiLevelType w:val="hybridMultilevel"/>
    <w:lvl w:ilvl="0">
      <w:lvlJc w:val="left"/>
      <w:lvlText w:val="X"/>
      <w:numFmt w:val="bullet"/>
      <w:start w:val="1"/>
    </w:lvl>
  </w:abstractNum>
  <w:abstractNum w:abstractNumId="3">
    <w:nsid w:val="46E87CCD"/>
    <w:multiLevelType w:val="hybridMultilevel"/>
    <w:lvl w:ilvl="0">
      <w:lvlJc w:val="left"/>
      <w:lvlText w:val="%1."/>
      <w:numFmt w:val="decimal"/>
      <w:start w:val="1"/>
    </w:lvl>
  </w:abstractNum>
  <w:abstractNum w:abstractNumId="4">
    <w:nsid w:val="3D1B58BA"/>
    <w:multiLevelType w:val="hybridMultilevel"/>
    <w:lvl w:ilvl="0">
      <w:lvlJc w:val="left"/>
      <w:lvlText w:val="**"/>
      <w:numFmt w:val="bullet"/>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649532" TargetMode="External"/><Relationship Id="rId12"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2019-12-06T14:28:03Z</dcterms:created>
  <dcterms:modified xsi:type="dcterms:W3CDTF">2019-12-06T14:28:03Z</dcterms:modified>
</cp:coreProperties>
</file>